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C5" w:rsidRPr="00770EC5" w:rsidRDefault="00770EC5" w:rsidP="00770EC5">
      <w:pPr>
        <w:spacing w:before="264" w:after="160" w:line="259" w:lineRule="auto"/>
        <w:ind w:right="3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0EC5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(выписка)</w:t>
      </w:r>
    </w:p>
    <w:p w:rsidR="00770EC5" w:rsidRPr="00770EC5" w:rsidRDefault="00770EC5" w:rsidP="00770EC5">
      <w:pPr>
        <w:tabs>
          <w:tab w:val="left" w:pos="960"/>
          <w:tab w:val="left" w:leader="underscore" w:pos="3773"/>
          <w:tab w:val="left" w:leader="underscore" w:pos="9230"/>
        </w:tabs>
        <w:spacing w:before="1070" w:after="160" w:line="259" w:lineRule="auto"/>
        <w:ind w:left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70E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                       </w:t>
      </w:r>
      <w:r w:rsidRPr="00770EC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   Медицинская  генетика              </w:t>
      </w:r>
      <w:proofErr w:type="gramStart"/>
      <w:r w:rsidRPr="00770EC5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u w:val="single"/>
        </w:rPr>
        <w:t>р</w:t>
      </w:r>
      <w:proofErr w:type="gramEnd"/>
      <w:r w:rsidRPr="00770EC5">
        <w:rPr>
          <w:rFonts w:ascii="Times New Roman" w:eastAsia="Calibri" w:hAnsi="Times New Roman" w:cs="Times New Roman"/>
          <w:b/>
          <w:bCs/>
          <w:color w:val="FFFFFF"/>
          <w:sz w:val="24"/>
          <w:szCs w:val="24"/>
          <w:u w:val="single"/>
        </w:rPr>
        <w:t xml:space="preserve"> </w:t>
      </w:r>
      <w:r w:rsidRPr="00770EC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</w:t>
      </w:r>
    </w:p>
    <w:p w:rsidR="00770EC5" w:rsidRPr="00770EC5" w:rsidRDefault="00770EC5" w:rsidP="00770EC5">
      <w:pPr>
        <w:spacing w:after="160" w:line="259" w:lineRule="auto"/>
        <w:ind w:left="10" w:firstLine="3392"/>
        <w:rPr>
          <w:rFonts w:ascii="Times New Roman" w:eastAsia="Calibri" w:hAnsi="Times New Roman" w:cs="Times New Roman"/>
          <w:sz w:val="24"/>
          <w:szCs w:val="24"/>
        </w:rPr>
      </w:pPr>
      <w:r w:rsidRPr="00770EC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(наименование дисциплины)</w:t>
      </w:r>
    </w:p>
    <w:p w:rsidR="00770EC5" w:rsidRPr="00770EC5" w:rsidRDefault="00770EC5" w:rsidP="00770EC5">
      <w:pPr>
        <w:tabs>
          <w:tab w:val="left" w:leader="underscore" w:pos="3931"/>
          <w:tab w:val="left" w:leader="underscore" w:pos="7958"/>
        </w:tabs>
        <w:spacing w:before="182" w:after="160" w:line="259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770EC5">
        <w:rPr>
          <w:rFonts w:ascii="Times New Roman" w:eastAsia="Calibri" w:hAnsi="Times New Roman" w:cs="Times New Roman"/>
          <w:b/>
          <w:sz w:val="24"/>
          <w:szCs w:val="24"/>
        </w:rPr>
        <w:t>для</w:t>
      </w:r>
      <w:r w:rsidRPr="00770E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E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специальности       </w:t>
      </w:r>
      <w:r w:rsidRPr="00770EC5">
        <w:rPr>
          <w:rFonts w:ascii="Times New Roman" w:eastAsia="Calibri" w:hAnsi="Times New Roman" w:cs="Times New Roman"/>
          <w:b/>
          <w:sz w:val="24"/>
          <w:szCs w:val="24"/>
          <w:u w:val="single"/>
        </w:rPr>
        <w:t>Сестринское дело 34.03.01</w:t>
      </w:r>
    </w:p>
    <w:p w:rsidR="00770EC5" w:rsidRPr="00770EC5" w:rsidRDefault="00770EC5" w:rsidP="00770EC5">
      <w:pPr>
        <w:spacing w:before="5" w:after="160" w:line="259" w:lineRule="auto"/>
        <w:ind w:left="14" w:firstLine="2821"/>
        <w:rPr>
          <w:rFonts w:ascii="Times New Roman" w:eastAsia="Calibri" w:hAnsi="Times New Roman" w:cs="Times New Roman"/>
          <w:sz w:val="24"/>
          <w:szCs w:val="24"/>
        </w:rPr>
      </w:pPr>
      <w:r w:rsidRPr="00770EC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(наименование и код специальности)</w:t>
      </w:r>
    </w:p>
    <w:p w:rsidR="00770EC5" w:rsidRPr="00770EC5" w:rsidRDefault="00770EC5" w:rsidP="00770EC5">
      <w:pPr>
        <w:tabs>
          <w:tab w:val="left" w:leader="underscore" w:pos="2424"/>
          <w:tab w:val="left" w:leader="underscore" w:pos="3763"/>
          <w:tab w:val="left" w:leader="underscore" w:pos="8957"/>
        </w:tabs>
        <w:spacing w:before="254" w:after="160" w:line="259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770E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Факультет    </w:t>
      </w:r>
      <w:r w:rsidRPr="00770EC5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Высшего сестринского образования (очное отделение)</w:t>
      </w:r>
    </w:p>
    <w:p w:rsidR="00770EC5" w:rsidRPr="00770EC5" w:rsidRDefault="00770EC5" w:rsidP="00770EC5">
      <w:pPr>
        <w:spacing w:after="160" w:line="259" w:lineRule="auto"/>
        <w:ind w:left="24" w:firstLine="3095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70EC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(наименование факультета)</w:t>
      </w:r>
    </w:p>
    <w:p w:rsidR="00770EC5" w:rsidRPr="00770EC5" w:rsidRDefault="00770EC5" w:rsidP="00770EC5">
      <w:pPr>
        <w:tabs>
          <w:tab w:val="left" w:pos="1608"/>
          <w:tab w:val="left" w:leader="underscore" w:pos="2726"/>
          <w:tab w:val="left" w:leader="underscore" w:pos="8510"/>
        </w:tabs>
        <w:spacing w:before="254" w:after="160" w:line="259" w:lineRule="auto"/>
        <w:ind w:left="709"/>
        <w:rPr>
          <w:rFonts w:ascii="Times New Roman" w:eastAsia="Calibri" w:hAnsi="Times New Roman" w:cs="Times New Roman"/>
          <w:color w:val="FFFFFF"/>
          <w:sz w:val="24"/>
          <w:szCs w:val="24"/>
          <w:u w:val="single"/>
        </w:rPr>
      </w:pPr>
      <w:r w:rsidRPr="00770EC5">
        <w:rPr>
          <w:rFonts w:ascii="Times New Roman" w:eastAsia="Calibri" w:hAnsi="Times New Roman" w:cs="Times New Roman"/>
          <w:b/>
          <w:bCs/>
          <w:sz w:val="24"/>
          <w:szCs w:val="24"/>
        </w:rPr>
        <w:t>Кафедра</w:t>
      </w:r>
      <w:r w:rsidRPr="00770EC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770EC5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Медицинской биологии и генетики</w:t>
      </w:r>
    </w:p>
    <w:p w:rsidR="00770EC5" w:rsidRPr="00770EC5" w:rsidRDefault="00770EC5" w:rsidP="00770EC5">
      <w:pPr>
        <w:spacing w:before="5" w:after="160" w:line="259" w:lineRule="auto"/>
        <w:ind w:left="24" w:firstLine="3237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70EC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(наименование кафедры)</w:t>
      </w:r>
    </w:p>
    <w:p w:rsidR="00770EC5" w:rsidRPr="00770EC5" w:rsidRDefault="00770EC5" w:rsidP="00770EC5">
      <w:pPr>
        <w:spacing w:before="5" w:after="160" w:line="259" w:lineRule="auto"/>
        <w:ind w:left="24" w:firstLine="3237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770EC5" w:rsidRPr="00770EC5" w:rsidRDefault="00770EC5" w:rsidP="00770EC5">
      <w:pPr>
        <w:spacing w:before="5" w:after="160" w:line="259" w:lineRule="auto"/>
        <w:ind w:left="24" w:firstLine="3237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770EC5" w:rsidRPr="00770EC5" w:rsidRDefault="00770EC5" w:rsidP="00770EC5">
      <w:pPr>
        <w:shd w:val="clear" w:color="auto" w:fill="FFFFFF"/>
        <w:tabs>
          <w:tab w:val="left" w:pos="706"/>
        </w:tabs>
        <w:spacing w:after="160" w:line="274" w:lineRule="exact"/>
        <w:rPr>
          <w:rFonts w:ascii="Times New Roman" w:eastAsia="Calibri" w:hAnsi="Times New Roman" w:cs="Times New Roman"/>
          <w:sz w:val="24"/>
          <w:szCs w:val="24"/>
        </w:rPr>
      </w:pPr>
      <w:r w:rsidRPr="00770EC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1. 1. </w:t>
      </w:r>
      <w:r w:rsidRPr="00770EC5">
        <w:rPr>
          <w:rFonts w:ascii="Times New Roman" w:eastAsia="Calibri" w:hAnsi="Times New Roman" w:cs="Times New Roman"/>
          <w:b/>
          <w:bCs/>
          <w:sz w:val="24"/>
          <w:szCs w:val="24"/>
        </w:rPr>
        <w:t>Цели преподавания дисциплины.</w:t>
      </w:r>
    </w:p>
    <w:p w:rsidR="00770EC5" w:rsidRPr="00770EC5" w:rsidRDefault="00770EC5" w:rsidP="00770EC5">
      <w:pPr>
        <w:shd w:val="clear" w:color="auto" w:fill="FFFFFF"/>
        <w:spacing w:after="160" w:line="274" w:lineRule="exac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EC5">
        <w:rPr>
          <w:rFonts w:ascii="Times New Roman" w:eastAsia="Calibri" w:hAnsi="Times New Roman" w:cs="Times New Roman"/>
          <w:sz w:val="24"/>
          <w:szCs w:val="24"/>
        </w:rPr>
        <w:t>Обеспечение усвоения студентами системы знаний об организации наследственного материала, его реализации, нарушения работы генетического аппарата человека, приводящего к развитию  наследственной патологии.</w:t>
      </w:r>
    </w:p>
    <w:p w:rsidR="00770EC5" w:rsidRPr="00770EC5" w:rsidRDefault="00770EC5" w:rsidP="00770EC5">
      <w:pPr>
        <w:shd w:val="clear" w:color="auto" w:fill="FFFFFF"/>
        <w:spacing w:after="160" w:line="274" w:lineRule="exact"/>
        <w:ind w:right="480"/>
        <w:rPr>
          <w:rFonts w:ascii="Times New Roman" w:eastAsia="Calibri" w:hAnsi="Times New Roman" w:cs="Times New Roman"/>
          <w:sz w:val="24"/>
          <w:szCs w:val="24"/>
        </w:rPr>
      </w:pPr>
    </w:p>
    <w:p w:rsidR="00770EC5" w:rsidRPr="00770EC5" w:rsidRDefault="00770EC5" w:rsidP="00770EC5">
      <w:pPr>
        <w:shd w:val="clear" w:color="auto" w:fill="FFFFFF"/>
        <w:tabs>
          <w:tab w:val="left" w:pos="706"/>
        </w:tabs>
        <w:spacing w:after="160" w:line="274" w:lineRule="exac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0E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1.2. Задачи дисциплины. </w:t>
      </w:r>
    </w:p>
    <w:p w:rsidR="00770EC5" w:rsidRPr="00770EC5" w:rsidRDefault="00770EC5" w:rsidP="00770EC5">
      <w:pPr>
        <w:shd w:val="clear" w:color="auto" w:fill="FFFFFF"/>
        <w:spacing w:after="160" w:line="274" w:lineRule="exact"/>
        <w:rPr>
          <w:rFonts w:ascii="Times New Roman" w:eastAsia="Calibri" w:hAnsi="Times New Roman" w:cs="Times New Roman"/>
          <w:bCs/>
          <w:sz w:val="24"/>
          <w:szCs w:val="24"/>
        </w:rPr>
      </w:pPr>
      <w:r w:rsidRPr="00770EC5">
        <w:rPr>
          <w:rFonts w:ascii="Times New Roman" w:eastAsia="Calibri" w:hAnsi="Times New Roman" w:cs="Times New Roman"/>
          <w:bCs/>
          <w:sz w:val="24"/>
          <w:szCs w:val="24"/>
        </w:rPr>
        <w:tab/>
        <w:t>1. Создание у студента представления об организации наследственного материала и его реализации</w:t>
      </w:r>
    </w:p>
    <w:p w:rsidR="00770EC5" w:rsidRPr="00770EC5" w:rsidRDefault="00770EC5" w:rsidP="00770EC5">
      <w:pPr>
        <w:shd w:val="clear" w:color="auto" w:fill="FFFFFF"/>
        <w:spacing w:after="160" w:line="274" w:lineRule="exact"/>
        <w:rPr>
          <w:rFonts w:ascii="Times New Roman" w:eastAsia="Calibri" w:hAnsi="Times New Roman" w:cs="Times New Roman"/>
          <w:bCs/>
          <w:sz w:val="24"/>
          <w:szCs w:val="24"/>
        </w:rPr>
      </w:pPr>
      <w:r w:rsidRPr="00770EC5">
        <w:rPr>
          <w:rFonts w:ascii="Times New Roman" w:eastAsia="Calibri" w:hAnsi="Times New Roman" w:cs="Times New Roman"/>
          <w:bCs/>
          <w:sz w:val="24"/>
          <w:szCs w:val="24"/>
        </w:rPr>
        <w:tab/>
        <w:t>2. Изучение этиологии  наследственных заболеваний на молекулярно-генетическом уровне</w:t>
      </w:r>
    </w:p>
    <w:p w:rsidR="00770EC5" w:rsidRPr="00770EC5" w:rsidRDefault="00770EC5" w:rsidP="00770EC5">
      <w:pPr>
        <w:shd w:val="clear" w:color="auto" w:fill="FFFFFF"/>
        <w:spacing w:after="160" w:line="274" w:lineRule="exact"/>
        <w:rPr>
          <w:rFonts w:ascii="Times New Roman" w:eastAsia="Calibri" w:hAnsi="Times New Roman" w:cs="Times New Roman"/>
          <w:bCs/>
          <w:sz w:val="24"/>
          <w:szCs w:val="24"/>
        </w:rPr>
      </w:pPr>
      <w:r w:rsidRPr="00770EC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3.  Изучение  основ медицинской генетики и методов генетики человека </w:t>
      </w:r>
    </w:p>
    <w:p w:rsidR="00770EC5" w:rsidRPr="00770EC5" w:rsidRDefault="00770EC5" w:rsidP="00770EC5">
      <w:pPr>
        <w:shd w:val="clear" w:color="auto" w:fill="FFFFFF"/>
        <w:spacing w:after="160" w:line="274" w:lineRule="exact"/>
        <w:rPr>
          <w:rFonts w:ascii="Times New Roman" w:eastAsia="Calibri" w:hAnsi="Times New Roman" w:cs="Times New Roman"/>
          <w:bCs/>
          <w:sz w:val="24"/>
          <w:szCs w:val="24"/>
        </w:rPr>
      </w:pPr>
      <w:r w:rsidRPr="00770EC5">
        <w:rPr>
          <w:rFonts w:ascii="Times New Roman" w:eastAsia="Calibri" w:hAnsi="Times New Roman" w:cs="Times New Roman"/>
          <w:bCs/>
          <w:sz w:val="24"/>
          <w:szCs w:val="24"/>
        </w:rPr>
        <w:tab/>
        <w:t>4. Изучение принципов медико-генетического консультирования, диагностики и      профилактики наследственных болезней</w:t>
      </w:r>
    </w:p>
    <w:p w:rsidR="00770EC5" w:rsidRPr="00770EC5" w:rsidRDefault="00770EC5" w:rsidP="00770EC5">
      <w:pPr>
        <w:shd w:val="clear" w:color="auto" w:fill="FFFFFF"/>
        <w:spacing w:after="160" w:line="274" w:lineRule="exact"/>
        <w:rPr>
          <w:rFonts w:ascii="Times New Roman" w:eastAsia="Calibri" w:hAnsi="Times New Roman" w:cs="Times New Roman"/>
          <w:bCs/>
          <w:sz w:val="24"/>
          <w:szCs w:val="24"/>
        </w:rPr>
      </w:pPr>
      <w:r w:rsidRPr="00770EC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5. Решение ситуационных задач по определению типа  наследования болезней человека </w:t>
      </w:r>
    </w:p>
    <w:p w:rsidR="00770EC5" w:rsidRPr="00770EC5" w:rsidRDefault="00770EC5" w:rsidP="00770EC5">
      <w:pPr>
        <w:shd w:val="clear" w:color="auto" w:fill="FFFFFF"/>
        <w:spacing w:after="160" w:line="274" w:lineRule="exact"/>
        <w:rPr>
          <w:rFonts w:ascii="Times New Roman" w:eastAsia="Calibri" w:hAnsi="Times New Roman" w:cs="Times New Roman"/>
          <w:bCs/>
          <w:sz w:val="24"/>
          <w:szCs w:val="24"/>
        </w:rPr>
      </w:pPr>
      <w:r w:rsidRPr="00770EC5">
        <w:rPr>
          <w:rFonts w:ascii="Times New Roman" w:eastAsia="Calibri" w:hAnsi="Times New Roman" w:cs="Times New Roman"/>
          <w:bCs/>
          <w:sz w:val="24"/>
          <w:szCs w:val="24"/>
        </w:rPr>
        <w:tab/>
        <w:t>6. Развитие у студентов логического мышления</w:t>
      </w:r>
    </w:p>
    <w:p w:rsidR="00770EC5" w:rsidRPr="00770EC5" w:rsidRDefault="00770EC5" w:rsidP="00770EC5">
      <w:pPr>
        <w:shd w:val="clear" w:color="auto" w:fill="FFFFFF"/>
        <w:spacing w:after="160" w:line="274" w:lineRule="exact"/>
        <w:rPr>
          <w:rFonts w:ascii="Times New Roman" w:eastAsia="Calibri" w:hAnsi="Times New Roman" w:cs="Times New Roman"/>
          <w:bCs/>
          <w:sz w:val="24"/>
          <w:szCs w:val="24"/>
        </w:rPr>
      </w:pPr>
      <w:r w:rsidRPr="00770EC5">
        <w:rPr>
          <w:rFonts w:ascii="Times New Roman" w:eastAsia="Calibri" w:hAnsi="Times New Roman" w:cs="Times New Roman"/>
          <w:bCs/>
          <w:sz w:val="24"/>
          <w:szCs w:val="24"/>
        </w:rPr>
        <w:tab/>
        <w:t>7. Формирование у студентов навыков ориентирования в  научной литературе  в области генетики, в поисковых системах сети Интернета</w:t>
      </w:r>
    </w:p>
    <w:p w:rsidR="00770EC5" w:rsidRPr="00770EC5" w:rsidRDefault="00770EC5" w:rsidP="00770EC5">
      <w:pPr>
        <w:tabs>
          <w:tab w:val="left" w:pos="993"/>
          <w:tab w:val="num" w:pos="1428"/>
        </w:tabs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Планируемые результаты </w:t>
      </w:r>
      <w:proofErr w:type="gramStart"/>
      <w:r w:rsidRPr="0077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77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70EC5" w:rsidRPr="00770EC5" w:rsidRDefault="00770EC5" w:rsidP="00770EC5">
      <w:pPr>
        <w:spacing w:after="160" w:line="100" w:lineRule="atLeast"/>
        <w:ind w:hanging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EC5">
        <w:rPr>
          <w:rFonts w:ascii="Times New Roman" w:eastAsia="Calibri" w:hAnsi="Times New Roman" w:cs="Times New Roman"/>
          <w:sz w:val="24"/>
          <w:szCs w:val="24"/>
        </w:rPr>
        <w:t xml:space="preserve">            Процесс изучения дисциплины направлен на формирование следующих общепрофессиональных компетенций (ОПК):</w:t>
      </w:r>
    </w:p>
    <w:p w:rsidR="00770EC5" w:rsidRPr="00770EC5" w:rsidRDefault="00770EC5" w:rsidP="00770EC5">
      <w:pPr>
        <w:tabs>
          <w:tab w:val="left" w:pos="907"/>
        </w:tabs>
        <w:spacing w:before="120" w:after="12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EC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770EC5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770EC5">
        <w:rPr>
          <w:rFonts w:ascii="Times New Roman" w:eastAsia="Calibri" w:hAnsi="Times New Roman" w:cs="Times New Roman"/>
          <w:sz w:val="24"/>
          <w:szCs w:val="24"/>
        </w:rPr>
        <w:t xml:space="preserve"> определять приоритетные проблемы и риски здоровью пациента (населения), разрабатывать и проводить  профилактические мероприятия с целью повышения уровня здоровья и предотвращения заболевания пациента (населения) (ОПК-8).</w:t>
      </w:r>
    </w:p>
    <w:p w:rsidR="00770EC5" w:rsidRPr="00770EC5" w:rsidRDefault="00770EC5" w:rsidP="00770EC5">
      <w:pPr>
        <w:tabs>
          <w:tab w:val="left" w:pos="907"/>
        </w:tabs>
        <w:spacing w:before="120" w:after="12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70EC5" w:rsidRPr="00770EC5" w:rsidRDefault="00770EC5" w:rsidP="00770EC5">
      <w:pPr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EC5">
        <w:rPr>
          <w:rFonts w:ascii="Times New Roman" w:eastAsia="Calibri" w:hAnsi="Times New Roman" w:cs="Times New Roman"/>
          <w:b/>
          <w:sz w:val="24"/>
          <w:szCs w:val="24"/>
        </w:rPr>
        <w:t>3. Место дисциплины в структуре образовательной программы</w:t>
      </w:r>
    </w:p>
    <w:p w:rsidR="00770EC5" w:rsidRPr="00770EC5" w:rsidRDefault="00770EC5" w:rsidP="00770EC5">
      <w:pPr>
        <w:shd w:val="clear" w:color="auto" w:fill="FFFFFF"/>
        <w:tabs>
          <w:tab w:val="left" w:pos="706"/>
        </w:tabs>
        <w:spacing w:after="160" w:line="274" w:lineRule="exact"/>
        <w:rPr>
          <w:rFonts w:ascii="Times New Roman" w:eastAsia="Calibri" w:hAnsi="Times New Roman" w:cs="Times New Roman"/>
          <w:bCs/>
          <w:sz w:val="24"/>
          <w:szCs w:val="24"/>
        </w:rPr>
      </w:pPr>
      <w:r w:rsidRPr="00770EC5">
        <w:rPr>
          <w:rFonts w:ascii="Times New Roman" w:eastAsia="Calibri" w:hAnsi="Times New Roman" w:cs="Times New Roman"/>
          <w:bCs/>
          <w:sz w:val="24"/>
          <w:szCs w:val="24"/>
        </w:rPr>
        <w:t>Дисциплина ”Медицинская генетика” относится к вариативной части Блока 1 учебного плана, и  изучается в первом семестре.</w:t>
      </w:r>
    </w:p>
    <w:p w:rsidR="00770EC5" w:rsidRPr="00770EC5" w:rsidRDefault="00770EC5" w:rsidP="00770EC5">
      <w:pPr>
        <w:tabs>
          <w:tab w:val="left" w:pos="900"/>
        </w:tabs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EC5">
        <w:rPr>
          <w:rFonts w:ascii="Times New Roman" w:eastAsia="Calibri" w:hAnsi="Times New Roman" w:cs="Times New Roman"/>
          <w:b/>
          <w:sz w:val="24"/>
          <w:szCs w:val="24"/>
        </w:rPr>
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  </w:t>
      </w:r>
    </w:p>
    <w:p w:rsidR="00770EC5" w:rsidRPr="00770EC5" w:rsidRDefault="00770EC5" w:rsidP="00770EC5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1629"/>
        <w:gridCol w:w="1631"/>
      </w:tblGrid>
      <w:tr w:rsidR="00770EC5" w:rsidRPr="00770EC5" w:rsidTr="0092334F">
        <w:trPr>
          <w:trHeight w:val="24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0EC5" w:rsidRPr="00770EC5" w:rsidRDefault="00770EC5" w:rsidP="00770EC5">
            <w:pPr>
              <w:snapToGrid w:val="0"/>
              <w:spacing w:after="160" w:line="360" w:lineRule="auto"/>
              <w:ind w:right="9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0EC5" w:rsidRPr="00770EC5" w:rsidRDefault="00770EC5" w:rsidP="00770EC5">
            <w:pPr>
              <w:snapToGrid w:val="0"/>
              <w:spacing w:after="160" w:line="100" w:lineRule="atLeast"/>
              <w:ind w:right="9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/зачетных единиц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EC5" w:rsidRPr="00770EC5" w:rsidRDefault="00770EC5" w:rsidP="00770EC5">
            <w:pPr>
              <w:snapToGrid w:val="0"/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Семестр 1</w:t>
            </w:r>
          </w:p>
        </w:tc>
      </w:tr>
      <w:tr w:rsidR="00770EC5" w:rsidRPr="00770EC5" w:rsidTr="0092334F">
        <w:trPr>
          <w:trHeight w:val="424"/>
        </w:trPr>
        <w:tc>
          <w:tcPr>
            <w:tcW w:w="6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70EC5" w:rsidRPr="00770EC5" w:rsidRDefault="00770EC5" w:rsidP="00770EC5">
            <w:pPr>
              <w:snapToGrid w:val="0"/>
              <w:spacing w:after="160" w:line="100" w:lineRule="atLeast"/>
              <w:ind w:right="9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0EC5" w:rsidRPr="00770EC5" w:rsidRDefault="00770EC5" w:rsidP="00770EC5">
            <w:pPr>
              <w:snapToGrid w:val="0"/>
              <w:spacing w:after="16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70EC5" w:rsidRPr="00770EC5" w:rsidRDefault="00770EC5" w:rsidP="00770EC5">
            <w:pPr>
              <w:snapToGrid w:val="0"/>
              <w:spacing w:after="16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770EC5" w:rsidRPr="00770EC5" w:rsidTr="0092334F">
        <w:tc>
          <w:tcPr>
            <w:tcW w:w="6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70EC5" w:rsidRPr="00770EC5" w:rsidRDefault="00770EC5" w:rsidP="00770EC5">
            <w:pPr>
              <w:snapToGrid w:val="0"/>
              <w:spacing w:after="160" w:line="100" w:lineRule="atLeast"/>
              <w:ind w:right="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</w:t>
            </w: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0EC5" w:rsidRPr="00770EC5" w:rsidRDefault="00770EC5" w:rsidP="00770EC5">
            <w:pPr>
              <w:snapToGrid w:val="0"/>
              <w:spacing w:after="16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70EC5" w:rsidRPr="00770EC5" w:rsidRDefault="00770EC5" w:rsidP="00770EC5">
            <w:pPr>
              <w:snapToGrid w:val="0"/>
              <w:spacing w:after="16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EC5" w:rsidRPr="00770EC5" w:rsidTr="0092334F">
        <w:tc>
          <w:tcPr>
            <w:tcW w:w="6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70EC5" w:rsidRPr="00770EC5" w:rsidRDefault="00770EC5" w:rsidP="00770EC5">
            <w:pPr>
              <w:snapToGrid w:val="0"/>
              <w:spacing w:after="160" w:line="100" w:lineRule="atLeast"/>
              <w:ind w:right="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0EC5" w:rsidRPr="00770EC5" w:rsidRDefault="00770EC5" w:rsidP="00770EC5">
            <w:pPr>
              <w:snapToGrid w:val="0"/>
              <w:spacing w:after="16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70EC5" w:rsidRPr="00770EC5" w:rsidRDefault="00770EC5" w:rsidP="00770EC5">
            <w:pPr>
              <w:snapToGrid w:val="0"/>
              <w:spacing w:after="16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70EC5" w:rsidRPr="00770EC5" w:rsidTr="0092334F">
        <w:tc>
          <w:tcPr>
            <w:tcW w:w="6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70EC5" w:rsidRPr="00770EC5" w:rsidRDefault="00770EC5" w:rsidP="00770EC5">
            <w:pPr>
              <w:snapToGrid w:val="0"/>
              <w:spacing w:after="160" w:line="100" w:lineRule="atLeast"/>
              <w:ind w:right="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</w:t>
            </w:r>
            <w:proofErr w:type="gramStart"/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ПЗ)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0EC5" w:rsidRPr="00770EC5" w:rsidRDefault="00770EC5" w:rsidP="00770EC5">
            <w:pPr>
              <w:snapToGrid w:val="0"/>
              <w:spacing w:after="16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70EC5" w:rsidRPr="00770EC5" w:rsidRDefault="00770EC5" w:rsidP="00770EC5">
            <w:pPr>
              <w:snapToGrid w:val="0"/>
              <w:spacing w:after="16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770EC5" w:rsidRPr="00770EC5" w:rsidTr="0092334F">
        <w:tc>
          <w:tcPr>
            <w:tcW w:w="6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70EC5" w:rsidRPr="00770EC5" w:rsidRDefault="00770EC5" w:rsidP="00770EC5">
            <w:pPr>
              <w:snapToGrid w:val="0"/>
              <w:spacing w:after="160" w:line="100" w:lineRule="atLeast"/>
              <w:ind w:right="9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0EC5" w:rsidRPr="00770EC5" w:rsidRDefault="00770EC5" w:rsidP="00770EC5">
            <w:pPr>
              <w:snapToGrid w:val="0"/>
              <w:spacing w:after="16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70EC5" w:rsidRPr="00770EC5" w:rsidRDefault="00770EC5" w:rsidP="00770EC5">
            <w:pPr>
              <w:snapToGrid w:val="0"/>
              <w:spacing w:after="16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770EC5" w:rsidRPr="00770EC5" w:rsidTr="0092334F">
        <w:tc>
          <w:tcPr>
            <w:tcW w:w="6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70EC5" w:rsidRPr="00770EC5" w:rsidRDefault="00770EC5" w:rsidP="00770EC5">
            <w:pPr>
              <w:snapToGrid w:val="0"/>
              <w:spacing w:after="160" w:line="100" w:lineRule="atLeast"/>
              <w:ind w:right="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трудоемкость/зачётные единицы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0EC5" w:rsidRPr="00770EC5" w:rsidRDefault="00770EC5" w:rsidP="00770EC5">
            <w:pPr>
              <w:spacing w:after="16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70EC5" w:rsidRPr="00770EC5" w:rsidRDefault="00770EC5" w:rsidP="00770EC5">
            <w:pPr>
              <w:spacing w:after="16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70EC5" w:rsidRPr="00770EC5" w:rsidTr="0092334F">
        <w:trPr>
          <w:trHeight w:val="418"/>
        </w:trPr>
        <w:tc>
          <w:tcPr>
            <w:tcW w:w="63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770EC5" w:rsidRPr="00770EC5" w:rsidRDefault="00770EC5" w:rsidP="00770EC5">
            <w:pPr>
              <w:spacing w:after="160" w:line="360" w:lineRule="auto"/>
              <w:ind w:right="9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Вид итогового контроля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70EC5" w:rsidRPr="00770EC5" w:rsidRDefault="00770EC5" w:rsidP="00770EC5">
            <w:pPr>
              <w:snapToGrid w:val="0"/>
              <w:spacing w:after="160" w:line="360" w:lineRule="auto"/>
              <w:ind w:right="9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70EC5" w:rsidRPr="00770EC5" w:rsidRDefault="00770EC5" w:rsidP="00770EC5">
            <w:pPr>
              <w:snapToGrid w:val="0"/>
              <w:spacing w:after="160" w:line="360" w:lineRule="auto"/>
              <w:ind w:right="9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p w:rsidR="00770EC5" w:rsidRPr="00770EC5" w:rsidRDefault="00770EC5" w:rsidP="00770EC5">
      <w:pPr>
        <w:spacing w:after="160"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0EC5" w:rsidRPr="00770EC5" w:rsidRDefault="00770EC5" w:rsidP="00770EC5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EC5">
        <w:rPr>
          <w:rFonts w:ascii="Times New Roman" w:eastAsia="Calibri" w:hAnsi="Times New Roman" w:cs="Times New Roman"/>
          <w:b/>
          <w:sz w:val="24"/>
          <w:szCs w:val="24"/>
        </w:rPr>
        <w:t>5 Содержание дисциплины, структурированное по темам (разделам) с указанием отведенного на них количества академических часов и видов занятий</w:t>
      </w:r>
    </w:p>
    <w:p w:rsidR="00770EC5" w:rsidRPr="00770EC5" w:rsidRDefault="00770EC5" w:rsidP="00770EC5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EC5">
        <w:rPr>
          <w:rFonts w:ascii="Times New Roman" w:eastAsia="Calibri" w:hAnsi="Times New Roman" w:cs="Times New Roman"/>
          <w:b/>
          <w:sz w:val="24"/>
          <w:szCs w:val="24"/>
        </w:rPr>
        <w:t xml:space="preserve">5.1 Учебно-тематическое планирование дисциплины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1271"/>
        <w:gridCol w:w="3053"/>
        <w:gridCol w:w="1357"/>
        <w:gridCol w:w="758"/>
      </w:tblGrid>
      <w:tr w:rsidR="00770EC5" w:rsidRPr="00770EC5" w:rsidTr="0092334F">
        <w:trPr>
          <w:jc w:val="center"/>
        </w:trPr>
        <w:tc>
          <w:tcPr>
            <w:tcW w:w="2783" w:type="dxa"/>
            <w:vMerge w:val="restart"/>
            <w:vAlign w:val="center"/>
          </w:tcPr>
          <w:p w:rsidR="00770EC5" w:rsidRPr="00770EC5" w:rsidRDefault="00770EC5" w:rsidP="00770E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 (раздела)</w:t>
            </w:r>
          </w:p>
        </w:tc>
        <w:tc>
          <w:tcPr>
            <w:tcW w:w="3844" w:type="dxa"/>
            <w:gridSpan w:val="2"/>
            <w:vAlign w:val="center"/>
          </w:tcPr>
          <w:p w:rsidR="00770EC5" w:rsidRPr="00770EC5" w:rsidRDefault="00770EC5" w:rsidP="00770E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Контактная работа, </w:t>
            </w:r>
            <w:proofErr w:type="spellStart"/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. ч</w:t>
            </w:r>
          </w:p>
        </w:tc>
        <w:tc>
          <w:tcPr>
            <w:tcW w:w="1206" w:type="dxa"/>
            <w:vMerge w:val="restart"/>
            <w:vAlign w:val="center"/>
          </w:tcPr>
          <w:p w:rsidR="00770EC5" w:rsidRPr="00770EC5" w:rsidRDefault="00770EC5" w:rsidP="00770E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0EC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Самостоя</w:t>
            </w:r>
            <w:proofErr w:type="spellEnd"/>
            <w:r w:rsidRPr="00770EC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</w:t>
            </w: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тельная</w:t>
            </w:r>
            <w:proofErr w:type="gramEnd"/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работа, </w:t>
            </w:r>
            <w:proofErr w:type="spellStart"/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. ч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770EC5" w:rsidRPr="00770EC5" w:rsidRDefault="00770EC5" w:rsidP="00770EC5">
            <w:pPr>
              <w:spacing w:after="160"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770EC5" w:rsidRPr="00770EC5" w:rsidTr="0092334F">
        <w:trPr>
          <w:jc w:val="center"/>
        </w:trPr>
        <w:tc>
          <w:tcPr>
            <w:tcW w:w="2783" w:type="dxa"/>
            <w:vMerge/>
            <w:vAlign w:val="center"/>
          </w:tcPr>
          <w:p w:rsidR="00770EC5" w:rsidRPr="00770EC5" w:rsidRDefault="00770EC5" w:rsidP="00770E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70EC5" w:rsidRPr="00770EC5" w:rsidRDefault="00770EC5" w:rsidP="00770E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</w:t>
            </w:r>
            <w:proofErr w:type="spellStart"/>
            <w:proofErr w:type="gramStart"/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лекцион-ного</w:t>
            </w:r>
            <w:proofErr w:type="spellEnd"/>
            <w:proofErr w:type="gramEnd"/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типа (лекции)</w:t>
            </w:r>
          </w:p>
        </w:tc>
        <w:tc>
          <w:tcPr>
            <w:tcW w:w="2714" w:type="dxa"/>
            <w:vAlign w:val="center"/>
          </w:tcPr>
          <w:p w:rsidR="00770EC5" w:rsidRPr="00770EC5" w:rsidRDefault="00770EC5" w:rsidP="00770E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практические </w:t>
            </w:r>
          </w:p>
        </w:tc>
        <w:tc>
          <w:tcPr>
            <w:tcW w:w="1206" w:type="dxa"/>
            <w:vMerge/>
            <w:vAlign w:val="center"/>
          </w:tcPr>
          <w:p w:rsidR="00770EC5" w:rsidRPr="00770EC5" w:rsidRDefault="00770EC5" w:rsidP="00770E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770EC5" w:rsidRPr="00770EC5" w:rsidRDefault="00770EC5" w:rsidP="00770EC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EC5" w:rsidRPr="00770EC5" w:rsidTr="0092334F">
        <w:trPr>
          <w:jc w:val="center"/>
        </w:trPr>
        <w:tc>
          <w:tcPr>
            <w:tcW w:w="2783" w:type="dxa"/>
          </w:tcPr>
          <w:p w:rsidR="00770EC5" w:rsidRPr="00770EC5" w:rsidRDefault="00770EC5" w:rsidP="00770EC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(раздел) 1</w:t>
            </w:r>
          </w:p>
          <w:p w:rsidR="00770EC5" w:rsidRPr="00770EC5" w:rsidRDefault="00770EC5" w:rsidP="00770EC5">
            <w:pPr>
              <w:snapToGrid w:val="0"/>
              <w:spacing w:after="160" w:line="100" w:lineRule="atLeast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наследования признаков. Сцепление генов. Хромосомная теория наследственности</w:t>
            </w:r>
            <w:proofErr w:type="gramStart"/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70EC5" w:rsidRPr="00770EC5" w:rsidRDefault="00770EC5" w:rsidP="00770EC5">
            <w:pPr>
              <w:tabs>
                <w:tab w:val="left" w:pos="1052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130" w:type="dxa"/>
          </w:tcPr>
          <w:p w:rsidR="00770EC5" w:rsidRPr="00770EC5" w:rsidRDefault="00770EC5" w:rsidP="00770EC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14" w:type="dxa"/>
          </w:tcPr>
          <w:p w:rsidR="00770EC5" w:rsidRPr="00770EC5" w:rsidRDefault="00770EC5" w:rsidP="00770EC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6" w:type="dxa"/>
          </w:tcPr>
          <w:p w:rsidR="00770EC5" w:rsidRPr="00770EC5" w:rsidRDefault="00770EC5" w:rsidP="00770EC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770EC5" w:rsidRPr="00770EC5" w:rsidRDefault="00770EC5" w:rsidP="00770EC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770EC5" w:rsidRPr="00770EC5" w:rsidTr="0092334F">
        <w:trPr>
          <w:jc w:val="center"/>
        </w:trPr>
        <w:tc>
          <w:tcPr>
            <w:tcW w:w="2783" w:type="dxa"/>
          </w:tcPr>
          <w:p w:rsidR="00770EC5" w:rsidRPr="00770EC5" w:rsidRDefault="00770EC5" w:rsidP="00770EC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(раздел) 2</w:t>
            </w:r>
          </w:p>
          <w:p w:rsidR="00770EC5" w:rsidRPr="00770EC5" w:rsidRDefault="00770EC5" w:rsidP="00770EC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Изменчивость и  ее виды, кариотип человека.</w:t>
            </w:r>
          </w:p>
        </w:tc>
        <w:tc>
          <w:tcPr>
            <w:tcW w:w="1130" w:type="dxa"/>
          </w:tcPr>
          <w:p w:rsidR="00770EC5" w:rsidRPr="00770EC5" w:rsidRDefault="00770EC5" w:rsidP="00770EC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</w:tcPr>
          <w:p w:rsidR="00770EC5" w:rsidRPr="00770EC5" w:rsidRDefault="00770EC5" w:rsidP="00770EC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770EC5" w:rsidRPr="00770EC5" w:rsidRDefault="00770EC5" w:rsidP="00770EC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770EC5" w:rsidRPr="00770EC5" w:rsidRDefault="00770EC5" w:rsidP="00770EC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70EC5" w:rsidRPr="00770EC5" w:rsidTr="0092334F">
        <w:trPr>
          <w:jc w:val="center"/>
        </w:trPr>
        <w:tc>
          <w:tcPr>
            <w:tcW w:w="2783" w:type="dxa"/>
          </w:tcPr>
          <w:p w:rsidR="00770EC5" w:rsidRPr="00770EC5" w:rsidRDefault="00770EC5" w:rsidP="00770EC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(раздел) 3</w:t>
            </w: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0EC5" w:rsidRPr="00770EC5" w:rsidRDefault="00770EC5" w:rsidP="00770EC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 медицинской генетики. Методы генетики человека. Диагностика и профилактика наследственных болезней.</w:t>
            </w:r>
          </w:p>
        </w:tc>
        <w:tc>
          <w:tcPr>
            <w:tcW w:w="1130" w:type="dxa"/>
          </w:tcPr>
          <w:p w:rsidR="00770EC5" w:rsidRPr="00770EC5" w:rsidRDefault="00770EC5" w:rsidP="00770EC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4" w:type="dxa"/>
          </w:tcPr>
          <w:p w:rsidR="00770EC5" w:rsidRPr="00770EC5" w:rsidRDefault="00770EC5" w:rsidP="00770EC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6" w:type="dxa"/>
          </w:tcPr>
          <w:p w:rsidR="00770EC5" w:rsidRPr="00770EC5" w:rsidRDefault="00770EC5" w:rsidP="00770EC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770EC5" w:rsidRPr="00770EC5" w:rsidRDefault="00770EC5" w:rsidP="00770EC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770EC5" w:rsidRPr="00770EC5" w:rsidTr="0092334F">
        <w:trPr>
          <w:jc w:val="center"/>
        </w:trPr>
        <w:tc>
          <w:tcPr>
            <w:tcW w:w="2783" w:type="dxa"/>
          </w:tcPr>
          <w:p w:rsidR="00770EC5" w:rsidRPr="00770EC5" w:rsidRDefault="00770EC5" w:rsidP="00770EC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0" w:type="dxa"/>
          </w:tcPr>
          <w:p w:rsidR="00770EC5" w:rsidRPr="00770EC5" w:rsidRDefault="00770EC5" w:rsidP="00770EC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4" w:type="dxa"/>
          </w:tcPr>
          <w:p w:rsidR="00770EC5" w:rsidRPr="00770EC5" w:rsidRDefault="00770EC5" w:rsidP="00770EC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6" w:type="dxa"/>
          </w:tcPr>
          <w:p w:rsidR="00770EC5" w:rsidRPr="00770EC5" w:rsidRDefault="00770EC5" w:rsidP="00770EC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4" w:type="dxa"/>
          </w:tcPr>
          <w:p w:rsidR="00770EC5" w:rsidRPr="00770EC5" w:rsidRDefault="00770EC5" w:rsidP="00770EC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EC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</w:tbl>
    <w:p w:rsidR="00770EC5" w:rsidRPr="00770EC5" w:rsidRDefault="00770EC5" w:rsidP="00770EC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0EC5" w:rsidRPr="00770EC5" w:rsidRDefault="00770EC5" w:rsidP="00770EC5">
      <w:pPr>
        <w:tabs>
          <w:tab w:val="left" w:pos="1134"/>
        </w:tabs>
        <w:suppressAutoHyphens/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70EC5">
        <w:rPr>
          <w:rFonts w:ascii="Times New Roman" w:eastAsia="Calibri" w:hAnsi="Times New Roman" w:cs="Times New Roman"/>
          <w:b/>
          <w:bCs/>
          <w:sz w:val="24"/>
          <w:szCs w:val="24"/>
        </w:rPr>
        <w:t>6 Перечень учебно-методического обеспечения для самостоятельной работы обучающихся по дисциплине</w:t>
      </w:r>
    </w:p>
    <w:p w:rsidR="00770EC5" w:rsidRPr="00770EC5" w:rsidRDefault="00770EC5" w:rsidP="00770EC5">
      <w:pPr>
        <w:spacing w:after="160" w:line="100" w:lineRule="atLeast"/>
        <w:ind w:left="5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EC5">
        <w:rPr>
          <w:rFonts w:ascii="Times New Roman" w:eastAsia="Calibri" w:hAnsi="Times New Roman" w:cs="Times New Roman"/>
          <w:b/>
          <w:sz w:val="24"/>
          <w:szCs w:val="24"/>
        </w:rPr>
        <w:t>6.1. Основная литература:</w:t>
      </w:r>
    </w:p>
    <w:p w:rsidR="00770EC5" w:rsidRPr="00770EC5" w:rsidRDefault="00770EC5" w:rsidP="00770EC5">
      <w:pPr>
        <w:spacing w:after="160" w:line="259" w:lineRule="auto"/>
        <w:ind w:left="284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70EC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1.Биология</w:t>
      </w:r>
      <w:proofErr w:type="gramStart"/>
      <w:r w:rsidRPr="00770E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770E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учебник : в 2-х т. / [В. Н. Ярыгин и др.] ; под ред. В. Н. Ярыгина. - М. : ГЭОТАР-Медиа, 2013 -    </w:t>
      </w:r>
      <w:r w:rsidRPr="00770EC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Т. 1</w:t>
      </w:r>
      <w:r w:rsidRPr="00770E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- 725 с. : ил., </w:t>
      </w:r>
      <w:proofErr w:type="spellStart"/>
      <w:proofErr w:type="gramStart"/>
      <w:r w:rsidRPr="00770E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табл</w:t>
      </w:r>
      <w:proofErr w:type="spellEnd"/>
      <w:proofErr w:type="gramEnd"/>
    </w:p>
    <w:p w:rsidR="00770EC5" w:rsidRPr="00770EC5" w:rsidRDefault="00770EC5" w:rsidP="00770EC5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</w:pPr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>Ярыгин В.Н., Биология. В 2 т. Т. 1 [Электронный ресурс] / под ред. В. Н. Ярыгина. - М.</w:t>
      </w:r>
      <w:proofErr w:type="gramStart"/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 xml:space="preserve"> ГЭОТАР-Медиа, 2015. - 736 с.</w:t>
      </w:r>
      <w:r w:rsidRPr="00770E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770EC5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shd w:val="clear" w:color="auto" w:fill="F7F7F7"/>
          </w:rPr>
          <w:t>http://www.studmedlib.ru/ru/book/ISBN9785970435649.html?SSr=03013415a010551c0b1b505khiga</w:t>
        </w:r>
      </w:hyperlink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</w:p>
    <w:p w:rsidR="00770EC5" w:rsidRPr="00770EC5" w:rsidRDefault="00770EC5" w:rsidP="00770EC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70EC5" w:rsidRPr="00770EC5" w:rsidRDefault="00770EC5" w:rsidP="00770EC5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70EC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Биология</w:t>
      </w:r>
      <w:proofErr w:type="gramStart"/>
      <w:r w:rsidRPr="00770E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770E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учебник : в 2-х т. / [В. Н. Ярыгин и др.] ; под ред. В. Н. Ярыгина. - М. : ГЭОТАР-Медиа, 2013 - .   </w:t>
      </w:r>
      <w:r w:rsidRPr="00770EC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Т. 2</w:t>
      </w:r>
      <w:r w:rsidRPr="00770E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- 2013. - 553 с. : ил</w:t>
      </w:r>
      <w:proofErr w:type="gramStart"/>
      <w:r w:rsidRPr="00770E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770E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табл.</w:t>
      </w:r>
    </w:p>
    <w:p w:rsidR="00770EC5" w:rsidRPr="00770EC5" w:rsidRDefault="00770EC5" w:rsidP="00770EC5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</w:pPr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>Ярыгин В.Н., Биология. В 2 т. Т. 2 [Электронный ресурс]</w:t>
      </w:r>
      <w:proofErr w:type="gramStart"/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 xml:space="preserve"> учебник / под ред. В. Н. Ярыгина. - М.</w:t>
      </w:r>
      <w:proofErr w:type="gramStart"/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 xml:space="preserve"> ГЭОТАР-Медиа, 2015. - 560 с. </w:t>
      </w:r>
      <w:hyperlink r:id="rId7" w:history="1">
        <w:r w:rsidRPr="00770EC5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shd w:val="clear" w:color="auto" w:fill="F7F7F7"/>
          </w:rPr>
          <w:t>http://www.studmedlib.ru/ru/book/ISBN9785970435656.html?SSr=03013415a010551c0b1b505khiga</w:t>
        </w:r>
      </w:hyperlink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</w:p>
    <w:p w:rsidR="00770EC5" w:rsidRPr="00770EC5" w:rsidRDefault="00770EC5" w:rsidP="00770EC5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70EC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Геном человека</w:t>
      </w:r>
      <w:r w:rsidRPr="00770E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 : учеб. пособие для студентов мед. вузов / М. А. Корженевская, Н. Н. Степанов ; Санкт-Петербург. гос. мед. ун-т им. акад. И. П. Павлова, каф. </w:t>
      </w:r>
      <w:proofErr w:type="spellStart"/>
      <w:r w:rsidRPr="00770E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мед</w:t>
      </w:r>
      <w:proofErr w:type="gramStart"/>
      <w:r w:rsidRPr="00770E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770EC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</w:t>
      </w:r>
      <w:proofErr w:type="gramEnd"/>
      <w:r w:rsidRPr="00770EC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иологи</w:t>
      </w:r>
      <w:r w:rsidRPr="00770E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proofErr w:type="spellEnd"/>
      <w:r w:rsidRPr="00770E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мед. генетики. - СПб. : Изд-во </w:t>
      </w:r>
      <w:proofErr w:type="spellStart"/>
      <w:r w:rsidRPr="00770E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СПбГМУ</w:t>
      </w:r>
      <w:proofErr w:type="spellEnd"/>
      <w:r w:rsidRPr="00770E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2010. - 44 с. : ил., </w:t>
      </w:r>
      <w:proofErr w:type="spellStart"/>
      <w:proofErr w:type="gramStart"/>
      <w:r w:rsidRPr="00770E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табл</w:t>
      </w:r>
      <w:proofErr w:type="spellEnd"/>
      <w:proofErr w:type="gramEnd"/>
      <w:r w:rsidRPr="00770E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70EC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academicNT</w:t>
      </w:r>
      <w:proofErr w:type="spellEnd"/>
    </w:p>
    <w:p w:rsidR="00770EC5" w:rsidRPr="00770EC5" w:rsidRDefault="00770EC5" w:rsidP="00770EC5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70EC5">
        <w:rPr>
          <w:rFonts w:ascii="Times New Roman" w:eastAsia="Calibri" w:hAnsi="Times New Roman" w:cs="Times New Roman"/>
          <w:sz w:val="24"/>
          <w:szCs w:val="24"/>
        </w:rPr>
        <w:t xml:space="preserve">Бочков Н.А. и др. Клиническая генетика: учебник+ </w:t>
      </w:r>
      <w:r w:rsidRPr="00770EC5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770EC5">
        <w:rPr>
          <w:rFonts w:ascii="Times New Roman" w:eastAsia="Calibri" w:hAnsi="Times New Roman" w:cs="Times New Roman"/>
          <w:sz w:val="24"/>
          <w:szCs w:val="24"/>
        </w:rPr>
        <w:t xml:space="preserve">- 4-е изд. – ГЭОТАР-Медиа, 2013. </w:t>
      </w:r>
    </w:p>
    <w:p w:rsidR="00770EC5" w:rsidRPr="00770EC5" w:rsidRDefault="00770EC5" w:rsidP="00770EC5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</w:pPr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>Бочков Н.П., </w:t>
      </w:r>
      <w:r w:rsidRPr="00770EC5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shd w:val="clear" w:color="auto" w:fill="DDF5EE"/>
        </w:rPr>
        <w:t>Клиническая</w:t>
      </w:r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> </w:t>
      </w:r>
      <w:r w:rsidRPr="00770EC5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shd w:val="clear" w:color="auto" w:fill="DDF5EE"/>
        </w:rPr>
        <w:t>генетика</w:t>
      </w:r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> [Электронный ресурс]</w:t>
      </w:r>
      <w:proofErr w:type="gramStart"/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 xml:space="preserve"> учебник / Н. П. Бочков, В. П. Пузырев, С. А. </w:t>
      </w:r>
      <w:proofErr w:type="spellStart"/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>Смирнихина</w:t>
      </w:r>
      <w:proofErr w:type="spellEnd"/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 xml:space="preserve">; под ред. Н. П. Бочкова. - 4-е изд., доп. и </w:t>
      </w:r>
      <w:proofErr w:type="spellStart"/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>перераб</w:t>
      </w:r>
      <w:proofErr w:type="spellEnd"/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>. - М.</w:t>
      </w:r>
      <w:proofErr w:type="gramStart"/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 xml:space="preserve"> ГЭОТАР-Медиа, 2015. - 592 с.</w:t>
      </w:r>
      <w:r w:rsidRPr="00770E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770EC5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shd w:val="clear" w:color="auto" w:fill="F7F7F7"/>
          </w:rPr>
          <w:t>http://www.studmedlib.ru/ru/book/ISBN9785970435700.html?SSr=03013415a010551c0b1b505khiga</w:t>
        </w:r>
      </w:hyperlink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</w:p>
    <w:p w:rsidR="00770EC5" w:rsidRPr="00770EC5" w:rsidRDefault="00770EC5" w:rsidP="00770EC5">
      <w:pPr>
        <w:numPr>
          <w:ilvl w:val="0"/>
          <w:numId w:val="1"/>
        </w:numPr>
        <w:spacing w:after="16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770EC5">
        <w:rPr>
          <w:rFonts w:ascii="Times New Roman" w:eastAsia="Calibri" w:hAnsi="Times New Roman" w:cs="Times New Roman"/>
          <w:sz w:val="24"/>
          <w:szCs w:val="24"/>
        </w:rPr>
        <w:lastRenderedPageBreak/>
        <w:t>Е.В. Карпова, С.В. Розенфельд, М.А. Корженевская</w:t>
      </w:r>
      <w:proofErr w:type="gramStart"/>
      <w:r w:rsidRPr="00770EC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70E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Генетика и медицина: пособие для студентов мед. вузов; Санкт-Петербург. гос. мед. ун-т им. акад. И. П. Павлова, каф. </w:t>
      </w:r>
      <w:proofErr w:type="spellStart"/>
      <w:r w:rsidRPr="00770E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мед.</w:t>
      </w:r>
      <w:r w:rsidRPr="00770EC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биологи</w:t>
      </w:r>
      <w:r w:rsidRPr="00770E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proofErr w:type="spellEnd"/>
      <w:r w:rsidRPr="00770E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генетики. Изд-во СПбГМУ,2015, -60 с.</w:t>
      </w:r>
      <w:r w:rsidRPr="00770EC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770EC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academicNT</w:t>
      </w:r>
      <w:proofErr w:type="spellEnd"/>
    </w:p>
    <w:p w:rsidR="00770EC5" w:rsidRPr="00770EC5" w:rsidRDefault="00770EC5" w:rsidP="00770EC5">
      <w:pPr>
        <w:spacing w:after="16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70EC5" w:rsidRPr="00770EC5" w:rsidRDefault="00770EC5" w:rsidP="00770EC5">
      <w:pPr>
        <w:tabs>
          <w:tab w:val="left" w:pos="0"/>
        </w:tabs>
        <w:spacing w:after="160" w:line="100" w:lineRule="atLeast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0EC5" w:rsidRPr="00770EC5" w:rsidRDefault="00770EC5" w:rsidP="00770EC5">
      <w:pPr>
        <w:tabs>
          <w:tab w:val="left" w:pos="0"/>
        </w:tabs>
        <w:spacing w:after="160" w:line="100" w:lineRule="atLeast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0EC5">
        <w:rPr>
          <w:rFonts w:ascii="Times New Roman" w:eastAsia="Calibri" w:hAnsi="Times New Roman" w:cs="Times New Roman"/>
          <w:b/>
          <w:sz w:val="24"/>
          <w:szCs w:val="24"/>
        </w:rPr>
        <w:t>6.2 Дополнительная литература:</w:t>
      </w:r>
    </w:p>
    <w:p w:rsidR="00770EC5" w:rsidRPr="00770EC5" w:rsidRDefault="00770EC5" w:rsidP="00770EC5">
      <w:pPr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</w:pPr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>Мутовин Г.Р., Клиническая </w:t>
      </w:r>
      <w:r w:rsidRPr="00770EC5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shd w:val="clear" w:color="auto" w:fill="DDF5EE"/>
        </w:rPr>
        <w:t>генетика</w:t>
      </w:r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 xml:space="preserve">. </w:t>
      </w:r>
      <w:proofErr w:type="spellStart"/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>Геномика</w:t>
      </w:r>
      <w:proofErr w:type="spellEnd"/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 xml:space="preserve"> и </w:t>
      </w:r>
      <w:proofErr w:type="spellStart"/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>протеомика</w:t>
      </w:r>
      <w:proofErr w:type="spellEnd"/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 xml:space="preserve"> наследственной патологии [Электронный ресурс]</w:t>
      </w:r>
      <w:proofErr w:type="gramStart"/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 xml:space="preserve"> учебное пособие / Мутовин Г.Р. - 3-е изд., </w:t>
      </w:r>
      <w:proofErr w:type="spellStart"/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>перераб</w:t>
      </w:r>
      <w:proofErr w:type="spellEnd"/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>. и доп. - М. : ГЭОТАР-Медиа, 2010. - 832 с.</w:t>
      </w:r>
      <w:r w:rsidRPr="00770E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770EC5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  <w:shd w:val="clear" w:color="auto" w:fill="F7F7F7"/>
          </w:rPr>
          <w:t>http://www.studmedlib.ru/ru/book/ISBN9785970411520.html?SSr=140134159d10634cc220505khiga</w:t>
        </w:r>
      </w:hyperlink>
      <w:r w:rsidRPr="00770EC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</w:p>
    <w:p w:rsidR="00770EC5" w:rsidRPr="00770EC5" w:rsidRDefault="00770EC5" w:rsidP="00770EC5">
      <w:pPr>
        <w:spacing w:after="160" w:line="100" w:lineRule="atLeast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57F28" w:rsidRDefault="00E57F28"/>
    <w:sectPr w:rsidR="00E57F2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7B" w:rsidRDefault="00770EC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217B" w:rsidRDefault="00770EC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A51"/>
    <w:multiLevelType w:val="hybridMultilevel"/>
    <w:tmpl w:val="89F6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049FA"/>
    <w:multiLevelType w:val="hybridMultilevel"/>
    <w:tmpl w:val="948AD9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5F"/>
    <w:rsid w:val="002F525F"/>
    <w:rsid w:val="00770EC5"/>
    <w:rsid w:val="00E5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70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70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70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7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ru/book/ISBN9785970435700.html?SSr=03013415a010551c0b1b505khig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udmedlib.ru/ru/book/ISBN9785970435656.html?SSr=03013415a010551c0b1b505khi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ru/book/ISBN9785970435649.html?SSr=03013415a010551c0b1b505khig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udmedlib.ru/ru/book/ISBN9785970411520.html?SSr=140134159d10634cc220505khi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2021-11-02T09:21:00Z</dcterms:created>
  <dcterms:modified xsi:type="dcterms:W3CDTF">2021-11-02T09:22:00Z</dcterms:modified>
</cp:coreProperties>
</file>