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58" w:rsidRPr="00C95E58" w:rsidRDefault="00C95E58" w:rsidP="00C95E58">
      <w:pPr>
        <w:pStyle w:val="a7"/>
        <w:spacing w:line="260" w:lineRule="exact"/>
        <w:jc w:val="center"/>
        <w:rPr>
          <w:rFonts w:ascii="Times New Roman" w:hAnsi="Times New Roman" w:cs="Times New Roman"/>
          <w:spacing w:val="2"/>
        </w:rPr>
      </w:pPr>
      <w:r w:rsidRPr="00C95E58">
        <w:rPr>
          <w:rFonts w:ascii="Times New Roman" w:hAnsi="Times New Roman" w:cs="Times New Roman"/>
          <w:spacing w:val="2"/>
        </w:rPr>
        <w:t>ФЕДЕРАЛЬНОЕ ГОСУДАРСТВЕННОЕ БЮДЖЕТНОЕ ОБРАЗОВАТЕЛЬНОЕ УЧРЕЖДЕНИЕ</w:t>
      </w:r>
    </w:p>
    <w:p w:rsidR="00C95E58" w:rsidRPr="00C95E58" w:rsidRDefault="00C95E58" w:rsidP="00C95E58">
      <w:pPr>
        <w:pStyle w:val="a7"/>
        <w:spacing w:line="260" w:lineRule="exact"/>
        <w:jc w:val="center"/>
        <w:rPr>
          <w:rFonts w:ascii="Times New Roman" w:hAnsi="Times New Roman" w:cs="Times New Roman"/>
          <w:spacing w:val="2"/>
        </w:rPr>
      </w:pPr>
      <w:r w:rsidRPr="00C95E58">
        <w:rPr>
          <w:rFonts w:ascii="Times New Roman" w:hAnsi="Times New Roman" w:cs="Times New Roman"/>
          <w:spacing w:val="2"/>
        </w:rPr>
        <w:t>ВЫСШЕГО ОБРАЗОВАНИЯ</w:t>
      </w:r>
    </w:p>
    <w:p w:rsidR="00C95E58" w:rsidRPr="00C95E58" w:rsidRDefault="00C95E58" w:rsidP="00C95E58">
      <w:pPr>
        <w:pStyle w:val="a7"/>
        <w:spacing w:line="260" w:lineRule="exact"/>
        <w:jc w:val="center"/>
        <w:rPr>
          <w:rFonts w:ascii="Times New Roman" w:hAnsi="Times New Roman" w:cs="Times New Roman"/>
          <w:spacing w:val="2"/>
        </w:rPr>
      </w:pPr>
      <w:r w:rsidRPr="00C95E58">
        <w:rPr>
          <w:rFonts w:ascii="Times New Roman" w:hAnsi="Times New Roman" w:cs="Times New Roman"/>
          <w:spacing w:val="2"/>
        </w:rPr>
        <w:t>«ПЕРВЫЙ САНКТ-ПЕТЕРБУРГСКИЙ ГОСУДАРСТВЕННЫЙ МЕДИЦИНСКИЙ</w:t>
      </w:r>
    </w:p>
    <w:p w:rsidR="00C95E58" w:rsidRPr="00C95E58" w:rsidRDefault="00C95E58" w:rsidP="00C95E58">
      <w:pPr>
        <w:pStyle w:val="a7"/>
        <w:spacing w:line="260" w:lineRule="exact"/>
        <w:jc w:val="center"/>
        <w:rPr>
          <w:rFonts w:ascii="Times New Roman" w:hAnsi="Times New Roman" w:cs="Times New Roman"/>
          <w:spacing w:val="2"/>
        </w:rPr>
      </w:pPr>
      <w:r w:rsidRPr="00C95E58">
        <w:rPr>
          <w:rFonts w:ascii="Times New Roman" w:hAnsi="Times New Roman" w:cs="Times New Roman"/>
          <w:spacing w:val="2"/>
        </w:rPr>
        <w:t>УНИВЕРСИТЕТ ИМЕНИ АКАДЕМИКА И.П.ПАВЛОВА»</w:t>
      </w:r>
    </w:p>
    <w:p w:rsidR="00C95E58" w:rsidRPr="00C95E58" w:rsidRDefault="00C95E58" w:rsidP="00C95E58">
      <w:pPr>
        <w:pStyle w:val="a7"/>
        <w:spacing w:line="260" w:lineRule="exact"/>
        <w:jc w:val="center"/>
        <w:rPr>
          <w:rFonts w:ascii="Times New Roman" w:hAnsi="Times New Roman" w:cs="Times New Roman"/>
          <w:spacing w:val="2"/>
        </w:rPr>
      </w:pPr>
      <w:r w:rsidRPr="00C95E58">
        <w:rPr>
          <w:rFonts w:ascii="Times New Roman" w:hAnsi="Times New Roman" w:cs="Times New Roman"/>
          <w:spacing w:val="2"/>
        </w:rPr>
        <w:t>МИНИСТЕРСТВА ЗДРАВООХРАНЕНИЯ РОССИЙСКОЙ ФЕДЕРАЦИИ</w:t>
      </w:r>
    </w:p>
    <w:p w:rsidR="00C95E58" w:rsidRPr="00C95E58" w:rsidRDefault="00711449" w:rsidP="00767EDC">
      <w:pPr>
        <w:pStyle w:val="a7"/>
        <w:spacing w:line="1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z-index:251661312;visibility:visible;mso-wrap-distance-left:0;mso-wrap-distance-right:0" from="11.6pt,1.25pt" to="482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GETQIAAFgEAAAOAAAAZHJzL2Uyb0RvYy54bWysVM2O0zAQviPxDpbvbZLS36jpCjUtlwVW&#10;2uUBXNtpLBzbst2mFUKCPSPtI/AKHEBaaYFnSN8I2/1RFy4I0YM79sx8/mbmc8YXm4qDNdWGSZHB&#10;pB1DQAWWhIllBt/czFtDCIxFgiAuBc3glhp4MXn6ZFyrlHZkKTmhGjgQYdJaZbC0VqVRZHBJK2Ta&#10;UlHhnIXUFbJuq5cR0ah26BWPOnHcj2qpidISU2Pcab53wknALwqK7euiMNQCnkHHzYZVh3Xh12gy&#10;RulSI1UyfKCB/oFFhZhwl56gcmQRWGn2B1TFsJZGFraNZRXJomCYhhpcNUn8WzXXJVI01OKaY9Sp&#10;Teb/weJX6ysNGMlgBwKBKjei5vPuw+6u+d582d2B3cfmZ/Ot+drcNz+a+92tsx92n5ztnc3D4fgO&#10;dHwna2VSBzgVV9r3Am/EtbqU+K0BQk5LJJY0VHSzVe6axGdEj1L8xijHZ1G/lMTFoJWVoa2bQlce&#10;0jUMbML0tqfp0Y0F2B32RoNBp9eDAB99EUqPiUob+4LKCngjg5wJ31iUovWlsZ4ISo8h/ljIOeM8&#10;iIMLUGewH496IcFIzoh3+jCjl4sp12CNvLzCL1TlPOdhWq4ECWAlRWR2sC1ifG+7y7nweK4UR+dg&#10;7fXzbhSPZsPZsNvqdvqzVjfO89bz+bTb6s+TQS9/lk+nefLeU0u6ackIocKzO2o56f6dVg6vaq/C&#10;k5pPbYgeo4d+ObLH/0A6zNKPby+EhSTbK32csZNvCD48Nf8+zvfOPv8gTH4BAAD//wMAUEsDBBQA&#10;BgAIAAAAIQCQC6Qu2AAAAAYBAAAPAAAAZHJzL2Rvd25yZXYueG1sTI7BTsMwEETvSPyDtUhcEHUS&#10;oECIU0GlHjlQ4O7GS2xqr6PYacPfs3CB085oRrOvWc3BiwOOyUVSUC4KEEhdNI56BW+vm8s7EClr&#10;MtpHQgVfmGDVnp40ujbxSC942OZe8AilWiuwOQ+1lKmzGHRaxAGJs484Bp3Zjr00oz7yePCyKoql&#10;DNoRf7B6wLXFbr+dggL3OaZku/KpTH6/WV9M3t0+vyt1fjY/PoDIOOe/MvzgMzq0zLSLE5kkvILq&#10;quIm3xsQHN8vr1nsfr1sG/kfv/0GAAD//wMAUEsBAi0AFAAGAAgAAAAhALaDOJL+AAAA4QEAABMA&#10;AAAAAAAAAAAAAAAAAAAAAFtDb250ZW50X1R5cGVzXS54bWxQSwECLQAUAAYACAAAACEAOP0h/9YA&#10;AACUAQAACwAAAAAAAAAAAAAAAAAvAQAAX3JlbHMvLnJlbHNQSwECLQAUAAYACAAAACEAWx9BhE0C&#10;AABYBAAADgAAAAAAAAAAAAAAAAAuAgAAZHJzL2Uyb0RvYy54bWxQSwECLQAUAAYACAAAACEAkAuk&#10;LtgAAAAGAQAADwAAAAAAAAAAAAAAAACnBAAAZHJzL2Rvd25yZXYueG1sUEsFBgAAAAAEAAQA8wAA&#10;AKwFAAAAAA==&#10;" o:allowincell="f" strokeweight=".16931mm"/>
        </w:pict>
      </w:r>
    </w:p>
    <w:p w:rsidR="00C95E58" w:rsidRPr="00B96E31" w:rsidRDefault="00C95E58" w:rsidP="00947813">
      <w:pPr>
        <w:pStyle w:val="a7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31">
        <w:rPr>
          <w:rFonts w:ascii="Times New Roman" w:hAnsi="Times New Roman" w:cs="Times New Roman"/>
          <w:b/>
          <w:sz w:val="28"/>
          <w:szCs w:val="28"/>
        </w:rPr>
        <w:t>Кафедра общей и клинической психологии</w:t>
      </w:r>
    </w:p>
    <w:p w:rsidR="00C95E58" w:rsidRPr="00C95E58" w:rsidRDefault="00C95E58" w:rsidP="00C95E58">
      <w:pPr>
        <w:pStyle w:val="a7"/>
        <w:rPr>
          <w:rFonts w:ascii="Times New Roman" w:hAnsi="Times New Roman" w:cs="Times New Roman"/>
          <w:sz w:val="28"/>
          <w:szCs w:val="28"/>
        </w:rPr>
        <w:sectPr w:rsidR="00C95E58" w:rsidRPr="00C95E58" w:rsidSect="008B74F8">
          <w:headerReference w:type="default" r:id="rId9"/>
          <w:pgSz w:w="11900" w:h="16838"/>
          <w:pgMar w:top="1378" w:right="846" w:bottom="705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040DF9" w:rsidRDefault="00040DF9" w:rsidP="00C95E5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7EDC" w:rsidRPr="00C95E58" w:rsidRDefault="00767EDC" w:rsidP="00C95E5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5E58" w:rsidRDefault="00C95E58" w:rsidP="00C95E5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0DF9" w:rsidRDefault="00040DF9" w:rsidP="00C95E58">
      <w:pPr>
        <w:pStyle w:val="a7"/>
        <w:rPr>
          <w:rFonts w:ascii="Times New Roman" w:hAnsi="Times New Roman" w:cs="Times New Roman"/>
          <w:sz w:val="28"/>
          <w:szCs w:val="28"/>
        </w:rPr>
        <w:sectPr w:rsidR="00040DF9">
          <w:type w:val="continuous"/>
          <w:pgSz w:w="11900" w:h="16838"/>
          <w:pgMar w:top="1378" w:right="846" w:bottom="705" w:left="1440" w:header="0" w:footer="0" w:gutter="0"/>
          <w:cols w:num="2" w:space="720" w:equalWidth="0">
            <w:col w:w="4780" w:space="720"/>
            <w:col w:w="4120"/>
          </w:cols>
        </w:sectPr>
      </w:pPr>
    </w:p>
    <w:p w:rsidR="007C2A15" w:rsidRPr="00C95E58" w:rsidRDefault="007C2A15" w:rsidP="00C95E5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0DF9" w:rsidRDefault="00040DF9" w:rsidP="00C16782">
      <w:pPr>
        <w:pStyle w:val="a7"/>
        <w:spacing w:line="200" w:lineRule="exact"/>
        <w:rPr>
          <w:rFonts w:ascii="Times New Roman" w:hAnsi="Times New Roman" w:cs="Times New Roman"/>
          <w:sz w:val="28"/>
          <w:szCs w:val="28"/>
        </w:rPr>
        <w:sectPr w:rsidR="00040DF9" w:rsidSect="00040DF9">
          <w:type w:val="continuous"/>
          <w:pgSz w:w="11900" w:h="16838"/>
          <w:pgMar w:top="1378" w:right="846" w:bottom="705" w:left="1440" w:header="0" w:footer="0" w:gutter="0"/>
          <w:cols w:space="720"/>
        </w:sectPr>
      </w:pPr>
    </w:p>
    <w:p w:rsidR="00403A0D" w:rsidRDefault="00C95E58" w:rsidP="00403A0D">
      <w:pPr>
        <w:pStyle w:val="a7"/>
        <w:rPr>
          <w:rFonts w:ascii="Times New Roman" w:hAnsi="Times New Roman" w:cs="Times New Roman"/>
          <w:sz w:val="28"/>
          <w:szCs w:val="28"/>
        </w:rPr>
      </w:pPr>
      <w:r w:rsidRPr="00C95E58">
        <w:rPr>
          <w:rFonts w:ascii="Times New Roman" w:hAnsi="Times New Roman" w:cs="Times New Roman"/>
          <w:sz w:val="28"/>
          <w:szCs w:val="28"/>
        </w:rPr>
        <w:lastRenderedPageBreak/>
        <w:t>Зав. кафедрой общей</w:t>
      </w:r>
    </w:p>
    <w:p w:rsidR="00403A0D" w:rsidRDefault="00C95E58" w:rsidP="00403A0D">
      <w:pPr>
        <w:pStyle w:val="a7"/>
        <w:rPr>
          <w:rFonts w:ascii="Times New Roman" w:hAnsi="Times New Roman" w:cs="Times New Roman"/>
          <w:sz w:val="28"/>
          <w:szCs w:val="28"/>
        </w:rPr>
      </w:pPr>
      <w:r w:rsidRPr="00C95E58">
        <w:rPr>
          <w:rFonts w:ascii="Times New Roman" w:hAnsi="Times New Roman" w:cs="Times New Roman"/>
          <w:sz w:val="28"/>
          <w:szCs w:val="28"/>
        </w:rPr>
        <w:t>и клинической психологии</w:t>
      </w:r>
      <w:r w:rsidR="00403A0D">
        <w:rPr>
          <w:rFonts w:ascii="Times New Roman" w:hAnsi="Times New Roman" w:cs="Times New Roman"/>
          <w:sz w:val="28"/>
          <w:szCs w:val="28"/>
        </w:rPr>
        <w:t>,</w:t>
      </w:r>
    </w:p>
    <w:p w:rsidR="00403A0D" w:rsidRPr="00403A0D" w:rsidRDefault="00403A0D" w:rsidP="00403A0D">
      <w:pPr>
        <w:pStyle w:val="a7"/>
        <w:rPr>
          <w:rFonts w:ascii="Times New Roman" w:hAnsi="Times New Roman" w:cs="Times New Roman"/>
          <w:sz w:val="28"/>
          <w:szCs w:val="28"/>
        </w:rPr>
      </w:pPr>
      <w:r w:rsidRPr="00403A0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03A0D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403A0D">
        <w:rPr>
          <w:rFonts w:ascii="Times New Roman" w:hAnsi="Times New Roman" w:cs="Times New Roman"/>
          <w:sz w:val="28"/>
          <w:szCs w:val="28"/>
        </w:rPr>
        <w:t>. н., профессор</w:t>
      </w:r>
    </w:p>
    <w:p w:rsidR="007C2A15" w:rsidRDefault="00403A0D" w:rsidP="00403A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Е.Р.___________________</w:t>
      </w:r>
    </w:p>
    <w:p w:rsidR="00403A0D" w:rsidRDefault="00040DF9" w:rsidP="00403A0D">
      <w:pPr>
        <w:pStyle w:val="a7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95E58">
        <w:rPr>
          <w:rFonts w:ascii="Times New Roman" w:hAnsi="Times New Roman" w:cs="Times New Roman"/>
          <w:sz w:val="28"/>
          <w:szCs w:val="28"/>
        </w:rPr>
        <w:lastRenderedPageBreak/>
        <w:t>Председатель ГАК</w:t>
      </w:r>
    </w:p>
    <w:p w:rsidR="00403A0D" w:rsidRDefault="00040DF9" w:rsidP="00403A0D">
      <w:pPr>
        <w:pStyle w:val="a7"/>
        <w:spacing w:line="264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E58">
        <w:rPr>
          <w:rFonts w:ascii="Times New Roman" w:hAnsi="Times New Roman" w:cs="Times New Roman"/>
          <w:sz w:val="28"/>
          <w:szCs w:val="28"/>
        </w:rPr>
        <w:t>д.пс.н.</w:t>
      </w:r>
      <w:proofErr w:type="gramStart"/>
      <w:r w:rsidRPr="00C95E5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95E58">
        <w:rPr>
          <w:rFonts w:ascii="Times New Roman" w:hAnsi="Times New Roman" w:cs="Times New Roman"/>
          <w:sz w:val="28"/>
          <w:szCs w:val="28"/>
        </w:rPr>
        <w:t>рофессор</w:t>
      </w:r>
      <w:proofErr w:type="spellEnd"/>
    </w:p>
    <w:p w:rsidR="00947813" w:rsidRDefault="00040DF9" w:rsidP="00403A0D">
      <w:pPr>
        <w:pStyle w:val="a7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95E58">
        <w:rPr>
          <w:rFonts w:ascii="Times New Roman" w:hAnsi="Times New Roman" w:cs="Times New Roman"/>
          <w:sz w:val="28"/>
          <w:szCs w:val="28"/>
        </w:rPr>
        <w:t>Соловьева С.Л._____________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5E58">
        <w:rPr>
          <w:rFonts w:ascii="Times New Roman" w:hAnsi="Times New Roman" w:cs="Times New Roman"/>
          <w:sz w:val="28"/>
          <w:szCs w:val="28"/>
        </w:rPr>
        <w:t>__</w:t>
      </w:r>
    </w:p>
    <w:p w:rsidR="00947813" w:rsidRDefault="00947813" w:rsidP="00947813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947813" w:rsidSect="00947813">
          <w:type w:val="continuous"/>
          <w:pgSz w:w="11900" w:h="16838"/>
          <w:pgMar w:top="1378" w:right="846" w:bottom="705" w:left="1440" w:header="0" w:footer="0" w:gutter="0"/>
          <w:cols w:num="2" w:space="720"/>
        </w:sectPr>
      </w:pPr>
    </w:p>
    <w:p w:rsidR="00947813" w:rsidRDefault="00947813" w:rsidP="00947813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13" w:rsidRDefault="00947813" w:rsidP="00947813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13" w:rsidRDefault="00947813" w:rsidP="00947813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E58">
        <w:rPr>
          <w:rFonts w:ascii="Times New Roman" w:hAnsi="Times New Roman" w:cs="Times New Roman"/>
          <w:sz w:val="28"/>
          <w:szCs w:val="28"/>
        </w:rPr>
        <w:t>Выпускная квалификационная работа на тему:</w:t>
      </w:r>
    </w:p>
    <w:p w:rsidR="00947813" w:rsidRPr="00C95E58" w:rsidRDefault="00947813" w:rsidP="00947813">
      <w:pPr>
        <w:pStyle w:val="a7"/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06C2A" w:rsidRDefault="00506C2A" w:rsidP="00947813">
      <w:pPr>
        <w:pStyle w:val="a7"/>
        <w:spacing w:line="37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Личностный потенциал и принятие решения в отношении </w:t>
      </w:r>
    </w:p>
    <w:p w:rsidR="00947813" w:rsidRDefault="00506C2A" w:rsidP="00947813">
      <w:pPr>
        <w:pStyle w:val="a7"/>
        <w:spacing w:line="37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антиретровирусной терапии у </w:t>
      </w:r>
      <w:r w:rsidR="00947813">
        <w:rPr>
          <w:rFonts w:ascii="Times New Roman" w:hAnsi="Times New Roman" w:cs="Times New Roman"/>
          <w:b/>
          <w:sz w:val="32"/>
          <w:szCs w:val="32"/>
        </w:rPr>
        <w:t xml:space="preserve">ВИЧ-инфицированных </w:t>
      </w:r>
      <w:r w:rsidR="00947813" w:rsidRPr="007C2A15">
        <w:rPr>
          <w:rFonts w:ascii="Times New Roman" w:hAnsi="Times New Roman" w:cs="Times New Roman"/>
          <w:b/>
          <w:sz w:val="32"/>
          <w:szCs w:val="32"/>
        </w:rPr>
        <w:t>па</w:t>
      </w:r>
      <w:r w:rsidR="00947813">
        <w:rPr>
          <w:rFonts w:ascii="Times New Roman" w:hAnsi="Times New Roman" w:cs="Times New Roman"/>
          <w:b/>
          <w:sz w:val="32"/>
          <w:szCs w:val="32"/>
        </w:rPr>
        <w:t>циен</w:t>
      </w:r>
      <w:r>
        <w:rPr>
          <w:rFonts w:ascii="Times New Roman" w:hAnsi="Times New Roman" w:cs="Times New Roman"/>
          <w:b/>
          <w:sz w:val="32"/>
          <w:szCs w:val="32"/>
        </w:rPr>
        <w:t>тов</w:t>
      </w:r>
    </w:p>
    <w:p w:rsidR="00947813" w:rsidRDefault="00947813" w:rsidP="00947813">
      <w:pPr>
        <w:pStyle w:val="a7"/>
        <w:spacing w:line="2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7813" w:rsidRPr="00947813" w:rsidRDefault="00947813" w:rsidP="00947813">
      <w:pPr>
        <w:pStyle w:val="a7"/>
        <w:spacing w:line="37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813">
        <w:rPr>
          <w:rFonts w:ascii="Times New Roman" w:hAnsi="Times New Roman" w:cs="Times New Roman"/>
          <w:sz w:val="28"/>
          <w:szCs w:val="28"/>
        </w:rPr>
        <w:t>по специальности 37.05.01 – Клиническая психология</w:t>
      </w:r>
    </w:p>
    <w:p w:rsidR="00947813" w:rsidRDefault="00947813" w:rsidP="00947813">
      <w:pPr>
        <w:pStyle w:val="a7"/>
        <w:spacing w:line="2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7813" w:rsidRDefault="00947813" w:rsidP="00947813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7813" w:rsidRPr="00C95E58" w:rsidRDefault="00947813" w:rsidP="009D2E82">
      <w:pPr>
        <w:pStyle w:val="a7"/>
        <w:spacing w:line="32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C95E58">
        <w:rPr>
          <w:rFonts w:ascii="Times New Roman" w:hAnsi="Times New Roman" w:cs="Times New Roman"/>
          <w:sz w:val="28"/>
          <w:szCs w:val="28"/>
        </w:rPr>
        <w:t>:</w:t>
      </w:r>
    </w:p>
    <w:p w:rsidR="00947813" w:rsidRPr="009D75DB" w:rsidRDefault="00355ACB" w:rsidP="009D2E82">
      <w:pPr>
        <w:pStyle w:val="a7"/>
        <w:spacing w:line="32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5DB">
        <w:rPr>
          <w:rFonts w:ascii="Times New Roman" w:hAnsi="Times New Roman" w:cs="Times New Roman"/>
          <w:sz w:val="28"/>
          <w:szCs w:val="28"/>
        </w:rPr>
        <w:t>С</w:t>
      </w:r>
      <w:r w:rsidR="00947813" w:rsidRPr="009D75DB">
        <w:rPr>
          <w:rFonts w:ascii="Times New Roman" w:hAnsi="Times New Roman" w:cs="Times New Roman"/>
          <w:sz w:val="28"/>
          <w:szCs w:val="28"/>
        </w:rPr>
        <w:t>тудент</w:t>
      </w:r>
      <w:r w:rsidR="009D75DB" w:rsidRPr="009D75DB">
        <w:rPr>
          <w:rFonts w:ascii="Times New Roman" w:hAnsi="Times New Roman" w:cs="Times New Roman"/>
          <w:sz w:val="28"/>
          <w:szCs w:val="28"/>
        </w:rPr>
        <w:t>ка</w:t>
      </w:r>
      <w:r w:rsidRPr="009D75DB">
        <w:rPr>
          <w:rFonts w:ascii="Times New Roman" w:hAnsi="Times New Roman" w:cs="Times New Roman"/>
          <w:sz w:val="28"/>
          <w:szCs w:val="28"/>
        </w:rPr>
        <w:t xml:space="preserve"> 6</w:t>
      </w:r>
      <w:r w:rsidR="00947813" w:rsidRPr="009D75DB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947813" w:rsidRPr="00C95E58" w:rsidRDefault="009D75DB" w:rsidP="009D2E82">
      <w:pPr>
        <w:pStyle w:val="a7"/>
        <w:spacing w:line="32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47813" w:rsidRPr="00C95E58">
        <w:rPr>
          <w:rFonts w:ascii="Times New Roman" w:hAnsi="Times New Roman" w:cs="Times New Roman"/>
          <w:sz w:val="28"/>
          <w:szCs w:val="28"/>
        </w:rPr>
        <w:t>акультет</w:t>
      </w:r>
      <w:r w:rsidR="00947813">
        <w:rPr>
          <w:rFonts w:ascii="Times New Roman" w:hAnsi="Times New Roman" w:cs="Times New Roman"/>
          <w:sz w:val="28"/>
          <w:szCs w:val="28"/>
        </w:rPr>
        <w:t>а</w:t>
      </w:r>
      <w:r w:rsidR="00947813" w:rsidRPr="00C95E58">
        <w:rPr>
          <w:rFonts w:ascii="Times New Roman" w:hAnsi="Times New Roman" w:cs="Times New Roman"/>
          <w:sz w:val="28"/>
          <w:szCs w:val="28"/>
        </w:rPr>
        <w:t xml:space="preserve"> клинической психологии</w:t>
      </w:r>
    </w:p>
    <w:p w:rsidR="00947813" w:rsidRPr="00C95E58" w:rsidRDefault="00947813" w:rsidP="009D2E82">
      <w:pPr>
        <w:pStyle w:val="a7"/>
        <w:spacing w:line="32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Юдаева Татьяна Эдуардовна</w:t>
      </w:r>
    </w:p>
    <w:p w:rsidR="00947813" w:rsidRPr="00C95E58" w:rsidRDefault="00947813" w:rsidP="009D2E82">
      <w:pPr>
        <w:pStyle w:val="a7"/>
        <w:spacing w:line="32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E58">
        <w:rPr>
          <w:rFonts w:ascii="Times New Roman" w:hAnsi="Times New Roman" w:cs="Times New Roman"/>
          <w:sz w:val="28"/>
          <w:szCs w:val="28"/>
        </w:rPr>
        <w:t>___________(подпись)</w:t>
      </w:r>
    </w:p>
    <w:p w:rsidR="00947813" w:rsidRPr="00C95E58" w:rsidRDefault="00947813" w:rsidP="009D2E82">
      <w:pPr>
        <w:pStyle w:val="a7"/>
        <w:spacing w:line="32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7813" w:rsidRPr="00C95E58" w:rsidRDefault="00947813" w:rsidP="009D2E82">
      <w:pPr>
        <w:pStyle w:val="a7"/>
        <w:spacing w:line="32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E58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9D2E82" w:rsidRDefault="009D2E82" w:rsidP="009D2E82">
      <w:pPr>
        <w:pStyle w:val="a7"/>
        <w:spacing w:line="32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ассистент кафедры общей и </w:t>
      </w:r>
    </w:p>
    <w:p w:rsidR="009D2E82" w:rsidRDefault="009D2E82" w:rsidP="009D2E82">
      <w:pPr>
        <w:pStyle w:val="a7"/>
        <w:spacing w:line="32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клинической психологии,</w:t>
      </w:r>
    </w:p>
    <w:p w:rsidR="00403A0D" w:rsidRPr="00403A0D" w:rsidRDefault="00403A0D" w:rsidP="009D2E82">
      <w:pPr>
        <w:pStyle w:val="a7"/>
        <w:spacing w:line="32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A0D">
        <w:rPr>
          <w:rFonts w:ascii="Times New Roman" w:hAnsi="Times New Roman" w:cs="Times New Roman"/>
          <w:sz w:val="28"/>
          <w:szCs w:val="28"/>
        </w:rPr>
        <w:t>кандидат психологич</w:t>
      </w:r>
      <w:r w:rsidRPr="00403A0D">
        <w:rPr>
          <w:rFonts w:ascii="Times New Roman" w:hAnsi="Times New Roman" w:cs="Times New Roman"/>
          <w:sz w:val="28"/>
          <w:szCs w:val="28"/>
        </w:rPr>
        <w:t>е</w:t>
      </w:r>
      <w:r w:rsidRPr="00403A0D">
        <w:rPr>
          <w:rFonts w:ascii="Times New Roman" w:hAnsi="Times New Roman" w:cs="Times New Roman"/>
          <w:sz w:val="28"/>
          <w:szCs w:val="28"/>
        </w:rPr>
        <w:t xml:space="preserve">ских наук </w:t>
      </w:r>
    </w:p>
    <w:p w:rsidR="00947813" w:rsidRPr="00C95E58" w:rsidRDefault="00947813" w:rsidP="009D2E82">
      <w:pPr>
        <w:pStyle w:val="a7"/>
        <w:spacing w:line="32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Кольцова</w:t>
      </w:r>
      <w:r w:rsidRPr="00C95E58">
        <w:rPr>
          <w:rFonts w:ascii="Times New Roman" w:hAnsi="Times New Roman" w:cs="Times New Roman"/>
          <w:sz w:val="28"/>
          <w:szCs w:val="28"/>
        </w:rPr>
        <w:t xml:space="preserve"> Ольга В</w:t>
      </w:r>
      <w:r>
        <w:rPr>
          <w:rFonts w:ascii="Times New Roman" w:hAnsi="Times New Roman" w:cs="Times New Roman"/>
          <w:sz w:val="28"/>
          <w:szCs w:val="28"/>
        </w:rPr>
        <w:t>ладимировна</w:t>
      </w:r>
    </w:p>
    <w:p w:rsidR="00947813" w:rsidRDefault="00947813" w:rsidP="009D2E82">
      <w:pPr>
        <w:pStyle w:val="a7"/>
        <w:spacing w:line="32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E58">
        <w:rPr>
          <w:rFonts w:ascii="Times New Roman" w:hAnsi="Times New Roman" w:cs="Times New Roman"/>
          <w:sz w:val="28"/>
          <w:szCs w:val="28"/>
        </w:rPr>
        <w:t>___________(подпись)</w:t>
      </w:r>
    </w:p>
    <w:p w:rsidR="009D2E82" w:rsidRDefault="009D2E82" w:rsidP="00947813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13" w:rsidRDefault="00947813" w:rsidP="009D2E82">
      <w:pPr>
        <w:pStyle w:val="a7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E58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47813" w:rsidRPr="00C95E58" w:rsidRDefault="00947813" w:rsidP="009D2E82">
      <w:pPr>
        <w:pStyle w:val="a7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E5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40DF9" w:rsidRDefault="00040DF9" w:rsidP="007C2A15">
      <w:pPr>
        <w:pStyle w:val="a7"/>
        <w:rPr>
          <w:rFonts w:ascii="Times New Roman" w:hAnsi="Times New Roman" w:cs="Times New Roman"/>
          <w:sz w:val="28"/>
          <w:szCs w:val="28"/>
        </w:rPr>
        <w:sectPr w:rsidR="00040DF9" w:rsidSect="00947813">
          <w:type w:val="continuous"/>
          <w:pgSz w:w="11900" w:h="16838"/>
          <w:pgMar w:top="1378" w:right="846" w:bottom="705" w:left="1440" w:header="0" w:footer="0" w:gutter="0"/>
          <w:cols w:space="720"/>
        </w:sectPr>
      </w:pPr>
    </w:p>
    <w:p w:rsidR="00603811" w:rsidRPr="009E6EE6" w:rsidRDefault="00603811" w:rsidP="00757674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E6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f4"/>
        <w:tblW w:w="5095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0"/>
        <w:gridCol w:w="672"/>
      </w:tblGrid>
      <w:tr w:rsidR="00B62E9E" w:rsidTr="008A551D">
        <w:tc>
          <w:tcPr>
            <w:tcW w:w="4645" w:type="pct"/>
            <w:vAlign w:val="center"/>
          </w:tcPr>
          <w:p w:rsidR="00B62E9E" w:rsidRPr="00D53FBE" w:rsidRDefault="00B62E9E" w:rsidP="00047FA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BE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355" w:type="pct"/>
          </w:tcPr>
          <w:p w:rsidR="00B62E9E" w:rsidRPr="00D53FBE" w:rsidRDefault="00D53FBE" w:rsidP="00D53FBE">
            <w:pPr>
              <w:pStyle w:val="a7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3F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2E9E" w:rsidTr="008A551D">
        <w:tc>
          <w:tcPr>
            <w:tcW w:w="4645" w:type="pct"/>
            <w:vAlign w:val="center"/>
          </w:tcPr>
          <w:p w:rsidR="00B62E9E" w:rsidRPr="00D53FBE" w:rsidRDefault="00B62E9E" w:rsidP="00047FA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BE">
              <w:rPr>
                <w:rFonts w:ascii="Times New Roman" w:hAnsi="Times New Roman"/>
                <w:sz w:val="28"/>
                <w:szCs w:val="28"/>
              </w:rPr>
              <w:t>1. ЛИЧНОСТНЫЕ РЕСУРСЫ ДЛЯ ОПТИМИЗАЦИИ ЛЕЧЕНИЯ П</w:t>
            </w:r>
            <w:r w:rsidRPr="00D53FBE">
              <w:rPr>
                <w:rFonts w:ascii="Times New Roman" w:hAnsi="Times New Roman"/>
                <w:sz w:val="28"/>
                <w:szCs w:val="28"/>
              </w:rPr>
              <w:t>А</w:t>
            </w:r>
            <w:r w:rsidRPr="00D53FBE">
              <w:rPr>
                <w:rFonts w:ascii="Times New Roman" w:hAnsi="Times New Roman"/>
                <w:sz w:val="28"/>
                <w:szCs w:val="28"/>
              </w:rPr>
              <w:t>ЦИЕНТОВ  С ВИЧ-ИНФЕКЦИЕЙ</w:t>
            </w:r>
          </w:p>
        </w:tc>
        <w:tc>
          <w:tcPr>
            <w:tcW w:w="355" w:type="pct"/>
          </w:tcPr>
          <w:p w:rsidR="00B62E9E" w:rsidRPr="00D53FBE" w:rsidRDefault="00464F18" w:rsidP="00464F18">
            <w:pPr>
              <w:pStyle w:val="a7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62E9E" w:rsidTr="008A551D">
        <w:tc>
          <w:tcPr>
            <w:tcW w:w="4645" w:type="pct"/>
            <w:vAlign w:val="center"/>
          </w:tcPr>
          <w:p w:rsidR="00B62E9E" w:rsidRPr="00D53FBE" w:rsidRDefault="00B50319" w:rsidP="00047FA5">
            <w:pPr>
              <w:pStyle w:val="a7"/>
              <w:spacing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BE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="00DA0C58" w:rsidRPr="00D53FBE">
              <w:rPr>
                <w:rFonts w:ascii="Times New Roman" w:hAnsi="Times New Roman"/>
                <w:sz w:val="28"/>
                <w:szCs w:val="28"/>
              </w:rPr>
              <w:t>Современные представления о ВИЧ-инфекции и особенн</w:t>
            </w:r>
            <w:r w:rsidR="00DA0C58" w:rsidRPr="00D53FBE">
              <w:rPr>
                <w:rFonts w:ascii="Times New Roman" w:hAnsi="Times New Roman"/>
                <w:sz w:val="28"/>
                <w:szCs w:val="28"/>
              </w:rPr>
              <w:t>о</w:t>
            </w:r>
            <w:r w:rsidR="00DA0C58" w:rsidRPr="00D53FBE">
              <w:rPr>
                <w:rFonts w:ascii="Times New Roman" w:hAnsi="Times New Roman"/>
                <w:sz w:val="28"/>
                <w:szCs w:val="28"/>
              </w:rPr>
              <w:t>стях ее лечения (приверженность и непрерывность лечения, с</w:t>
            </w:r>
            <w:r w:rsidR="00DA0C58" w:rsidRPr="00D53FBE">
              <w:rPr>
                <w:rFonts w:ascii="Times New Roman" w:hAnsi="Times New Roman"/>
                <w:sz w:val="28"/>
                <w:szCs w:val="28"/>
              </w:rPr>
              <w:t>о</w:t>
            </w:r>
            <w:r w:rsidR="00DA0C58" w:rsidRPr="00D53FBE">
              <w:rPr>
                <w:rFonts w:ascii="Times New Roman" w:hAnsi="Times New Roman"/>
                <w:sz w:val="28"/>
                <w:szCs w:val="28"/>
              </w:rPr>
              <w:t>циально-психологические барьеры лечения) в отечественной и зарубежной литературе</w:t>
            </w:r>
          </w:p>
        </w:tc>
        <w:tc>
          <w:tcPr>
            <w:tcW w:w="355" w:type="pct"/>
          </w:tcPr>
          <w:p w:rsidR="00B62E9E" w:rsidRPr="00D53FBE" w:rsidRDefault="00464F18" w:rsidP="00464F18">
            <w:pPr>
              <w:pStyle w:val="a7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62E9E" w:rsidTr="008A551D">
        <w:tc>
          <w:tcPr>
            <w:tcW w:w="4645" w:type="pct"/>
            <w:vAlign w:val="center"/>
          </w:tcPr>
          <w:p w:rsidR="00B62E9E" w:rsidRPr="00D53FBE" w:rsidRDefault="00B50319" w:rsidP="00047FA5">
            <w:pPr>
              <w:pStyle w:val="a7"/>
              <w:spacing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BE">
              <w:rPr>
                <w:rFonts w:ascii="Times New Roman" w:hAnsi="Times New Roman"/>
                <w:sz w:val="28"/>
                <w:szCs w:val="28"/>
              </w:rPr>
              <w:t>1.2.</w:t>
            </w:r>
            <w:r w:rsidR="00312155" w:rsidRPr="00D53FB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9354BB" w:rsidRPr="00D53FBE">
              <w:rPr>
                <w:rFonts w:ascii="Times New Roman" w:hAnsi="Times New Roman"/>
                <w:sz w:val="28"/>
                <w:szCs w:val="28"/>
              </w:rPr>
              <w:t xml:space="preserve">ичностный потенциал ВИЧ-инфицированных пациентов в </w:t>
            </w:r>
            <w:r w:rsidR="009354BB" w:rsidRPr="00D53FB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их адаптации к диагнозу </w:t>
            </w:r>
            <w:r w:rsidR="009354BB" w:rsidRPr="00D53FBE">
              <w:rPr>
                <w:rFonts w:ascii="Times New Roman" w:hAnsi="Times New Roman"/>
                <w:sz w:val="28"/>
                <w:szCs w:val="28"/>
              </w:rPr>
              <w:t xml:space="preserve">и в процессе </w:t>
            </w:r>
            <w:r w:rsidR="009354BB" w:rsidRPr="00D53FBE">
              <w:rPr>
                <w:rFonts w:ascii="Times New Roman" w:eastAsia="Arial" w:hAnsi="Times New Roman"/>
                <w:sz w:val="28"/>
                <w:szCs w:val="28"/>
              </w:rPr>
              <w:t>формирования новых п</w:t>
            </w:r>
            <w:r w:rsidR="009354BB" w:rsidRPr="00D53FBE">
              <w:rPr>
                <w:rFonts w:ascii="Times New Roman" w:eastAsia="Arial" w:hAnsi="Times New Roman"/>
                <w:sz w:val="28"/>
                <w:szCs w:val="28"/>
              </w:rPr>
              <w:t>о</w:t>
            </w:r>
            <w:r w:rsidR="009354BB" w:rsidRPr="00D53FBE">
              <w:rPr>
                <w:rFonts w:ascii="Times New Roman" w:eastAsia="Arial" w:hAnsi="Times New Roman"/>
                <w:sz w:val="28"/>
                <w:szCs w:val="28"/>
              </w:rPr>
              <w:t>веденческих установок  в условиях хронической болезни</w:t>
            </w:r>
          </w:p>
        </w:tc>
        <w:tc>
          <w:tcPr>
            <w:tcW w:w="355" w:type="pct"/>
          </w:tcPr>
          <w:p w:rsidR="00B62E9E" w:rsidRPr="00D63A9B" w:rsidRDefault="00464F18" w:rsidP="003440A9">
            <w:pPr>
              <w:pStyle w:val="a7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3A9B">
              <w:rPr>
                <w:rFonts w:ascii="Times New Roman" w:hAnsi="Times New Roman"/>
                <w:sz w:val="28"/>
                <w:szCs w:val="28"/>
              </w:rPr>
              <w:t>2</w:t>
            </w:r>
            <w:r w:rsidR="00D63A9B" w:rsidRPr="00D63A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2E9E" w:rsidTr="008A551D">
        <w:tc>
          <w:tcPr>
            <w:tcW w:w="4645" w:type="pct"/>
            <w:vAlign w:val="center"/>
          </w:tcPr>
          <w:p w:rsidR="00B62E9E" w:rsidRPr="00D53FBE" w:rsidRDefault="00AD0607" w:rsidP="00047FA5">
            <w:pPr>
              <w:pStyle w:val="a7"/>
              <w:spacing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BE">
              <w:rPr>
                <w:rFonts w:ascii="Times New Roman" w:hAnsi="Times New Roman"/>
                <w:sz w:val="28"/>
                <w:szCs w:val="28"/>
              </w:rPr>
              <w:t>Резюме по первой главе</w:t>
            </w:r>
          </w:p>
        </w:tc>
        <w:tc>
          <w:tcPr>
            <w:tcW w:w="355" w:type="pct"/>
          </w:tcPr>
          <w:p w:rsidR="00B62E9E" w:rsidRPr="00D53FBE" w:rsidRDefault="00464F18" w:rsidP="00464F18">
            <w:pPr>
              <w:pStyle w:val="a7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B62E9E" w:rsidRPr="00CF68DA" w:rsidTr="008A551D">
        <w:tc>
          <w:tcPr>
            <w:tcW w:w="4645" w:type="pct"/>
            <w:vAlign w:val="center"/>
          </w:tcPr>
          <w:p w:rsidR="00B62E9E" w:rsidRPr="00D53FBE" w:rsidRDefault="00C51D66" w:rsidP="00047FA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BE">
              <w:rPr>
                <w:rFonts w:ascii="Times New Roman" w:hAnsi="Times New Roman"/>
                <w:sz w:val="28"/>
                <w:szCs w:val="28"/>
              </w:rPr>
              <w:t>2. МАТЕРИАЛЫ И МЕТОДЫ ИССЛЕДОВАНИЯ</w:t>
            </w:r>
          </w:p>
        </w:tc>
        <w:tc>
          <w:tcPr>
            <w:tcW w:w="355" w:type="pct"/>
          </w:tcPr>
          <w:p w:rsidR="00B62E9E" w:rsidRPr="00D53FBE" w:rsidRDefault="00464F18" w:rsidP="006D3E61">
            <w:pPr>
              <w:pStyle w:val="a7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D3E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62E9E" w:rsidTr="008A551D">
        <w:tc>
          <w:tcPr>
            <w:tcW w:w="4645" w:type="pct"/>
            <w:vAlign w:val="center"/>
          </w:tcPr>
          <w:p w:rsidR="00B62E9E" w:rsidRPr="00D53FBE" w:rsidRDefault="004919E5" w:rsidP="00047FA5">
            <w:pPr>
              <w:pStyle w:val="a7"/>
              <w:spacing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BE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="00B62E9E" w:rsidRPr="00D53FBE">
              <w:rPr>
                <w:rFonts w:ascii="Times New Roman" w:hAnsi="Times New Roman"/>
                <w:sz w:val="28"/>
                <w:szCs w:val="28"/>
              </w:rPr>
              <w:t>Выборка и опросный метод</w:t>
            </w:r>
          </w:p>
        </w:tc>
        <w:tc>
          <w:tcPr>
            <w:tcW w:w="355" w:type="pct"/>
          </w:tcPr>
          <w:p w:rsidR="00B62E9E" w:rsidRPr="00D53FBE" w:rsidRDefault="00464F18" w:rsidP="006D3E61">
            <w:pPr>
              <w:pStyle w:val="a7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D3E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62E9E" w:rsidTr="008A551D">
        <w:tc>
          <w:tcPr>
            <w:tcW w:w="4645" w:type="pct"/>
            <w:vAlign w:val="center"/>
          </w:tcPr>
          <w:p w:rsidR="00B62E9E" w:rsidRPr="00D53FBE" w:rsidRDefault="00E84CBC" w:rsidP="00047FA5">
            <w:pPr>
              <w:pStyle w:val="a7"/>
              <w:spacing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BE">
              <w:rPr>
                <w:rFonts w:ascii="Times New Roman" w:hAnsi="Times New Roman"/>
                <w:sz w:val="28"/>
                <w:szCs w:val="28"/>
              </w:rPr>
              <w:t>2.2. Методическое обеспечение эмпирического исследования</w:t>
            </w:r>
          </w:p>
        </w:tc>
        <w:tc>
          <w:tcPr>
            <w:tcW w:w="355" w:type="pct"/>
          </w:tcPr>
          <w:p w:rsidR="00B62E9E" w:rsidRPr="00D53FBE" w:rsidRDefault="006D3E61" w:rsidP="00D53FBE">
            <w:pPr>
              <w:pStyle w:val="a7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B62E9E" w:rsidRPr="00CF68DA" w:rsidTr="008A551D">
        <w:tc>
          <w:tcPr>
            <w:tcW w:w="4645" w:type="pct"/>
            <w:vAlign w:val="center"/>
          </w:tcPr>
          <w:p w:rsidR="00B62E9E" w:rsidRPr="00D53FBE" w:rsidRDefault="00A315AC" w:rsidP="00047FA5">
            <w:pPr>
              <w:pStyle w:val="a7"/>
              <w:spacing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BE">
              <w:rPr>
                <w:rFonts w:ascii="Times New Roman" w:hAnsi="Times New Roman"/>
                <w:sz w:val="28"/>
                <w:szCs w:val="28"/>
              </w:rPr>
              <w:t>2.3. Математико-статистические методы обработки данных</w:t>
            </w:r>
          </w:p>
        </w:tc>
        <w:tc>
          <w:tcPr>
            <w:tcW w:w="355" w:type="pct"/>
          </w:tcPr>
          <w:p w:rsidR="00B62E9E" w:rsidRPr="00D53FBE" w:rsidRDefault="006D3E61" w:rsidP="00D53FBE">
            <w:pPr>
              <w:pStyle w:val="a7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B62E9E" w:rsidTr="008A551D">
        <w:tc>
          <w:tcPr>
            <w:tcW w:w="4645" w:type="pct"/>
            <w:vAlign w:val="center"/>
          </w:tcPr>
          <w:p w:rsidR="00B62E9E" w:rsidRPr="009F1E08" w:rsidRDefault="009354BB" w:rsidP="00047FA5">
            <w:pPr>
              <w:pStyle w:val="a7"/>
              <w:spacing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E08">
              <w:rPr>
                <w:rFonts w:ascii="Times New Roman" w:hAnsi="Times New Roman"/>
                <w:sz w:val="28"/>
                <w:szCs w:val="28"/>
              </w:rPr>
              <w:t>Резюме по второй главе</w:t>
            </w:r>
          </w:p>
        </w:tc>
        <w:tc>
          <w:tcPr>
            <w:tcW w:w="355" w:type="pct"/>
          </w:tcPr>
          <w:p w:rsidR="00B62E9E" w:rsidRPr="00D53FBE" w:rsidRDefault="006D3E61" w:rsidP="00D53FBE">
            <w:pPr>
              <w:pStyle w:val="a7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B364B6" w:rsidTr="008A551D">
        <w:tc>
          <w:tcPr>
            <w:tcW w:w="4645" w:type="pct"/>
            <w:vAlign w:val="center"/>
          </w:tcPr>
          <w:p w:rsidR="00B364B6" w:rsidRPr="009F1E08" w:rsidRDefault="00464F18" w:rsidP="00047FA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E08">
              <w:rPr>
                <w:rFonts w:ascii="Times New Roman" w:hAnsi="Times New Roman"/>
                <w:sz w:val="28"/>
                <w:szCs w:val="28"/>
              </w:rPr>
              <w:t xml:space="preserve">3. ОПИСАНИЕ РЕЗУЛЬТАТОВ </w:t>
            </w:r>
            <w:r w:rsidR="00B364B6" w:rsidRPr="009F1E08"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355" w:type="pct"/>
          </w:tcPr>
          <w:p w:rsidR="00B364B6" w:rsidRPr="00D53FBE" w:rsidRDefault="00A71E99" w:rsidP="00D53FBE">
            <w:pPr>
              <w:pStyle w:val="a7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B364B6" w:rsidTr="008A551D">
        <w:tc>
          <w:tcPr>
            <w:tcW w:w="4645" w:type="pct"/>
            <w:vAlign w:val="center"/>
          </w:tcPr>
          <w:p w:rsidR="00B364B6" w:rsidRPr="009F1E08" w:rsidRDefault="00DB66C1" w:rsidP="00047FA5">
            <w:pPr>
              <w:pStyle w:val="a7"/>
              <w:spacing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E08">
              <w:rPr>
                <w:rFonts w:ascii="Times New Roman" w:hAnsi="Times New Roman"/>
                <w:sz w:val="28"/>
                <w:szCs w:val="28"/>
              </w:rPr>
              <w:t>3.1. Описательный анализ выборки</w:t>
            </w:r>
          </w:p>
        </w:tc>
        <w:tc>
          <w:tcPr>
            <w:tcW w:w="355" w:type="pct"/>
          </w:tcPr>
          <w:p w:rsidR="00B364B6" w:rsidRPr="00D53FBE" w:rsidRDefault="00A71E99" w:rsidP="00D53FBE">
            <w:pPr>
              <w:pStyle w:val="a7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B364B6" w:rsidTr="008A551D">
        <w:tc>
          <w:tcPr>
            <w:tcW w:w="4645" w:type="pct"/>
            <w:vAlign w:val="center"/>
          </w:tcPr>
          <w:p w:rsidR="00B364B6" w:rsidRPr="009F1E08" w:rsidRDefault="006044C4" w:rsidP="00047FA5">
            <w:pPr>
              <w:pStyle w:val="a7"/>
              <w:spacing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E08">
              <w:rPr>
                <w:rFonts w:ascii="Times New Roman" w:hAnsi="Times New Roman"/>
                <w:sz w:val="28"/>
                <w:szCs w:val="28"/>
              </w:rPr>
              <w:t>3.2. Индивидуально-психологические и социально-поведенческие характеристики ВИЧ-инфицированных пацие</w:t>
            </w:r>
            <w:r w:rsidRPr="009F1E08">
              <w:rPr>
                <w:rFonts w:ascii="Times New Roman" w:hAnsi="Times New Roman"/>
                <w:sz w:val="28"/>
                <w:szCs w:val="28"/>
              </w:rPr>
              <w:t>н</w:t>
            </w:r>
            <w:r w:rsidRPr="009F1E08">
              <w:rPr>
                <w:rFonts w:ascii="Times New Roman" w:hAnsi="Times New Roman"/>
                <w:sz w:val="28"/>
                <w:szCs w:val="28"/>
              </w:rPr>
              <w:t>тов в группах сравнения</w:t>
            </w:r>
          </w:p>
        </w:tc>
        <w:tc>
          <w:tcPr>
            <w:tcW w:w="355" w:type="pct"/>
          </w:tcPr>
          <w:p w:rsidR="00B364B6" w:rsidRPr="00D53FBE" w:rsidRDefault="005353C7" w:rsidP="00AB1A0D">
            <w:pPr>
              <w:pStyle w:val="a7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B1A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9E" w:rsidTr="008A551D">
        <w:tc>
          <w:tcPr>
            <w:tcW w:w="4645" w:type="pct"/>
            <w:vAlign w:val="center"/>
          </w:tcPr>
          <w:p w:rsidR="00B62E9E" w:rsidRPr="009F1E08" w:rsidRDefault="000103CB" w:rsidP="00047FA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E08">
              <w:rPr>
                <w:rFonts w:ascii="Times New Roman" w:hAnsi="Times New Roman"/>
                <w:sz w:val="28"/>
                <w:szCs w:val="28"/>
              </w:rPr>
              <w:t xml:space="preserve">4. ИНТЕРПРЕТАЦИЯ РЕЗУЛЬТАТОВ ИССЛЕДОВАНИЯ </w:t>
            </w:r>
          </w:p>
        </w:tc>
        <w:tc>
          <w:tcPr>
            <w:tcW w:w="355" w:type="pct"/>
          </w:tcPr>
          <w:p w:rsidR="00B62E9E" w:rsidRPr="00D53FBE" w:rsidRDefault="00AB1A0D" w:rsidP="00D53FBE">
            <w:pPr>
              <w:pStyle w:val="a7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B62E9E" w:rsidTr="008A551D">
        <w:tc>
          <w:tcPr>
            <w:tcW w:w="4645" w:type="pct"/>
            <w:vAlign w:val="center"/>
          </w:tcPr>
          <w:p w:rsidR="00B62E9E" w:rsidRPr="009F1E08" w:rsidRDefault="00CC7F29" w:rsidP="00047FA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E08"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  <w:tc>
          <w:tcPr>
            <w:tcW w:w="355" w:type="pct"/>
          </w:tcPr>
          <w:p w:rsidR="00B62E9E" w:rsidRPr="00D53FBE" w:rsidRDefault="0098709A" w:rsidP="00D53FBE">
            <w:pPr>
              <w:pStyle w:val="a7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B62E9E" w:rsidTr="008A551D">
        <w:tc>
          <w:tcPr>
            <w:tcW w:w="4645" w:type="pct"/>
            <w:vAlign w:val="center"/>
          </w:tcPr>
          <w:p w:rsidR="00B62E9E" w:rsidRPr="009F1E08" w:rsidRDefault="00B62E9E" w:rsidP="00047FA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E08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355" w:type="pct"/>
          </w:tcPr>
          <w:p w:rsidR="00B62E9E" w:rsidRPr="00D53FBE" w:rsidRDefault="0098709A" w:rsidP="00D53FBE">
            <w:pPr>
              <w:pStyle w:val="a7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0103CB" w:rsidTr="008A551D">
        <w:tc>
          <w:tcPr>
            <w:tcW w:w="4645" w:type="pct"/>
            <w:vAlign w:val="center"/>
          </w:tcPr>
          <w:p w:rsidR="000103CB" w:rsidRPr="009F1E08" w:rsidRDefault="000103CB" w:rsidP="00047FA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E08">
              <w:rPr>
                <w:rFonts w:ascii="Times New Roman" w:hAnsi="Times New Roman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355" w:type="pct"/>
          </w:tcPr>
          <w:p w:rsidR="000103CB" w:rsidRPr="00D53FBE" w:rsidRDefault="0098709A" w:rsidP="00D53FBE">
            <w:pPr>
              <w:pStyle w:val="a7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B62E9E" w:rsidTr="008A551D">
        <w:tc>
          <w:tcPr>
            <w:tcW w:w="4645" w:type="pct"/>
            <w:vAlign w:val="center"/>
          </w:tcPr>
          <w:p w:rsidR="00B62E9E" w:rsidRPr="009F1E08" w:rsidRDefault="009F1E08" w:rsidP="00047FA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E08">
              <w:rPr>
                <w:rFonts w:ascii="Times New Roman" w:hAnsi="Times New Roman"/>
                <w:sz w:val="28"/>
                <w:szCs w:val="28"/>
              </w:rPr>
              <w:t xml:space="preserve">СПИСОК ЛИТЕРАТУРЫ  </w:t>
            </w:r>
          </w:p>
        </w:tc>
        <w:tc>
          <w:tcPr>
            <w:tcW w:w="355" w:type="pct"/>
          </w:tcPr>
          <w:p w:rsidR="00B62E9E" w:rsidRPr="00D53FBE" w:rsidRDefault="009814FC" w:rsidP="00D53FBE">
            <w:pPr>
              <w:pStyle w:val="a7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487FC8" w:rsidTr="008A551D">
        <w:tc>
          <w:tcPr>
            <w:tcW w:w="4645" w:type="pct"/>
            <w:vAlign w:val="center"/>
          </w:tcPr>
          <w:p w:rsidR="00487FC8" w:rsidRPr="009F1E08" w:rsidRDefault="00487FC8" w:rsidP="00047FA5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355" w:type="pct"/>
          </w:tcPr>
          <w:p w:rsidR="00487FC8" w:rsidRDefault="008B2764" w:rsidP="00CE4660">
            <w:pPr>
              <w:pStyle w:val="a7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E46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47FA5" w:rsidRDefault="00047FA5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28D5" w:rsidRPr="005C76DB" w:rsidRDefault="0054429F" w:rsidP="003A1E9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D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F1CB7" w:rsidRPr="00D10B5C" w:rsidRDefault="00506C2A" w:rsidP="00E44A2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ab/>
      </w:r>
      <w:r w:rsidRPr="00D10B5C">
        <w:rPr>
          <w:rFonts w:ascii="Times New Roman" w:hAnsi="Times New Roman" w:cs="Times New Roman"/>
          <w:sz w:val="28"/>
          <w:szCs w:val="28"/>
        </w:rPr>
        <w:t>Сегодня основной объем исследований по проблемам ВИЧ/СПИД преимущественно проводится в интересах доказательной медицины, часто минуя области психологического знания о природе поведения па</w:t>
      </w:r>
      <w:r w:rsidR="00474BD2" w:rsidRPr="00D10B5C">
        <w:rPr>
          <w:rFonts w:ascii="Times New Roman" w:hAnsi="Times New Roman" w:cs="Times New Roman"/>
          <w:sz w:val="28"/>
          <w:szCs w:val="28"/>
        </w:rPr>
        <w:t xml:space="preserve">циента в ситуации хронической, социально значимой </w:t>
      </w:r>
      <w:r w:rsidRPr="00D10B5C">
        <w:rPr>
          <w:rFonts w:ascii="Times New Roman" w:hAnsi="Times New Roman" w:cs="Times New Roman"/>
          <w:sz w:val="28"/>
          <w:szCs w:val="28"/>
        </w:rPr>
        <w:t xml:space="preserve">болезни, не рассматривая при этом индивидуально-психологических свойств его личности, которые, во многом определяют дальнейшую судьбу </w:t>
      </w:r>
      <w:r w:rsidR="00AC4C3A" w:rsidRPr="00D10B5C">
        <w:rPr>
          <w:rFonts w:ascii="Times New Roman" w:hAnsi="Times New Roman" w:cs="Times New Roman"/>
          <w:sz w:val="28"/>
          <w:szCs w:val="28"/>
        </w:rPr>
        <w:t xml:space="preserve">пациента, его жизнеспособность. </w:t>
      </w:r>
      <w:r w:rsidRPr="00D10B5C">
        <w:rPr>
          <w:rFonts w:ascii="Times New Roman" w:hAnsi="Times New Roman" w:cs="Times New Roman"/>
          <w:sz w:val="28"/>
          <w:szCs w:val="28"/>
        </w:rPr>
        <w:t>К таким важным регулятивным психологиче</w:t>
      </w:r>
      <w:r w:rsidR="004A74DF" w:rsidRPr="00D10B5C">
        <w:rPr>
          <w:rFonts w:ascii="Times New Roman" w:hAnsi="Times New Roman" w:cs="Times New Roman"/>
          <w:sz w:val="28"/>
          <w:szCs w:val="28"/>
        </w:rPr>
        <w:t>ским показателям можно о</w:t>
      </w:r>
      <w:r w:rsidR="004A74DF" w:rsidRPr="00D10B5C">
        <w:rPr>
          <w:rFonts w:ascii="Times New Roman" w:hAnsi="Times New Roman" w:cs="Times New Roman"/>
          <w:sz w:val="28"/>
          <w:szCs w:val="28"/>
        </w:rPr>
        <w:t>т</w:t>
      </w:r>
      <w:r w:rsidR="004A74DF" w:rsidRPr="00D10B5C">
        <w:rPr>
          <w:rFonts w:ascii="Times New Roman" w:hAnsi="Times New Roman" w:cs="Times New Roman"/>
          <w:sz w:val="28"/>
          <w:szCs w:val="28"/>
        </w:rPr>
        <w:t xml:space="preserve">нести: отношение к себе и своему телу, собственному здоровью, </w:t>
      </w:r>
      <w:r w:rsidRPr="00D10B5C">
        <w:rPr>
          <w:rFonts w:ascii="Times New Roman" w:hAnsi="Times New Roman" w:cs="Times New Roman"/>
          <w:sz w:val="28"/>
          <w:szCs w:val="28"/>
        </w:rPr>
        <w:t xml:space="preserve">принятие диагноза, мотивацию и приверженность к </w:t>
      </w:r>
      <w:r w:rsidR="004A74DF" w:rsidRPr="00D10B5C">
        <w:rPr>
          <w:rFonts w:ascii="Times New Roman" w:hAnsi="Times New Roman" w:cs="Times New Roman"/>
          <w:sz w:val="28"/>
          <w:szCs w:val="28"/>
        </w:rPr>
        <w:t xml:space="preserve">непрерывному </w:t>
      </w:r>
      <w:r w:rsidRPr="00D10B5C">
        <w:rPr>
          <w:rFonts w:ascii="Times New Roman" w:hAnsi="Times New Roman" w:cs="Times New Roman"/>
          <w:sz w:val="28"/>
          <w:szCs w:val="28"/>
        </w:rPr>
        <w:t>лече</w:t>
      </w:r>
      <w:r w:rsidR="004A74DF" w:rsidRPr="00D10B5C">
        <w:rPr>
          <w:rFonts w:ascii="Times New Roman" w:hAnsi="Times New Roman" w:cs="Times New Roman"/>
          <w:sz w:val="28"/>
          <w:szCs w:val="28"/>
        </w:rPr>
        <w:t xml:space="preserve">нию, </w:t>
      </w:r>
      <w:r w:rsidRPr="00D10B5C">
        <w:rPr>
          <w:rFonts w:ascii="Times New Roman" w:hAnsi="Times New Roman" w:cs="Times New Roman"/>
          <w:sz w:val="28"/>
          <w:szCs w:val="28"/>
        </w:rPr>
        <w:t>гото</w:t>
      </w:r>
      <w:r w:rsidRPr="00D10B5C">
        <w:rPr>
          <w:rFonts w:ascii="Times New Roman" w:hAnsi="Times New Roman" w:cs="Times New Roman"/>
          <w:sz w:val="28"/>
          <w:szCs w:val="28"/>
        </w:rPr>
        <w:t>в</w:t>
      </w:r>
      <w:r w:rsidRPr="00D10B5C">
        <w:rPr>
          <w:rFonts w:ascii="Times New Roman" w:hAnsi="Times New Roman" w:cs="Times New Roman"/>
          <w:sz w:val="28"/>
          <w:szCs w:val="28"/>
        </w:rPr>
        <w:t>ность к изменению жизненного стереот</w:t>
      </w:r>
      <w:r w:rsidR="004A74DF" w:rsidRPr="00D10B5C">
        <w:rPr>
          <w:rFonts w:ascii="Times New Roman" w:hAnsi="Times New Roman" w:cs="Times New Roman"/>
          <w:sz w:val="28"/>
          <w:szCs w:val="28"/>
        </w:rPr>
        <w:t xml:space="preserve">ипа в условиях болезни, </w:t>
      </w:r>
      <w:r w:rsidRPr="00D10B5C">
        <w:rPr>
          <w:rFonts w:ascii="Times New Roman" w:hAnsi="Times New Roman" w:cs="Times New Roman"/>
          <w:sz w:val="28"/>
          <w:szCs w:val="28"/>
        </w:rPr>
        <w:t>спосо</w:t>
      </w:r>
      <w:r w:rsidRPr="00D10B5C">
        <w:rPr>
          <w:rFonts w:ascii="Times New Roman" w:hAnsi="Times New Roman" w:cs="Times New Roman"/>
          <w:sz w:val="28"/>
          <w:szCs w:val="28"/>
        </w:rPr>
        <w:t>б</w:t>
      </w:r>
      <w:r w:rsidRPr="00D10B5C">
        <w:rPr>
          <w:rFonts w:ascii="Times New Roman" w:hAnsi="Times New Roman" w:cs="Times New Roman"/>
          <w:sz w:val="28"/>
          <w:szCs w:val="28"/>
        </w:rPr>
        <w:t>ность преодолевать субъективную неопределенность.</w:t>
      </w:r>
    </w:p>
    <w:p w:rsidR="002441EE" w:rsidRPr="00D10B5C" w:rsidRDefault="001F1CB7" w:rsidP="00E44A2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>А</w:t>
      </w:r>
      <w:r w:rsidR="00506C2A" w:rsidRPr="00D10B5C">
        <w:rPr>
          <w:rFonts w:ascii="Times New Roman" w:hAnsi="Times New Roman" w:cs="Times New Roman"/>
          <w:sz w:val="28"/>
          <w:szCs w:val="28"/>
        </w:rPr>
        <w:t>ктуальность проведенного исследования определяется сравнител</w:t>
      </w:r>
      <w:r w:rsidR="00506C2A" w:rsidRPr="00D10B5C">
        <w:rPr>
          <w:rFonts w:ascii="Times New Roman" w:hAnsi="Times New Roman" w:cs="Times New Roman"/>
          <w:sz w:val="28"/>
          <w:szCs w:val="28"/>
        </w:rPr>
        <w:t>ь</w:t>
      </w:r>
      <w:r w:rsidR="00506C2A" w:rsidRPr="00D10B5C">
        <w:rPr>
          <w:rFonts w:ascii="Times New Roman" w:hAnsi="Times New Roman" w:cs="Times New Roman"/>
          <w:sz w:val="28"/>
          <w:szCs w:val="28"/>
        </w:rPr>
        <w:t>но небольшим объемом научных работ в области системного анализа и</w:t>
      </w:r>
      <w:r w:rsidR="00506C2A" w:rsidRPr="00D10B5C">
        <w:rPr>
          <w:rFonts w:ascii="Times New Roman" w:hAnsi="Times New Roman" w:cs="Times New Roman"/>
          <w:sz w:val="28"/>
          <w:szCs w:val="28"/>
        </w:rPr>
        <w:t>н</w:t>
      </w:r>
      <w:r w:rsidR="00506C2A" w:rsidRPr="00D10B5C">
        <w:rPr>
          <w:rFonts w:ascii="Times New Roman" w:hAnsi="Times New Roman" w:cs="Times New Roman"/>
          <w:sz w:val="28"/>
          <w:szCs w:val="28"/>
        </w:rPr>
        <w:t xml:space="preserve">дивидуально-психологических характеристик и особенностей </w:t>
      </w:r>
      <w:proofErr w:type="spellStart"/>
      <w:r w:rsidR="00506C2A" w:rsidRPr="00D10B5C">
        <w:rPr>
          <w:rFonts w:ascii="Times New Roman" w:hAnsi="Times New Roman" w:cs="Times New Roman"/>
          <w:sz w:val="28"/>
          <w:szCs w:val="28"/>
        </w:rPr>
        <w:t>саморегул</w:t>
      </w:r>
      <w:r w:rsidR="00506C2A" w:rsidRPr="00D10B5C">
        <w:rPr>
          <w:rFonts w:ascii="Times New Roman" w:hAnsi="Times New Roman" w:cs="Times New Roman"/>
          <w:sz w:val="28"/>
          <w:szCs w:val="28"/>
        </w:rPr>
        <w:t>я</w:t>
      </w:r>
      <w:r w:rsidR="00506C2A" w:rsidRPr="00D10B5C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506C2A" w:rsidRPr="00D10B5C">
        <w:rPr>
          <w:rFonts w:ascii="Times New Roman" w:hAnsi="Times New Roman" w:cs="Times New Roman"/>
          <w:sz w:val="28"/>
          <w:szCs w:val="28"/>
        </w:rPr>
        <w:t xml:space="preserve"> деятельности человека в ситуации приспособления к медленно пр</w:t>
      </w:r>
      <w:r w:rsidR="00506C2A" w:rsidRPr="00D10B5C">
        <w:rPr>
          <w:rFonts w:ascii="Times New Roman" w:hAnsi="Times New Roman" w:cs="Times New Roman"/>
          <w:sz w:val="28"/>
          <w:szCs w:val="28"/>
        </w:rPr>
        <w:t>о</w:t>
      </w:r>
      <w:r w:rsidR="00506C2A" w:rsidRPr="00D10B5C">
        <w:rPr>
          <w:rFonts w:ascii="Times New Roman" w:hAnsi="Times New Roman" w:cs="Times New Roman"/>
          <w:sz w:val="28"/>
          <w:szCs w:val="28"/>
        </w:rPr>
        <w:t>грессирующему заболеванию, предусматривающему пожизненный курс медикаментозного лечения. В нашей работе акцент делается на психолог</w:t>
      </w:r>
      <w:r w:rsidR="00506C2A" w:rsidRPr="00D10B5C">
        <w:rPr>
          <w:rFonts w:ascii="Times New Roman" w:hAnsi="Times New Roman" w:cs="Times New Roman"/>
          <w:sz w:val="28"/>
          <w:szCs w:val="28"/>
        </w:rPr>
        <w:t>и</w:t>
      </w:r>
      <w:r w:rsidR="00506C2A" w:rsidRPr="00D10B5C">
        <w:rPr>
          <w:rFonts w:ascii="Times New Roman" w:hAnsi="Times New Roman" w:cs="Times New Roman"/>
          <w:sz w:val="28"/>
          <w:szCs w:val="28"/>
        </w:rPr>
        <w:t>ческих и поведенческих характеристиках индивида, связанных с устано</w:t>
      </w:r>
      <w:r w:rsidR="00506C2A" w:rsidRPr="00D10B5C">
        <w:rPr>
          <w:rFonts w:ascii="Times New Roman" w:hAnsi="Times New Roman" w:cs="Times New Roman"/>
          <w:sz w:val="28"/>
          <w:szCs w:val="28"/>
        </w:rPr>
        <w:t>в</w:t>
      </w:r>
      <w:r w:rsidR="00506C2A" w:rsidRPr="00D10B5C">
        <w:rPr>
          <w:rFonts w:ascii="Times New Roman" w:hAnsi="Times New Roman" w:cs="Times New Roman"/>
          <w:sz w:val="28"/>
          <w:szCs w:val="28"/>
        </w:rPr>
        <w:t>кой личности на изменение привычного образа жизни, на поддержание пожиз</w:t>
      </w:r>
      <w:r w:rsidR="00C621B2" w:rsidRPr="00D10B5C">
        <w:rPr>
          <w:rFonts w:ascii="Times New Roman" w:hAnsi="Times New Roman" w:cs="Times New Roman"/>
          <w:sz w:val="28"/>
          <w:szCs w:val="28"/>
        </w:rPr>
        <w:t xml:space="preserve">ненного режима антиретровирусной </w:t>
      </w:r>
      <w:r w:rsidR="00506C2A" w:rsidRPr="00D10B5C">
        <w:rPr>
          <w:rFonts w:ascii="Times New Roman" w:hAnsi="Times New Roman" w:cs="Times New Roman"/>
          <w:sz w:val="28"/>
          <w:szCs w:val="28"/>
        </w:rPr>
        <w:t>терапии</w:t>
      </w:r>
      <w:r w:rsidR="00C621B2" w:rsidRPr="00D10B5C">
        <w:rPr>
          <w:rFonts w:ascii="Times New Roman" w:hAnsi="Times New Roman" w:cs="Times New Roman"/>
          <w:sz w:val="28"/>
          <w:szCs w:val="28"/>
        </w:rPr>
        <w:t xml:space="preserve"> (АРВТ)</w:t>
      </w:r>
      <w:r w:rsidR="00506C2A" w:rsidRPr="00D10B5C">
        <w:rPr>
          <w:rFonts w:ascii="Times New Roman" w:hAnsi="Times New Roman" w:cs="Times New Roman"/>
          <w:sz w:val="28"/>
          <w:szCs w:val="28"/>
        </w:rPr>
        <w:t xml:space="preserve">, убеждениями в действенности и необходимости принимаемых мер по </w:t>
      </w:r>
      <w:proofErr w:type="spellStart"/>
      <w:r w:rsidR="00506C2A" w:rsidRPr="00D10B5C">
        <w:rPr>
          <w:rFonts w:ascii="Times New Roman" w:hAnsi="Times New Roman" w:cs="Times New Roman"/>
          <w:sz w:val="28"/>
          <w:szCs w:val="28"/>
        </w:rPr>
        <w:t>здоровьесбереж</w:t>
      </w:r>
      <w:r w:rsidR="00506C2A" w:rsidRPr="00D10B5C">
        <w:rPr>
          <w:rFonts w:ascii="Times New Roman" w:hAnsi="Times New Roman" w:cs="Times New Roman"/>
          <w:sz w:val="28"/>
          <w:szCs w:val="28"/>
        </w:rPr>
        <w:t>е</w:t>
      </w:r>
      <w:r w:rsidR="00506C2A" w:rsidRPr="00D10B5C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506C2A" w:rsidRPr="00D10B5C">
        <w:rPr>
          <w:rFonts w:ascii="Times New Roman" w:hAnsi="Times New Roman" w:cs="Times New Roman"/>
          <w:sz w:val="28"/>
          <w:szCs w:val="28"/>
        </w:rPr>
        <w:t>.</w:t>
      </w:r>
    </w:p>
    <w:p w:rsidR="00490686" w:rsidRPr="00D10B5C" w:rsidRDefault="002441EE" w:rsidP="00E44A2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ab/>
      </w:r>
      <w:r w:rsidR="00506C2A" w:rsidRPr="00D10B5C">
        <w:rPr>
          <w:rFonts w:ascii="Times New Roman" w:hAnsi="Times New Roman" w:cs="Times New Roman"/>
          <w:sz w:val="28"/>
          <w:szCs w:val="28"/>
        </w:rPr>
        <w:t xml:space="preserve">Результаты исследования применимы в практике </w:t>
      </w:r>
      <w:r w:rsidRPr="00D10B5C">
        <w:rPr>
          <w:rFonts w:ascii="Times New Roman" w:hAnsi="Times New Roman" w:cs="Times New Roman"/>
          <w:sz w:val="28"/>
          <w:szCs w:val="28"/>
        </w:rPr>
        <w:t xml:space="preserve">психологического консультирования и </w:t>
      </w:r>
      <w:proofErr w:type="gramStart"/>
      <w:r w:rsidR="00506C2A" w:rsidRPr="00D10B5C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="00506C2A" w:rsidRPr="00D10B5C">
        <w:rPr>
          <w:rFonts w:ascii="Times New Roman" w:hAnsi="Times New Roman" w:cs="Times New Roman"/>
          <w:sz w:val="28"/>
          <w:szCs w:val="28"/>
        </w:rPr>
        <w:t xml:space="preserve"> сопровождения ВИЧ-инфицированных пациентов, в работе «Школ пациента»</w:t>
      </w:r>
      <w:r w:rsidR="002B0564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88743B" w:rsidRPr="00D10B5C">
        <w:rPr>
          <w:rFonts w:ascii="Times New Roman" w:hAnsi="Times New Roman" w:cs="Times New Roman"/>
          <w:sz w:val="28"/>
          <w:szCs w:val="28"/>
        </w:rPr>
        <w:t xml:space="preserve">по </w:t>
      </w:r>
      <w:r w:rsidR="00AF075C" w:rsidRPr="00D10B5C">
        <w:rPr>
          <w:rFonts w:ascii="Times New Roman" w:hAnsi="Times New Roman" w:cs="Times New Roman"/>
          <w:sz w:val="28"/>
          <w:szCs w:val="28"/>
        </w:rPr>
        <w:t>формированию устойчив</w:t>
      </w:r>
      <w:r w:rsidR="00E64FDB" w:rsidRPr="00D10B5C">
        <w:rPr>
          <w:rFonts w:ascii="Times New Roman" w:hAnsi="Times New Roman" w:cs="Times New Roman"/>
          <w:sz w:val="28"/>
          <w:szCs w:val="28"/>
        </w:rPr>
        <w:t xml:space="preserve">ой </w:t>
      </w:r>
      <w:r w:rsidR="00E13833" w:rsidRPr="00D10B5C">
        <w:rPr>
          <w:rFonts w:ascii="Times New Roman" w:hAnsi="Times New Roman" w:cs="Times New Roman"/>
          <w:sz w:val="28"/>
          <w:szCs w:val="28"/>
        </w:rPr>
        <w:t>непрерывн</w:t>
      </w:r>
      <w:r w:rsidR="00490686" w:rsidRPr="00D10B5C">
        <w:rPr>
          <w:rFonts w:ascii="Times New Roman" w:hAnsi="Times New Roman" w:cs="Times New Roman"/>
          <w:sz w:val="28"/>
          <w:szCs w:val="28"/>
        </w:rPr>
        <w:t>ости лечения.</w:t>
      </w:r>
    </w:p>
    <w:p w:rsidR="007E1182" w:rsidRPr="00D10B5C" w:rsidRDefault="00490686" w:rsidP="00E44A2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ab/>
        <w:t>При своевременно начатой АРВ</w:t>
      </w:r>
      <w:r w:rsidR="00C621B2" w:rsidRPr="00D10B5C">
        <w:rPr>
          <w:rFonts w:ascii="Times New Roman" w:hAnsi="Times New Roman" w:cs="Times New Roman"/>
          <w:sz w:val="28"/>
          <w:szCs w:val="28"/>
        </w:rPr>
        <w:t>Т</w:t>
      </w:r>
      <w:r w:rsidRPr="00D10B5C">
        <w:rPr>
          <w:rFonts w:ascii="Times New Roman" w:hAnsi="Times New Roman" w:cs="Times New Roman"/>
          <w:sz w:val="28"/>
          <w:szCs w:val="28"/>
        </w:rPr>
        <w:t xml:space="preserve"> и соблюдении пациентом рекоме</w:t>
      </w:r>
      <w:r w:rsidRPr="00D10B5C">
        <w:rPr>
          <w:rFonts w:ascii="Times New Roman" w:hAnsi="Times New Roman" w:cs="Times New Roman"/>
          <w:sz w:val="28"/>
          <w:szCs w:val="28"/>
        </w:rPr>
        <w:t>н</w:t>
      </w:r>
      <w:r w:rsidRPr="00D10B5C">
        <w:rPr>
          <w:rFonts w:ascii="Times New Roman" w:hAnsi="Times New Roman" w:cs="Times New Roman"/>
          <w:sz w:val="28"/>
          <w:szCs w:val="28"/>
        </w:rPr>
        <w:t>даций по овладению навыками здор</w:t>
      </w:r>
      <w:r w:rsidR="00403A0D" w:rsidRPr="00D10B5C">
        <w:rPr>
          <w:rFonts w:ascii="Times New Roman" w:hAnsi="Times New Roman" w:cs="Times New Roman"/>
          <w:sz w:val="28"/>
          <w:szCs w:val="28"/>
        </w:rPr>
        <w:t xml:space="preserve">ового образа жизни </w:t>
      </w:r>
      <w:proofErr w:type="gramStart"/>
      <w:r w:rsidR="00403A0D" w:rsidRPr="00D10B5C">
        <w:rPr>
          <w:rFonts w:ascii="Times New Roman" w:hAnsi="Times New Roman" w:cs="Times New Roman"/>
          <w:sz w:val="28"/>
          <w:szCs w:val="28"/>
        </w:rPr>
        <w:t>ВИЧ</w:t>
      </w:r>
      <w:proofErr w:type="gramEnd"/>
      <w:r w:rsidR="002B0564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Pr="00D10B5C">
        <w:rPr>
          <w:rFonts w:ascii="Times New Roman" w:hAnsi="Times New Roman" w:cs="Times New Roman"/>
          <w:sz w:val="28"/>
          <w:szCs w:val="28"/>
        </w:rPr>
        <w:t xml:space="preserve">в </w:t>
      </w:r>
      <w:r w:rsidR="00403A0D" w:rsidRPr="00D10B5C">
        <w:rPr>
          <w:rFonts w:ascii="Times New Roman" w:hAnsi="Times New Roman" w:cs="Times New Roman"/>
          <w:sz w:val="28"/>
          <w:szCs w:val="28"/>
        </w:rPr>
        <w:t xml:space="preserve">организме </w:t>
      </w:r>
      <w:r w:rsidR="00403A0D" w:rsidRPr="00D10B5C">
        <w:rPr>
          <w:rFonts w:ascii="Times New Roman" w:hAnsi="Times New Roman" w:cs="Times New Roman"/>
          <w:sz w:val="28"/>
          <w:szCs w:val="28"/>
        </w:rPr>
        <w:lastRenderedPageBreak/>
        <w:t xml:space="preserve">инфицированного </w:t>
      </w:r>
      <w:r w:rsidRPr="00D10B5C">
        <w:rPr>
          <w:rFonts w:ascii="Times New Roman" w:hAnsi="Times New Roman" w:cs="Times New Roman"/>
          <w:sz w:val="28"/>
          <w:szCs w:val="28"/>
        </w:rPr>
        <w:t>может несколько десятков лет существовать в пода</w:t>
      </w:r>
      <w:r w:rsidRPr="00D10B5C">
        <w:rPr>
          <w:rFonts w:ascii="Times New Roman" w:hAnsi="Times New Roman" w:cs="Times New Roman"/>
          <w:sz w:val="28"/>
          <w:szCs w:val="28"/>
        </w:rPr>
        <w:t>в</w:t>
      </w:r>
      <w:r w:rsidRPr="00D10B5C">
        <w:rPr>
          <w:rFonts w:ascii="Times New Roman" w:hAnsi="Times New Roman" w:cs="Times New Roman"/>
          <w:sz w:val="28"/>
          <w:szCs w:val="28"/>
        </w:rPr>
        <w:t>ленном состоянии, не переходя в более тяжелые стадии. Сам же человек, контролирующий свое поведение, в данном случае многие годы сможет сохранять свою социальную активность и поддерживать оптимальное к</w:t>
      </w:r>
      <w:r w:rsidRPr="00D10B5C">
        <w:rPr>
          <w:rFonts w:ascii="Times New Roman" w:hAnsi="Times New Roman" w:cs="Times New Roman"/>
          <w:sz w:val="28"/>
          <w:szCs w:val="28"/>
        </w:rPr>
        <w:t>а</w:t>
      </w:r>
      <w:r w:rsidRPr="00D10B5C">
        <w:rPr>
          <w:rFonts w:ascii="Times New Roman" w:hAnsi="Times New Roman" w:cs="Times New Roman"/>
          <w:sz w:val="28"/>
          <w:szCs w:val="28"/>
        </w:rPr>
        <w:t>чество жизни.</w:t>
      </w:r>
      <w:r w:rsidR="00AC4C3A" w:rsidRPr="00D10B5C">
        <w:rPr>
          <w:rFonts w:ascii="Times New Roman" w:hAnsi="Times New Roman" w:cs="Times New Roman"/>
          <w:sz w:val="28"/>
          <w:szCs w:val="28"/>
        </w:rPr>
        <w:t xml:space="preserve"> С</w:t>
      </w:r>
      <w:r w:rsidR="000F36ED" w:rsidRPr="00D10B5C">
        <w:rPr>
          <w:rFonts w:ascii="Times New Roman" w:hAnsi="Times New Roman" w:cs="Times New Roman"/>
          <w:sz w:val="28"/>
          <w:szCs w:val="28"/>
        </w:rPr>
        <w:t>оздание охранительного психологического режима для ВИЧ-инфицированн</w:t>
      </w:r>
      <w:r w:rsidR="007E1182" w:rsidRPr="00D10B5C">
        <w:rPr>
          <w:rFonts w:ascii="Times New Roman" w:hAnsi="Times New Roman" w:cs="Times New Roman"/>
          <w:sz w:val="28"/>
          <w:szCs w:val="28"/>
        </w:rPr>
        <w:t>ых</w:t>
      </w:r>
      <w:r w:rsidR="000F36ED" w:rsidRPr="00D10B5C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7E1182" w:rsidRPr="00D10B5C">
        <w:rPr>
          <w:rFonts w:ascii="Times New Roman" w:hAnsi="Times New Roman" w:cs="Times New Roman"/>
          <w:sz w:val="28"/>
          <w:szCs w:val="28"/>
        </w:rPr>
        <w:t>ов</w:t>
      </w:r>
      <w:r w:rsidR="002B0564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FA7BC2" w:rsidRPr="00D10B5C">
        <w:rPr>
          <w:rFonts w:ascii="Times New Roman" w:hAnsi="Times New Roman" w:cs="Times New Roman"/>
          <w:sz w:val="28"/>
          <w:szCs w:val="28"/>
        </w:rPr>
        <w:t>также способству</w:t>
      </w:r>
      <w:r w:rsidR="00AC4C3A" w:rsidRPr="00D10B5C">
        <w:rPr>
          <w:rFonts w:ascii="Times New Roman" w:hAnsi="Times New Roman" w:cs="Times New Roman"/>
          <w:sz w:val="28"/>
          <w:szCs w:val="28"/>
        </w:rPr>
        <w:t>ет</w:t>
      </w:r>
      <w:r w:rsidR="00FA7BC2" w:rsidRPr="00D10B5C">
        <w:rPr>
          <w:rFonts w:ascii="Times New Roman" w:hAnsi="Times New Roman" w:cs="Times New Roman"/>
          <w:sz w:val="28"/>
          <w:szCs w:val="28"/>
        </w:rPr>
        <w:t xml:space="preserve"> усвое</w:t>
      </w:r>
      <w:r w:rsidR="007E1182" w:rsidRPr="00D10B5C">
        <w:rPr>
          <w:rFonts w:ascii="Times New Roman" w:hAnsi="Times New Roman" w:cs="Times New Roman"/>
          <w:sz w:val="28"/>
          <w:szCs w:val="28"/>
        </w:rPr>
        <w:t xml:space="preserve">нию ими </w:t>
      </w:r>
      <w:r w:rsidR="00FA7BC2" w:rsidRPr="00D10B5C">
        <w:rPr>
          <w:rFonts w:ascii="Times New Roman" w:hAnsi="Times New Roman" w:cs="Times New Roman"/>
          <w:sz w:val="28"/>
          <w:szCs w:val="28"/>
        </w:rPr>
        <w:t>н</w:t>
      </w:r>
      <w:r w:rsidR="00FA7BC2" w:rsidRPr="00D10B5C">
        <w:rPr>
          <w:rFonts w:ascii="Times New Roman" w:hAnsi="Times New Roman" w:cs="Times New Roman"/>
          <w:sz w:val="28"/>
          <w:szCs w:val="28"/>
        </w:rPr>
        <w:t>е</w:t>
      </w:r>
      <w:r w:rsidR="00FA7BC2" w:rsidRPr="00D10B5C">
        <w:rPr>
          <w:rFonts w:ascii="Times New Roman" w:hAnsi="Times New Roman" w:cs="Times New Roman"/>
          <w:sz w:val="28"/>
          <w:szCs w:val="28"/>
        </w:rPr>
        <w:t xml:space="preserve">рискованных форм поведения и </w:t>
      </w:r>
      <w:r w:rsidR="007E1182" w:rsidRPr="00D10B5C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FA7BC2" w:rsidRPr="00D10B5C">
        <w:rPr>
          <w:rFonts w:ascii="Times New Roman" w:hAnsi="Times New Roman" w:cs="Times New Roman"/>
          <w:sz w:val="28"/>
          <w:szCs w:val="28"/>
        </w:rPr>
        <w:t>индивидуальных стратегий з</w:t>
      </w:r>
      <w:r w:rsidR="00FA7BC2" w:rsidRPr="00D10B5C">
        <w:rPr>
          <w:rFonts w:ascii="Times New Roman" w:hAnsi="Times New Roman" w:cs="Times New Roman"/>
          <w:sz w:val="28"/>
          <w:szCs w:val="28"/>
        </w:rPr>
        <w:t>а</w:t>
      </w:r>
      <w:r w:rsidR="00FA7BC2" w:rsidRPr="00D10B5C">
        <w:rPr>
          <w:rFonts w:ascii="Times New Roman" w:hAnsi="Times New Roman" w:cs="Times New Roman"/>
          <w:sz w:val="28"/>
          <w:szCs w:val="28"/>
        </w:rPr>
        <w:t>щиты здоровья.</w:t>
      </w:r>
    </w:p>
    <w:p w:rsidR="00CD13BE" w:rsidRPr="00D10B5C" w:rsidRDefault="007E1182" w:rsidP="00E44A2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ab/>
      </w:r>
      <w:r w:rsidR="00921940" w:rsidRPr="00D10B5C">
        <w:rPr>
          <w:rFonts w:ascii="Times New Roman" w:hAnsi="Times New Roman" w:cs="Times New Roman"/>
          <w:sz w:val="28"/>
          <w:szCs w:val="28"/>
        </w:rPr>
        <w:t>Низкая приверженность ВИЧ-инфицированных пациентов к АРВТ на современном этапе развития эпидемии представляет существенную проблему. По данным ЮНЭЙДС (</w:t>
      </w:r>
      <w:r w:rsidR="00921940" w:rsidRPr="00D10B5C">
        <w:rPr>
          <w:rFonts w:ascii="Times New Roman" w:hAnsi="Times New Roman" w:cs="Times New Roman"/>
          <w:sz w:val="28"/>
          <w:szCs w:val="28"/>
          <w:lang w:val="en-US"/>
        </w:rPr>
        <w:t>UNAIDS</w:t>
      </w:r>
      <w:r w:rsidR="00921940" w:rsidRPr="00D10B5C">
        <w:rPr>
          <w:rFonts w:ascii="Times New Roman" w:hAnsi="Times New Roman" w:cs="Times New Roman"/>
          <w:sz w:val="28"/>
          <w:szCs w:val="28"/>
        </w:rPr>
        <w:t>, 2013) в 2012 году каждый п</w:t>
      </w:r>
      <w:r w:rsidR="00921940" w:rsidRPr="00D10B5C">
        <w:rPr>
          <w:rFonts w:ascii="Times New Roman" w:hAnsi="Times New Roman" w:cs="Times New Roman"/>
          <w:sz w:val="28"/>
          <w:szCs w:val="28"/>
        </w:rPr>
        <w:t>я</w:t>
      </w:r>
      <w:r w:rsidR="00921940" w:rsidRPr="00D10B5C">
        <w:rPr>
          <w:rFonts w:ascii="Times New Roman" w:hAnsi="Times New Roman" w:cs="Times New Roman"/>
          <w:sz w:val="28"/>
          <w:szCs w:val="28"/>
        </w:rPr>
        <w:t>тый пациент, начавший АРВТ в странах с низким и средним уровнями д</w:t>
      </w:r>
      <w:r w:rsidR="00921940" w:rsidRPr="00D10B5C">
        <w:rPr>
          <w:rFonts w:ascii="Times New Roman" w:hAnsi="Times New Roman" w:cs="Times New Roman"/>
          <w:sz w:val="28"/>
          <w:szCs w:val="28"/>
        </w:rPr>
        <w:t>о</w:t>
      </w:r>
      <w:r w:rsidR="00921940" w:rsidRPr="00D10B5C">
        <w:rPr>
          <w:rFonts w:ascii="Times New Roman" w:hAnsi="Times New Roman" w:cs="Times New Roman"/>
          <w:sz w:val="28"/>
          <w:szCs w:val="28"/>
        </w:rPr>
        <w:t>ходов, прекратил лечение уже через год. Следует отметить, что в результ</w:t>
      </w:r>
      <w:r w:rsidR="00921940" w:rsidRPr="00D10B5C">
        <w:rPr>
          <w:rFonts w:ascii="Times New Roman" w:hAnsi="Times New Roman" w:cs="Times New Roman"/>
          <w:sz w:val="28"/>
          <w:szCs w:val="28"/>
        </w:rPr>
        <w:t>а</w:t>
      </w:r>
      <w:r w:rsidR="00921940" w:rsidRPr="00D10B5C">
        <w:rPr>
          <w:rFonts w:ascii="Times New Roman" w:hAnsi="Times New Roman" w:cs="Times New Roman"/>
          <w:sz w:val="28"/>
          <w:szCs w:val="28"/>
        </w:rPr>
        <w:t>те прерывания АРВТ, а также несформированной приверженности непр</w:t>
      </w:r>
      <w:r w:rsidR="00921940" w:rsidRPr="00D10B5C">
        <w:rPr>
          <w:rFonts w:ascii="Times New Roman" w:hAnsi="Times New Roman" w:cs="Times New Roman"/>
          <w:sz w:val="28"/>
          <w:szCs w:val="28"/>
        </w:rPr>
        <w:t>е</w:t>
      </w:r>
      <w:r w:rsidR="00921940" w:rsidRPr="00D10B5C">
        <w:rPr>
          <w:rFonts w:ascii="Times New Roman" w:hAnsi="Times New Roman" w:cs="Times New Roman"/>
          <w:sz w:val="28"/>
          <w:szCs w:val="28"/>
        </w:rPr>
        <w:t xml:space="preserve">рывному лечению развивается нечувствительность ВИЧ к имеющимся в арсенале современной медицины препаратам. </w:t>
      </w:r>
      <w:r w:rsidRPr="00D10B5C">
        <w:rPr>
          <w:rFonts w:ascii="Times New Roman" w:hAnsi="Times New Roman" w:cs="Times New Roman"/>
          <w:sz w:val="28"/>
          <w:szCs w:val="28"/>
        </w:rPr>
        <w:t xml:space="preserve">Распространение первично-устойчивых штаммов ВИЧ существенно повышает стоимость лечения и снижает выживаемость пациентов в общей популяции. </w:t>
      </w:r>
    </w:p>
    <w:p w:rsidR="00C31EC7" w:rsidRPr="00D10B5C" w:rsidRDefault="00CD13BE" w:rsidP="00E44A2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ab/>
      </w:r>
      <w:r w:rsidR="000F36ED" w:rsidRPr="00D10B5C">
        <w:rPr>
          <w:rFonts w:ascii="Times New Roman" w:hAnsi="Times New Roman" w:cs="Times New Roman"/>
          <w:sz w:val="28"/>
          <w:szCs w:val="28"/>
        </w:rPr>
        <w:t>Д</w:t>
      </w:r>
      <w:r w:rsidR="004A74DF" w:rsidRPr="00D10B5C">
        <w:rPr>
          <w:rFonts w:ascii="Times New Roman" w:hAnsi="Times New Roman" w:cs="Times New Roman"/>
          <w:sz w:val="28"/>
          <w:szCs w:val="28"/>
        </w:rPr>
        <w:t>инамика  эпидемии  ВИЧ-инфекции в России на 2018 год такова, что растет число больных на продвинутых стадиях инфекции, требующих назначения АРВТ (</w:t>
      </w:r>
      <w:r w:rsidR="006811F7" w:rsidRPr="00D10B5C">
        <w:rPr>
          <w:rFonts w:ascii="Times New Roman" w:hAnsi="Times New Roman" w:cs="Times New Roman"/>
          <w:sz w:val="28"/>
          <w:szCs w:val="28"/>
        </w:rPr>
        <w:t xml:space="preserve">Покровский В.В., Ладная Н.Н., Соколова Е.В., </w:t>
      </w:r>
      <w:r w:rsidR="004A74DF" w:rsidRPr="00D10B5C">
        <w:rPr>
          <w:rFonts w:ascii="Times New Roman" w:hAnsi="Times New Roman" w:cs="Times New Roman"/>
          <w:sz w:val="28"/>
          <w:szCs w:val="28"/>
        </w:rPr>
        <w:t>20</w:t>
      </w:r>
      <w:r w:rsidR="006811F7" w:rsidRPr="00D10B5C">
        <w:rPr>
          <w:rFonts w:ascii="Times New Roman" w:hAnsi="Times New Roman" w:cs="Times New Roman"/>
          <w:sz w:val="28"/>
          <w:szCs w:val="28"/>
        </w:rPr>
        <w:t>12</w:t>
      </w:r>
      <w:r w:rsidR="004A74DF" w:rsidRPr="00D10B5C">
        <w:rPr>
          <w:rFonts w:ascii="Times New Roman" w:hAnsi="Times New Roman" w:cs="Times New Roman"/>
          <w:sz w:val="28"/>
          <w:szCs w:val="28"/>
        </w:rPr>
        <w:t xml:space="preserve">; </w:t>
      </w:r>
      <w:r w:rsidR="006811F7" w:rsidRPr="00D10B5C">
        <w:rPr>
          <w:rFonts w:ascii="Times New Roman" w:hAnsi="Times New Roman" w:cs="Times New Roman"/>
          <w:sz w:val="28"/>
          <w:szCs w:val="28"/>
        </w:rPr>
        <w:t>Б</w:t>
      </w:r>
      <w:r w:rsidR="006811F7" w:rsidRPr="00D10B5C">
        <w:rPr>
          <w:rFonts w:ascii="Times New Roman" w:hAnsi="Times New Roman" w:cs="Times New Roman"/>
          <w:sz w:val="28"/>
          <w:szCs w:val="28"/>
        </w:rPr>
        <w:t>е</w:t>
      </w:r>
      <w:r w:rsidR="006811F7" w:rsidRPr="00D10B5C">
        <w:rPr>
          <w:rFonts w:ascii="Times New Roman" w:hAnsi="Times New Roman" w:cs="Times New Roman"/>
          <w:sz w:val="28"/>
          <w:szCs w:val="28"/>
        </w:rPr>
        <w:t xml:space="preserve">ляков Н.А., </w:t>
      </w:r>
      <w:r w:rsidR="004A74DF" w:rsidRPr="00D10B5C">
        <w:rPr>
          <w:rFonts w:ascii="Times New Roman" w:hAnsi="Times New Roman" w:cs="Times New Roman"/>
          <w:sz w:val="28"/>
          <w:szCs w:val="28"/>
        </w:rPr>
        <w:t>Рахма</w:t>
      </w:r>
      <w:r w:rsidR="006811F7" w:rsidRPr="00D10B5C">
        <w:rPr>
          <w:rFonts w:ascii="Times New Roman" w:hAnsi="Times New Roman" w:cs="Times New Roman"/>
          <w:sz w:val="28"/>
          <w:szCs w:val="28"/>
        </w:rPr>
        <w:t xml:space="preserve">нова А.Г., </w:t>
      </w:r>
      <w:r w:rsidR="004A74DF" w:rsidRPr="00D10B5C">
        <w:rPr>
          <w:rFonts w:ascii="Times New Roman" w:hAnsi="Times New Roman" w:cs="Times New Roman"/>
          <w:sz w:val="28"/>
          <w:szCs w:val="28"/>
        </w:rPr>
        <w:t>201</w:t>
      </w:r>
      <w:r w:rsidR="006811F7" w:rsidRPr="00D10B5C">
        <w:rPr>
          <w:rFonts w:ascii="Times New Roman" w:hAnsi="Times New Roman" w:cs="Times New Roman"/>
          <w:sz w:val="28"/>
          <w:szCs w:val="28"/>
        </w:rPr>
        <w:t>3</w:t>
      </w:r>
      <w:r w:rsidR="002109C6" w:rsidRPr="00D10B5C">
        <w:rPr>
          <w:rFonts w:ascii="Times New Roman" w:hAnsi="Times New Roman" w:cs="Times New Roman"/>
          <w:sz w:val="28"/>
          <w:szCs w:val="28"/>
        </w:rPr>
        <w:t>;</w:t>
      </w:r>
      <w:r w:rsidR="002B0564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FF29FB" w:rsidRPr="00D10B5C">
        <w:rPr>
          <w:rFonts w:ascii="Times New Roman" w:eastAsia="Times New Roman" w:hAnsi="Times New Roman" w:cs="Times New Roman"/>
          <w:sz w:val="28"/>
          <w:szCs w:val="28"/>
        </w:rPr>
        <w:t>Покровский В.И.,</w:t>
      </w:r>
      <w:r w:rsidR="002B0564" w:rsidRPr="00D1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9FB" w:rsidRPr="00D10B5C">
        <w:rPr>
          <w:rFonts w:ascii="Times New Roman" w:eastAsia="Times New Roman" w:hAnsi="Times New Roman" w:cs="Times New Roman"/>
          <w:sz w:val="28"/>
          <w:szCs w:val="28"/>
        </w:rPr>
        <w:t xml:space="preserve">Пак С.Г., </w:t>
      </w:r>
      <w:proofErr w:type="spellStart"/>
      <w:r w:rsidR="00FF29FB" w:rsidRPr="00D10B5C">
        <w:rPr>
          <w:rFonts w:ascii="Times New Roman" w:eastAsia="Times New Roman" w:hAnsi="Times New Roman" w:cs="Times New Roman"/>
          <w:sz w:val="28"/>
          <w:szCs w:val="28"/>
        </w:rPr>
        <w:t>Брико</w:t>
      </w:r>
      <w:proofErr w:type="spellEnd"/>
      <w:r w:rsidR="00FF29FB" w:rsidRPr="00D10B5C">
        <w:rPr>
          <w:rFonts w:ascii="Times New Roman" w:eastAsia="Times New Roman" w:hAnsi="Times New Roman" w:cs="Times New Roman"/>
          <w:sz w:val="28"/>
          <w:szCs w:val="28"/>
        </w:rPr>
        <w:t xml:space="preserve"> Н.И., 2013</w:t>
      </w:r>
      <w:r w:rsidR="004A74DF" w:rsidRPr="00D10B5C">
        <w:rPr>
          <w:rFonts w:ascii="Times New Roman" w:hAnsi="Times New Roman" w:cs="Times New Roman"/>
          <w:sz w:val="28"/>
          <w:szCs w:val="28"/>
        </w:rPr>
        <w:t>). Средняя продолжительность жизни ВИЧ-инфицированного челов</w:t>
      </w:r>
      <w:r w:rsidR="004A74DF" w:rsidRPr="00D10B5C">
        <w:rPr>
          <w:rFonts w:ascii="Times New Roman" w:hAnsi="Times New Roman" w:cs="Times New Roman"/>
          <w:sz w:val="28"/>
          <w:szCs w:val="28"/>
        </w:rPr>
        <w:t>е</w:t>
      </w:r>
      <w:r w:rsidR="004A74DF" w:rsidRPr="00D10B5C">
        <w:rPr>
          <w:rFonts w:ascii="Times New Roman" w:hAnsi="Times New Roman" w:cs="Times New Roman"/>
          <w:sz w:val="28"/>
          <w:szCs w:val="28"/>
        </w:rPr>
        <w:t>ка в отсутствие АРВ</w:t>
      </w:r>
      <w:r w:rsidR="00C621B2" w:rsidRPr="00D10B5C">
        <w:rPr>
          <w:rFonts w:ascii="Times New Roman" w:hAnsi="Times New Roman" w:cs="Times New Roman"/>
          <w:sz w:val="28"/>
          <w:szCs w:val="28"/>
        </w:rPr>
        <w:t>Т</w:t>
      </w:r>
      <w:r w:rsidR="004A74DF" w:rsidRPr="00D10B5C">
        <w:rPr>
          <w:rFonts w:ascii="Times New Roman" w:hAnsi="Times New Roman" w:cs="Times New Roman"/>
          <w:sz w:val="28"/>
          <w:szCs w:val="28"/>
        </w:rPr>
        <w:t xml:space="preserve"> с момента инфицирования до смерти составляет 10 – 11 лет (</w:t>
      </w:r>
      <w:proofErr w:type="spellStart"/>
      <w:r w:rsidR="004A74DF" w:rsidRPr="00D10B5C">
        <w:rPr>
          <w:rFonts w:ascii="Times New Roman" w:hAnsi="Times New Roman" w:cs="Times New Roman"/>
          <w:sz w:val="28"/>
          <w:szCs w:val="28"/>
        </w:rPr>
        <w:t>Бартлетт</w:t>
      </w:r>
      <w:proofErr w:type="spellEnd"/>
      <w:proofErr w:type="gramStart"/>
      <w:r w:rsidR="004A74DF" w:rsidRPr="00D10B5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4A74DF" w:rsidRPr="00D10B5C">
        <w:rPr>
          <w:rFonts w:ascii="Times New Roman" w:hAnsi="Times New Roman" w:cs="Times New Roman"/>
          <w:sz w:val="28"/>
          <w:szCs w:val="28"/>
        </w:rPr>
        <w:t xml:space="preserve">ж., 2010). </w:t>
      </w:r>
      <w:proofErr w:type="gramStart"/>
      <w:r w:rsidR="004A74DF" w:rsidRPr="00D10B5C">
        <w:rPr>
          <w:rFonts w:ascii="Times New Roman" w:hAnsi="Times New Roman" w:cs="Times New Roman"/>
          <w:sz w:val="28"/>
          <w:szCs w:val="28"/>
        </w:rPr>
        <w:t xml:space="preserve">Особенностями эпидемии ВИЧ-инфекции в России на сегодня также являются: наличие </w:t>
      </w:r>
      <w:proofErr w:type="spellStart"/>
      <w:r w:rsidR="004A74DF" w:rsidRPr="00D10B5C">
        <w:rPr>
          <w:rFonts w:ascii="Times New Roman" w:hAnsi="Times New Roman" w:cs="Times New Roman"/>
          <w:sz w:val="28"/>
          <w:szCs w:val="28"/>
        </w:rPr>
        <w:t>коморбидных</w:t>
      </w:r>
      <w:proofErr w:type="spellEnd"/>
      <w:r w:rsidR="004A74DF" w:rsidRPr="00D10B5C">
        <w:rPr>
          <w:rFonts w:ascii="Times New Roman" w:hAnsi="Times New Roman" w:cs="Times New Roman"/>
          <w:sz w:val="28"/>
          <w:szCs w:val="28"/>
        </w:rPr>
        <w:t xml:space="preserve"> и тяжелы</w:t>
      </w:r>
      <w:r w:rsidR="00950B27" w:rsidRPr="00D10B5C">
        <w:rPr>
          <w:rFonts w:ascii="Times New Roman" w:hAnsi="Times New Roman" w:cs="Times New Roman"/>
          <w:sz w:val="28"/>
          <w:szCs w:val="28"/>
        </w:rPr>
        <w:t>х форм заболевания (</w:t>
      </w:r>
      <w:r w:rsidR="002E1A91" w:rsidRPr="00D10B5C">
        <w:rPr>
          <w:rFonts w:ascii="Times New Roman" w:hAnsi="Times New Roman" w:cs="Times New Roman"/>
          <w:sz w:val="28"/>
          <w:szCs w:val="28"/>
        </w:rPr>
        <w:t xml:space="preserve">Пантелеева О.В., </w:t>
      </w:r>
      <w:proofErr w:type="spellStart"/>
      <w:r w:rsidR="002E1A91" w:rsidRPr="00D10B5C">
        <w:rPr>
          <w:rFonts w:ascii="Times New Roman" w:hAnsi="Times New Roman" w:cs="Times New Roman"/>
          <w:sz w:val="28"/>
          <w:szCs w:val="28"/>
        </w:rPr>
        <w:t>Рассохин</w:t>
      </w:r>
      <w:proofErr w:type="spellEnd"/>
      <w:r w:rsidR="002E1A91" w:rsidRPr="00D10B5C">
        <w:rPr>
          <w:rFonts w:ascii="Times New Roman" w:hAnsi="Times New Roman" w:cs="Times New Roman"/>
          <w:sz w:val="28"/>
          <w:szCs w:val="28"/>
        </w:rPr>
        <w:t xml:space="preserve"> В.В., Романова С.Ю., Федоров П.Н., Минин П.В., </w:t>
      </w:r>
      <w:proofErr w:type="spellStart"/>
      <w:r w:rsidR="002E1A91" w:rsidRPr="00D10B5C">
        <w:rPr>
          <w:rFonts w:ascii="Times New Roman" w:hAnsi="Times New Roman" w:cs="Times New Roman"/>
          <w:sz w:val="28"/>
          <w:szCs w:val="28"/>
        </w:rPr>
        <w:t>Колпащикова</w:t>
      </w:r>
      <w:proofErr w:type="spellEnd"/>
      <w:r w:rsidR="002E1A91" w:rsidRPr="00D10B5C">
        <w:rPr>
          <w:rFonts w:ascii="Times New Roman" w:hAnsi="Times New Roman" w:cs="Times New Roman"/>
          <w:sz w:val="28"/>
          <w:szCs w:val="28"/>
        </w:rPr>
        <w:t xml:space="preserve"> Е.Ю., 2011;Леонова О.Н., Степанова Е.В., Беляков Н.А., 2017</w:t>
      </w:r>
      <w:r w:rsidR="00B17FE6" w:rsidRPr="00D10B5C">
        <w:rPr>
          <w:rFonts w:ascii="Times New Roman" w:hAnsi="Times New Roman" w:cs="Times New Roman"/>
          <w:sz w:val="28"/>
          <w:szCs w:val="28"/>
        </w:rPr>
        <w:t xml:space="preserve">; </w:t>
      </w:r>
      <w:r w:rsidR="00B17FE6" w:rsidRPr="00D10B5C">
        <w:rPr>
          <w:rFonts w:ascii="Times New Roman" w:hAnsi="Times New Roman" w:cs="Times New Roman"/>
          <w:sz w:val="28"/>
          <w:szCs w:val="28"/>
          <w:shd w:val="clear" w:color="auto" w:fill="FFFFFF"/>
        </w:rPr>
        <w:t>Олейник А.Ф., Фазылов В.Х., 2017</w:t>
      </w:r>
      <w:r w:rsidR="004A74DF" w:rsidRPr="00D10B5C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4A74DF" w:rsidRPr="00D10B5C">
        <w:rPr>
          <w:rFonts w:ascii="Times New Roman" w:hAnsi="Times New Roman" w:cs="Times New Roman"/>
          <w:sz w:val="28"/>
          <w:szCs w:val="28"/>
        </w:rPr>
        <w:t xml:space="preserve"> преобладание д</w:t>
      </w:r>
      <w:r w:rsidR="004A74DF" w:rsidRPr="00D10B5C">
        <w:rPr>
          <w:rFonts w:ascii="Times New Roman" w:hAnsi="Times New Roman" w:cs="Times New Roman"/>
          <w:sz w:val="28"/>
          <w:szCs w:val="28"/>
        </w:rPr>
        <w:t>о</w:t>
      </w:r>
      <w:r w:rsidR="004A74DF" w:rsidRPr="00D10B5C">
        <w:rPr>
          <w:rFonts w:ascii="Times New Roman" w:hAnsi="Times New Roman" w:cs="Times New Roman"/>
          <w:sz w:val="28"/>
          <w:szCs w:val="28"/>
        </w:rPr>
        <w:lastRenderedPageBreak/>
        <w:t>ли полового пути инфицирования вирусом у впервые выявленных пацие</w:t>
      </w:r>
      <w:r w:rsidR="004A74DF" w:rsidRPr="00D10B5C">
        <w:rPr>
          <w:rFonts w:ascii="Times New Roman" w:hAnsi="Times New Roman" w:cs="Times New Roman"/>
          <w:sz w:val="28"/>
          <w:szCs w:val="28"/>
        </w:rPr>
        <w:t>н</w:t>
      </w:r>
      <w:r w:rsidR="004A74DF" w:rsidRPr="00D10B5C">
        <w:rPr>
          <w:rFonts w:ascii="Times New Roman" w:hAnsi="Times New Roman" w:cs="Times New Roman"/>
          <w:sz w:val="28"/>
          <w:szCs w:val="28"/>
        </w:rPr>
        <w:t>тов (Пантелеева О.В. и др., 201</w:t>
      </w:r>
      <w:r w:rsidR="00950B27" w:rsidRPr="00D10B5C">
        <w:rPr>
          <w:rFonts w:ascii="Times New Roman" w:hAnsi="Times New Roman" w:cs="Times New Roman"/>
          <w:sz w:val="28"/>
          <w:szCs w:val="28"/>
        </w:rPr>
        <w:t>1</w:t>
      </w:r>
      <w:r w:rsidR="00AF527C" w:rsidRPr="00D10B5C">
        <w:rPr>
          <w:rFonts w:ascii="Times New Roman" w:hAnsi="Times New Roman" w:cs="Times New Roman"/>
          <w:sz w:val="28"/>
          <w:szCs w:val="28"/>
        </w:rPr>
        <w:t>; Латышева И.Б., Воронин Е.Е.</w:t>
      </w:r>
      <w:r w:rsidR="00AF527C" w:rsidRPr="00D10B5C">
        <w:rPr>
          <w:rFonts w:ascii="Times New Roman" w:eastAsia="Times New Roman" w:hAnsi="Times New Roman" w:cs="Times New Roman"/>
          <w:sz w:val="28"/>
          <w:szCs w:val="28"/>
        </w:rPr>
        <w:t>, 2016</w:t>
      </w:r>
      <w:r w:rsidR="004A74DF" w:rsidRPr="00D10B5C">
        <w:rPr>
          <w:rFonts w:ascii="Times New Roman" w:hAnsi="Times New Roman" w:cs="Times New Roman"/>
          <w:sz w:val="28"/>
          <w:szCs w:val="28"/>
        </w:rPr>
        <w:t>); в</w:t>
      </w:r>
      <w:r w:rsidR="004A74DF" w:rsidRPr="00D10B5C">
        <w:rPr>
          <w:rFonts w:ascii="Times New Roman" w:hAnsi="Times New Roman" w:cs="Times New Roman"/>
          <w:sz w:val="28"/>
          <w:szCs w:val="28"/>
        </w:rPr>
        <w:t>ы</w:t>
      </w:r>
      <w:r w:rsidR="004A74DF" w:rsidRPr="00D10B5C">
        <w:rPr>
          <w:rFonts w:ascii="Times New Roman" w:hAnsi="Times New Roman" w:cs="Times New Roman"/>
          <w:sz w:val="28"/>
          <w:szCs w:val="28"/>
        </w:rPr>
        <w:t xml:space="preserve">ход эпидемии из </w:t>
      </w:r>
      <w:r w:rsidR="00B17FE6" w:rsidRPr="00D10B5C">
        <w:rPr>
          <w:rFonts w:ascii="Times New Roman" w:hAnsi="Times New Roman" w:cs="Times New Roman"/>
          <w:sz w:val="28"/>
          <w:szCs w:val="28"/>
        </w:rPr>
        <w:t xml:space="preserve">так называемых «групп риска» </w:t>
      </w:r>
      <w:r w:rsidR="004A74DF" w:rsidRPr="00D10B5C">
        <w:rPr>
          <w:rFonts w:ascii="Times New Roman" w:hAnsi="Times New Roman" w:cs="Times New Roman"/>
          <w:sz w:val="28"/>
          <w:szCs w:val="28"/>
        </w:rPr>
        <w:t xml:space="preserve">(например, потребителей инъекционных наркотиков) в общую </w:t>
      </w:r>
      <w:r w:rsidR="002109C6" w:rsidRPr="00D10B5C">
        <w:rPr>
          <w:rFonts w:ascii="Times New Roman" w:hAnsi="Times New Roman" w:cs="Times New Roman"/>
          <w:sz w:val="28"/>
          <w:szCs w:val="28"/>
        </w:rPr>
        <w:t>популяцию (</w:t>
      </w:r>
      <w:r w:rsidR="00C31EC7" w:rsidRPr="00D10B5C">
        <w:rPr>
          <w:rFonts w:ascii="Times New Roman" w:hAnsi="Times New Roman" w:cs="Times New Roman"/>
          <w:sz w:val="28"/>
          <w:szCs w:val="28"/>
        </w:rPr>
        <w:t xml:space="preserve">Гришина Ю.Ю., </w:t>
      </w:r>
      <w:proofErr w:type="spellStart"/>
      <w:r w:rsidR="00C31EC7" w:rsidRPr="00D10B5C">
        <w:rPr>
          <w:rFonts w:ascii="Times New Roman" w:hAnsi="Times New Roman" w:cs="Times New Roman"/>
          <w:sz w:val="28"/>
          <w:szCs w:val="28"/>
        </w:rPr>
        <w:t>Кухт</w:t>
      </w:r>
      <w:r w:rsidR="00C31EC7" w:rsidRPr="00D10B5C">
        <w:rPr>
          <w:rFonts w:ascii="Times New Roman" w:hAnsi="Times New Roman" w:cs="Times New Roman"/>
          <w:sz w:val="28"/>
          <w:szCs w:val="28"/>
        </w:rPr>
        <w:t>е</w:t>
      </w:r>
      <w:r w:rsidR="009A2456" w:rsidRPr="00D10B5C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9A2456" w:rsidRPr="00D10B5C">
        <w:rPr>
          <w:rFonts w:ascii="Times New Roman" w:hAnsi="Times New Roman" w:cs="Times New Roman"/>
          <w:sz w:val="28"/>
          <w:szCs w:val="28"/>
        </w:rPr>
        <w:t xml:space="preserve"> Е.В., Мартынов Ю.В.</w:t>
      </w:r>
      <w:r w:rsidR="00C31EC7" w:rsidRPr="00D10B5C">
        <w:rPr>
          <w:rFonts w:ascii="Times New Roman" w:hAnsi="Times New Roman" w:cs="Times New Roman"/>
          <w:sz w:val="28"/>
          <w:szCs w:val="28"/>
        </w:rPr>
        <w:t>,</w:t>
      </w:r>
      <w:r w:rsidR="009A2456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344347" w:rsidRPr="00D10B5C">
        <w:rPr>
          <w:rFonts w:ascii="Times New Roman" w:hAnsi="Times New Roman" w:cs="Times New Roman"/>
          <w:sz w:val="28"/>
          <w:szCs w:val="28"/>
          <w:shd w:val="clear" w:color="auto" w:fill="FFFFFF"/>
        </w:rPr>
        <w:t>2011</w:t>
      </w:r>
      <w:r w:rsidR="004A74DF" w:rsidRPr="00D10B5C">
        <w:rPr>
          <w:rFonts w:ascii="Times New Roman" w:hAnsi="Times New Roman" w:cs="Times New Roman"/>
          <w:sz w:val="28"/>
          <w:szCs w:val="28"/>
        </w:rPr>
        <w:t>).</w:t>
      </w:r>
    </w:p>
    <w:p w:rsidR="00CD38C8" w:rsidRPr="00D10B5C" w:rsidRDefault="00C31EC7" w:rsidP="00E44A2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ab/>
      </w:r>
      <w:r w:rsidR="004A74DF" w:rsidRPr="00D10B5C">
        <w:rPr>
          <w:rFonts w:ascii="Times New Roman" w:hAnsi="Times New Roman" w:cs="Times New Roman"/>
          <w:sz w:val="28"/>
          <w:szCs w:val="28"/>
        </w:rPr>
        <w:t>Общее число зарегистрированных в нашей стране ВИЧ-инфицированных</w:t>
      </w:r>
      <w:r w:rsidR="00403A0D" w:rsidRPr="00D10B5C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4A74DF" w:rsidRPr="00D10B5C">
        <w:rPr>
          <w:rFonts w:ascii="Times New Roman" w:hAnsi="Times New Roman" w:cs="Times New Roman"/>
          <w:sz w:val="28"/>
          <w:szCs w:val="28"/>
        </w:rPr>
        <w:t>, за все годы наблюдения, на 1 июля 2018 года с</w:t>
      </w:r>
      <w:r w:rsidR="004A74DF" w:rsidRPr="00D10B5C">
        <w:rPr>
          <w:rFonts w:ascii="Times New Roman" w:hAnsi="Times New Roman" w:cs="Times New Roman"/>
          <w:sz w:val="28"/>
          <w:szCs w:val="28"/>
        </w:rPr>
        <w:t>о</w:t>
      </w:r>
      <w:r w:rsidR="004A74DF" w:rsidRPr="00D10B5C">
        <w:rPr>
          <w:rFonts w:ascii="Times New Roman" w:hAnsi="Times New Roman" w:cs="Times New Roman"/>
          <w:sz w:val="28"/>
          <w:szCs w:val="28"/>
        </w:rPr>
        <w:t>ставило 1,3 миллиона (1 272 403) человек (что на 2,3% больше, чем за ан</w:t>
      </w:r>
      <w:r w:rsidR="004A74DF" w:rsidRPr="00D10B5C">
        <w:rPr>
          <w:rFonts w:ascii="Times New Roman" w:hAnsi="Times New Roman" w:cs="Times New Roman"/>
          <w:sz w:val="28"/>
          <w:szCs w:val="28"/>
        </w:rPr>
        <w:t>а</w:t>
      </w:r>
      <w:r w:rsidR="004A74DF" w:rsidRPr="00D10B5C">
        <w:rPr>
          <w:rFonts w:ascii="Times New Roman" w:hAnsi="Times New Roman" w:cs="Times New Roman"/>
          <w:sz w:val="28"/>
          <w:szCs w:val="28"/>
        </w:rPr>
        <w:t xml:space="preserve">логичный период 2016 г.), из них умерли 293 960 человек </w:t>
      </w:r>
      <w:r w:rsidR="003159ED" w:rsidRPr="00D10B5C">
        <w:rPr>
          <w:rFonts w:ascii="Times New Roman" w:hAnsi="Times New Roman" w:cs="Times New Roman"/>
          <w:sz w:val="28"/>
          <w:szCs w:val="28"/>
        </w:rPr>
        <w:t>(РОСПОТРЕ</w:t>
      </w:r>
      <w:r w:rsidR="003159ED" w:rsidRPr="00D10B5C">
        <w:rPr>
          <w:rFonts w:ascii="Times New Roman" w:hAnsi="Times New Roman" w:cs="Times New Roman"/>
          <w:sz w:val="28"/>
          <w:szCs w:val="28"/>
        </w:rPr>
        <w:t>Б</w:t>
      </w:r>
      <w:r w:rsidR="003159ED" w:rsidRPr="00D10B5C">
        <w:rPr>
          <w:rFonts w:ascii="Times New Roman" w:hAnsi="Times New Roman" w:cs="Times New Roman"/>
          <w:sz w:val="28"/>
          <w:szCs w:val="28"/>
        </w:rPr>
        <w:t>НАДЗОР, 2018</w:t>
      </w:r>
      <w:r w:rsidR="00B416C7" w:rsidRPr="00D10B5C">
        <w:rPr>
          <w:rFonts w:ascii="Times New Roman" w:hAnsi="Times New Roman" w:cs="Times New Roman"/>
          <w:sz w:val="28"/>
          <w:szCs w:val="28"/>
        </w:rPr>
        <w:t>).</w:t>
      </w:r>
      <w:r w:rsidR="004A74DF" w:rsidRPr="00D10B5C">
        <w:rPr>
          <w:rFonts w:ascii="Times New Roman" w:hAnsi="Times New Roman" w:cs="Times New Roman"/>
          <w:sz w:val="28"/>
          <w:szCs w:val="28"/>
        </w:rPr>
        <w:t xml:space="preserve"> Если пересчитать в процентах, то окажется, что 0,7% населения РФ инфицированы ВИЧ, преимущественно это люди в молодом труд</w:t>
      </w:r>
      <w:r w:rsidR="00CD13BE" w:rsidRPr="00D10B5C">
        <w:rPr>
          <w:rFonts w:ascii="Times New Roman" w:hAnsi="Times New Roman" w:cs="Times New Roman"/>
          <w:sz w:val="28"/>
          <w:szCs w:val="28"/>
        </w:rPr>
        <w:t>оспособном возрасте (18</w:t>
      </w:r>
      <w:r w:rsidR="009A2456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CD13BE" w:rsidRPr="00D10B5C">
        <w:rPr>
          <w:rFonts w:ascii="Times New Roman" w:hAnsi="Times New Roman" w:cs="Times New Roman"/>
          <w:sz w:val="28"/>
          <w:szCs w:val="28"/>
        </w:rPr>
        <w:t>–</w:t>
      </w:r>
      <w:r w:rsidR="009A2456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CD13BE" w:rsidRPr="00D10B5C">
        <w:rPr>
          <w:rFonts w:ascii="Times New Roman" w:hAnsi="Times New Roman" w:cs="Times New Roman"/>
          <w:sz w:val="28"/>
          <w:szCs w:val="28"/>
        </w:rPr>
        <w:t xml:space="preserve">49 лет) </w:t>
      </w:r>
      <w:r w:rsidR="004A74DF" w:rsidRPr="00D10B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A74DF" w:rsidRPr="00D10B5C">
        <w:rPr>
          <w:rFonts w:ascii="Times New Roman" w:hAnsi="Times New Roman" w:cs="Times New Roman"/>
          <w:sz w:val="28"/>
          <w:szCs w:val="28"/>
        </w:rPr>
        <w:t>Г</w:t>
      </w:r>
      <w:r w:rsidR="00F24C06" w:rsidRPr="00D10B5C">
        <w:rPr>
          <w:rFonts w:ascii="Times New Roman" w:hAnsi="Times New Roman" w:cs="Times New Roman"/>
          <w:sz w:val="28"/>
          <w:szCs w:val="28"/>
        </w:rPr>
        <w:t>узенкова</w:t>
      </w:r>
      <w:proofErr w:type="spellEnd"/>
      <w:r w:rsidR="00F24C06" w:rsidRPr="00D10B5C">
        <w:rPr>
          <w:rFonts w:ascii="Times New Roman" w:hAnsi="Times New Roman" w:cs="Times New Roman"/>
          <w:sz w:val="28"/>
          <w:szCs w:val="28"/>
        </w:rPr>
        <w:t xml:space="preserve"> Т.С., Петровская И.А., </w:t>
      </w:r>
      <w:proofErr w:type="spellStart"/>
      <w:r w:rsidR="00F24C06" w:rsidRPr="00D10B5C"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 w:rsidR="00F24C06" w:rsidRPr="00D10B5C">
        <w:rPr>
          <w:rFonts w:ascii="Times New Roman" w:hAnsi="Times New Roman" w:cs="Times New Roman"/>
          <w:sz w:val="28"/>
          <w:szCs w:val="28"/>
        </w:rPr>
        <w:t xml:space="preserve"> О.В.</w:t>
      </w:r>
      <w:r w:rsidR="004B0C54" w:rsidRPr="00D10B5C">
        <w:rPr>
          <w:rFonts w:ascii="Times New Roman" w:hAnsi="Times New Roman" w:cs="Times New Roman"/>
          <w:sz w:val="28"/>
          <w:szCs w:val="28"/>
        </w:rPr>
        <w:t>, 2015</w:t>
      </w:r>
      <w:r w:rsidR="003A6707" w:rsidRPr="00D10B5C">
        <w:rPr>
          <w:rFonts w:ascii="Times New Roman" w:hAnsi="Times New Roman" w:cs="Times New Roman"/>
          <w:sz w:val="28"/>
          <w:szCs w:val="28"/>
        </w:rPr>
        <w:t xml:space="preserve">;Ладная Н.Н., Покровский В.В., Дементьева Л.А., </w:t>
      </w:r>
      <w:proofErr w:type="spellStart"/>
      <w:r w:rsidR="003A6707" w:rsidRPr="00D10B5C">
        <w:rPr>
          <w:rFonts w:ascii="Times New Roman" w:hAnsi="Times New Roman" w:cs="Times New Roman"/>
          <w:sz w:val="28"/>
          <w:szCs w:val="28"/>
        </w:rPr>
        <w:t>Симашев</w:t>
      </w:r>
      <w:proofErr w:type="spellEnd"/>
      <w:r w:rsidR="003A6707" w:rsidRPr="00D10B5C">
        <w:rPr>
          <w:rFonts w:ascii="Times New Roman" w:hAnsi="Times New Roman" w:cs="Times New Roman"/>
          <w:sz w:val="28"/>
          <w:szCs w:val="28"/>
        </w:rPr>
        <w:t xml:space="preserve"> Т.И., и др., 2016</w:t>
      </w:r>
      <w:r w:rsidR="004A74DF" w:rsidRPr="00D10B5C">
        <w:rPr>
          <w:rFonts w:ascii="Times New Roman" w:hAnsi="Times New Roman" w:cs="Times New Roman"/>
          <w:sz w:val="28"/>
          <w:szCs w:val="28"/>
        </w:rPr>
        <w:t>). По критериям ВОЗ и Объедин</w:t>
      </w:r>
      <w:r w:rsidR="00F75FE9" w:rsidRPr="00D10B5C">
        <w:rPr>
          <w:rFonts w:ascii="Times New Roman" w:hAnsi="Times New Roman" w:cs="Times New Roman"/>
          <w:sz w:val="28"/>
          <w:szCs w:val="28"/>
        </w:rPr>
        <w:t>енной програ</w:t>
      </w:r>
      <w:r w:rsidR="00F75FE9" w:rsidRPr="00D10B5C">
        <w:rPr>
          <w:rFonts w:ascii="Times New Roman" w:hAnsi="Times New Roman" w:cs="Times New Roman"/>
          <w:sz w:val="28"/>
          <w:szCs w:val="28"/>
        </w:rPr>
        <w:t>м</w:t>
      </w:r>
      <w:r w:rsidR="00F75FE9" w:rsidRPr="00D10B5C">
        <w:rPr>
          <w:rFonts w:ascii="Times New Roman" w:hAnsi="Times New Roman" w:cs="Times New Roman"/>
          <w:sz w:val="28"/>
          <w:szCs w:val="28"/>
        </w:rPr>
        <w:t>мы ООН по ВИЧ/СПИД</w:t>
      </w:r>
      <w:r w:rsidR="004A74DF" w:rsidRPr="00D10B5C">
        <w:rPr>
          <w:rFonts w:ascii="Times New Roman" w:hAnsi="Times New Roman" w:cs="Times New Roman"/>
          <w:sz w:val="28"/>
          <w:szCs w:val="28"/>
        </w:rPr>
        <w:t xml:space="preserve"> (ЮНЭЙДС) эпидемия ВИЧ-инфекции может ра</w:t>
      </w:r>
      <w:r w:rsidR="004A74DF" w:rsidRPr="00D10B5C">
        <w:rPr>
          <w:rFonts w:ascii="Times New Roman" w:hAnsi="Times New Roman" w:cs="Times New Roman"/>
          <w:sz w:val="28"/>
          <w:szCs w:val="28"/>
        </w:rPr>
        <w:t>с</w:t>
      </w:r>
      <w:r w:rsidR="004A74DF" w:rsidRPr="00D10B5C">
        <w:rPr>
          <w:rFonts w:ascii="Times New Roman" w:hAnsi="Times New Roman" w:cs="Times New Roman"/>
          <w:sz w:val="28"/>
          <w:szCs w:val="28"/>
        </w:rPr>
        <w:t xml:space="preserve">сматриваться как </w:t>
      </w:r>
      <w:proofErr w:type="spellStart"/>
      <w:r w:rsidR="004A74DF" w:rsidRPr="00D10B5C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="004A74DF" w:rsidRPr="00D10B5C">
        <w:rPr>
          <w:rFonts w:ascii="Times New Roman" w:hAnsi="Times New Roman" w:cs="Times New Roman"/>
          <w:sz w:val="28"/>
          <w:szCs w:val="28"/>
        </w:rPr>
        <w:t xml:space="preserve">, если заражено более 1% населения. Поэтому ситуацию по распространению ВИЧ-инфекции в нашей стране можно характеризовать </w:t>
      </w:r>
      <w:r w:rsidR="00CD13BE" w:rsidRPr="00D10B5C">
        <w:rPr>
          <w:rFonts w:ascii="Times New Roman" w:hAnsi="Times New Roman" w:cs="Times New Roman"/>
          <w:sz w:val="28"/>
          <w:szCs w:val="28"/>
        </w:rPr>
        <w:t xml:space="preserve">как глобальный кризис здоровья </w:t>
      </w:r>
      <w:r w:rsidR="004D01AC" w:rsidRPr="00D10B5C">
        <w:rPr>
          <w:rFonts w:ascii="Times New Roman" w:hAnsi="Times New Roman" w:cs="Times New Roman"/>
          <w:sz w:val="28"/>
          <w:szCs w:val="28"/>
        </w:rPr>
        <w:t>(Покровский В.В., 2016</w:t>
      </w:r>
      <w:r w:rsidR="00CD38C8" w:rsidRPr="00D10B5C">
        <w:rPr>
          <w:rFonts w:ascii="Times New Roman" w:hAnsi="Times New Roman" w:cs="Times New Roman"/>
          <w:sz w:val="28"/>
          <w:szCs w:val="28"/>
        </w:rPr>
        <w:t>; Алимов А.В., Новоселов А.В., Смирнов Г.В., 2016</w:t>
      </w:r>
      <w:r w:rsidR="00A15F8E" w:rsidRPr="00D10B5C">
        <w:rPr>
          <w:rFonts w:ascii="Times New Roman" w:hAnsi="Times New Roman" w:cs="Times New Roman"/>
          <w:sz w:val="28"/>
          <w:szCs w:val="28"/>
        </w:rPr>
        <w:t>).</w:t>
      </w:r>
    </w:p>
    <w:p w:rsidR="0037702B" w:rsidRPr="00D10B5C" w:rsidRDefault="00CD38C8" w:rsidP="00E44A2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ab/>
      </w:r>
      <w:r w:rsidR="00A15F8E" w:rsidRPr="00D10B5C">
        <w:rPr>
          <w:rFonts w:ascii="Times New Roman" w:hAnsi="Times New Roman" w:cs="Times New Roman"/>
          <w:sz w:val="28"/>
          <w:szCs w:val="28"/>
        </w:rPr>
        <w:t xml:space="preserve">Успешность лечения ВИЧ-инфекции сегодня зависит не только от возможностей современной медицины, доступности помощи и АРВТ, но и от способности самого </w:t>
      </w:r>
      <w:r w:rsidR="009A2456" w:rsidRPr="00D10B5C">
        <w:rPr>
          <w:rFonts w:ascii="Times New Roman" w:hAnsi="Times New Roman" w:cs="Times New Roman"/>
          <w:sz w:val="28"/>
          <w:szCs w:val="28"/>
        </w:rPr>
        <w:t xml:space="preserve">пациента инициативно и осмысленно принимать участие в процессе лечения. </w:t>
      </w:r>
      <w:proofErr w:type="gramStart"/>
      <w:r w:rsidR="009A2456" w:rsidRPr="00D10B5C">
        <w:rPr>
          <w:rFonts w:ascii="Times New Roman" w:hAnsi="Times New Roman" w:cs="Times New Roman"/>
          <w:sz w:val="28"/>
          <w:szCs w:val="28"/>
        </w:rPr>
        <w:t>Именно проблема несоблюдения пацие</w:t>
      </w:r>
      <w:r w:rsidR="00A51CE2" w:rsidRPr="00D10B5C">
        <w:rPr>
          <w:rFonts w:ascii="Times New Roman" w:hAnsi="Times New Roman" w:cs="Times New Roman"/>
          <w:sz w:val="28"/>
          <w:szCs w:val="28"/>
        </w:rPr>
        <w:t xml:space="preserve">нтами лечебного режима побудила </w:t>
      </w:r>
      <w:r w:rsidR="0072518C" w:rsidRPr="00D10B5C">
        <w:rPr>
          <w:rFonts w:ascii="Times New Roman" w:hAnsi="Times New Roman" w:cs="Times New Roman"/>
          <w:sz w:val="28"/>
          <w:szCs w:val="28"/>
        </w:rPr>
        <w:t xml:space="preserve">научную </w:t>
      </w:r>
      <w:r w:rsidR="00A51CE2" w:rsidRPr="00D10B5C">
        <w:rPr>
          <w:rFonts w:ascii="Times New Roman" w:hAnsi="Times New Roman" w:cs="Times New Roman"/>
          <w:sz w:val="28"/>
          <w:szCs w:val="28"/>
        </w:rPr>
        <w:t>общественность обратить внимани</w:t>
      </w:r>
      <w:r w:rsidR="0072518C" w:rsidRPr="00D10B5C">
        <w:rPr>
          <w:rFonts w:ascii="Times New Roman" w:hAnsi="Times New Roman" w:cs="Times New Roman"/>
          <w:sz w:val="28"/>
          <w:szCs w:val="28"/>
        </w:rPr>
        <w:t xml:space="preserve">е на </w:t>
      </w:r>
      <w:r w:rsidR="009A2456" w:rsidRPr="00D10B5C">
        <w:rPr>
          <w:rFonts w:ascii="Times New Roman" w:hAnsi="Times New Roman" w:cs="Times New Roman"/>
          <w:sz w:val="28"/>
          <w:szCs w:val="28"/>
        </w:rPr>
        <w:t>исследования психики и</w:t>
      </w:r>
      <w:r w:rsidR="00A51CE2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A15F8E" w:rsidRPr="00D10B5C">
        <w:rPr>
          <w:rFonts w:ascii="Times New Roman" w:hAnsi="Times New Roman" w:cs="Times New Roman"/>
          <w:sz w:val="28"/>
          <w:szCs w:val="28"/>
        </w:rPr>
        <w:t>индивидуально-психологических осо</w:t>
      </w:r>
      <w:r w:rsidR="000C2AAA" w:rsidRPr="00D10B5C">
        <w:rPr>
          <w:rFonts w:ascii="Times New Roman" w:hAnsi="Times New Roman" w:cs="Times New Roman"/>
          <w:sz w:val="28"/>
          <w:szCs w:val="28"/>
        </w:rPr>
        <w:t>бенностей людей с ВИЧ-инфекцией</w:t>
      </w:r>
      <w:r w:rsidR="00A51CE2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A15F8E" w:rsidRPr="00D10B5C">
        <w:rPr>
          <w:rFonts w:ascii="Times New Roman" w:hAnsi="Times New Roman" w:cs="Times New Roman"/>
          <w:sz w:val="28"/>
          <w:szCs w:val="28"/>
        </w:rPr>
        <w:t>(</w:t>
      </w:r>
      <w:r w:rsidR="00FC36CE" w:rsidRPr="00D10B5C">
        <w:rPr>
          <w:rFonts w:ascii="Times New Roman" w:hAnsi="Times New Roman" w:cs="Times New Roman"/>
          <w:sz w:val="28"/>
          <w:szCs w:val="28"/>
        </w:rPr>
        <w:t xml:space="preserve">Беляева В.В., 1998; </w:t>
      </w:r>
      <w:r w:rsidR="00D11F2E" w:rsidRPr="00D10B5C">
        <w:rPr>
          <w:rFonts w:ascii="Times New Roman" w:hAnsi="Times New Roman" w:cs="Times New Roman"/>
          <w:sz w:val="28"/>
          <w:szCs w:val="28"/>
        </w:rPr>
        <w:t>Беляева В.В., Ручкина Е.В.</w:t>
      </w:r>
      <w:r w:rsidR="00FC36CE" w:rsidRPr="00D10B5C">
        <w:rPr>
          <w:rFonts w:ascii="Times New Roman" w:hAnsi="Times New Roman" w:cs="Times New Roman"/>
          <w:sz w:val="28"/>
          <w:szCs w:val="28"/>
        </w:rPr>
        <w:t xml:space="preserve">, </w:t>
      </w:r>
      <w:r w:rsidR="00D11F2E" w:rsidRPr="00D10B5C">
        <w:rPr>
          <w:rFonts w:ascii="Times New Roman" w:hAnsi="Times New Roman" w:cs="Times New Roman"/>
          <w:sz w:val="28"/>
          <w:szCs w:val="28"/>
        </w:rPr>
        <w:t>1999;</w:t>
      </w:r>
      <w:r w:rsidR="00A51CE2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D11F2E" w:rsidRPr="00D10B5C">
        <w:rPr>
          <w:rFonts w:ascii="Times New Roman" w:hAnsi="Times New Roman" w:cs="Times New Roman"/>
          <w:sz w:val="28"/>
          <w:szCs w:val="28"/>
        </w:rPr>
        <w:t>Воронин Е.Е, Фомин Ю.А, Костин Д.В, </w:t>
      </w:r>
      <w:proofErr w:type="spellStart"/>
      <w:r w:rsidR="00D11F2E" w:rsidRPr="00D10B5C">
        <w:rPr>
          <w:rFonts w:ascii="Times New Roman" w:hAnsi="Times New Roman" w:cs="Times New Roman"/>
          <w:sz w:val="28"/>
          <w:szCs w:val="28"/>
        </w:rPr>
        <w:t>Улюкин</w:t>
      </w:r>
      <w:proofErr w:type="spellEnd"/>
      <w:r w:rsidR="00D11F2E" w:rsidRPr="00D10B5C">
        <w:rPr>
          <w:rFonts w:ascii="Times New Roman" w:hAnsi="Times New Roman" w:cs="Times New Roman"/>
          <w:sz w:val="28"/>
          <w:szCs w:val="28"/>
        </w:rPr>
        <w:t> И.М.</w:t>
      </w:r>
      <w:r w:rsidR="000C2AAA" w:rsidRPr="00D10B5C">
        <w:rPr>
          <w:rFonts w:ascii="Times New Roman" w:hAnsi="Times New Roman" w:cs="Times New Roman"/>
          <w:sz w:val="28"/>
          <w:szCs w:val="28"/>
        </w:rPr>
        <w:t xml:space="preserve">, </w:t>
      </w:r>
      <w:r w:rsidR="00D11F2E" w:rsidRPr="00D10B5C">
        <w:rPr>
          <w:rFonts w:ascii="Times New Roman" w:hAnsi="Times New Roman" w:cs="Times New Roman"/>
          <w:sz w:val="28"/>
          <w:szCs w:val="28"/>
        </w:rPr>
        <w:t>1999;</w:t>
      </w:r>
      <w:r w:rsidR="00A51CE2" w:rsidRPr="00D1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6CE" w:rsidRPr="00D10B5C">
        <w:rPr>
          <w:rFonts w:ascii="Times New Roman" w:hAnsi="Times New Roman" w:cs="Times New Roman"/>
          <w:sz w:val="28"/>
          <w:szCs w:val="28"/>
        </w:rPr>
        <w:t>Улюкин</w:t>
      </w:r>
      <w:proofErr w:type="spellEnd"/>
      <w:r w:rsidR="00FC36CE" w:rsidRPr="00D10B5C">
        <w:rPr>
          <w:rFonts w:ascii="Times New Roman" w:hAnsi="Times New Roman" w:cs="Times New Roman"/>
          <w:sz w:val="28"/>
          <w:szCs w:val="28"/>
        </w:rPr>
        <w:t xml:space="preserve"> И.М., 2009;</w:t>
      </w:r>
      <w:r w:rsidR="00A51CE2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A15F8E" w:rsidRPr="00D10B5C">
        <w:rPr>
          <w:rFonts w:ascii="Times New Roman" w:hAnsi="Times New Roman" w:cs="Times New Roman"/>
          <w:sz w:val="28"/>
          <w:szCs w:val="28"/>
        </w:rPr>
        <w:t>Але</w:t>
      </w:r>
      <w:r w:rsidR="0037216F" w:rsidRPr="00D10B5C">
        <w:rPr>
          <w:rFonts w:ascii="Times New Roman" w:hAnsi="Times New Roman" w:cs="Times New Roman"/>
          <w:sz w:val="28"/>
          <w:szCs w:val="28"/>
        </w:rPr>
        <w:t xml:space="preserve">ксандрова Н.В., </w:t>
      </w:r>
      <w:proofErr w:type="spellStart"/>
      <w:r w:rsidR="0037216F" w:rsidRPr="00D10B5C">
        <w:rPr>
          <w:rFonts w:ascii="Times New Roman" w:hAnsi="Times New Roman" w:cs="Times New Roman"/>
          <w:sz w:val="28"/>
          <w:szCs w:val="28"/>
        </w:rPr>
        <w:t>Городнова</w:t>
      </w:r>
      <w:proofErr w:type="spellEnd"/>
      <w:r w:rsidR="0037216F" w:rsidRPr="00D10B5C">
        <w:rPr>
          <w:rFonts w:ascii="Times New Roman" w:hAnsi="Times New Roman" w:cs="Times New Roman"/>
          <w:sz w:val="28"/>
          <w:szCs w:val="28"/>
        </w:rPr>
        <w:t xml:space="preserve"> М.Ю., </w:t>
      </w:r>
      <w:proofErr w:type="spellStart"/>
      <w:r w:rsidR="0037216F" w:rsidRPr="00D10B5C"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  <w:r w:rsidR="0037216F" w:rsidRPr="00D10B5C">
        <w:rPr>
          <w:rFonts w:ascii="Times New Roman" w:hAnsi="Times New Roman" w:cs="Times New Roman"/>
          <w:sz w:val="28"/>
          <w:szCs w:val="28"/>
        </w:rPr>
        <w:t xml:space="preserve"> Э.Г., </w:t>
      </w:r>
      <w:r w:rsidR="00A15F8E" w:rsidRPr="00D10B5C">
        <w:rPr>
          <w:rFonts w:ascii="Times New Roman" w:hAnsi="Times New Roman" w:cs="Times New Roman"/>
          <w:sz w:val="28"/>
          <w:szCs w:val="28"/>
        </w:rPr>
        <w:t>2010;</w:t>
      </w:r>
      <w:proofErr w:type="gramEnd"/>
      <w:r w:rsidR="00A51CE2" w:rsidRPr="00D10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F8E" w:rsidRPr="00D10B5C">
        <w:rPr>
          <w:rFonts w:ascii="Times New Roman" w:hAnsi="Times New Roman" w:cs="Times New Roman"/>
          <w:sz w:val="28"/>
          <w:szCs w:val="28"/>
        </w:rPr>
        <w:t xml:space="preserve">Валеева A.M., </w:t>
      </w:r>
      <w:proofErr w:type="spellStart"/>
      <w:r w:rsidR="00A15F8E" w:rsidRPr="00D10B5C"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 w:rsidR="00A15F8E" w:rsidRPr="00D10B5C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="00A15F8E" w:rsidRPr="00D10B5C">
        <w:rPr>
          <w:rFonts w:ascii="Times New Roman" w:hAnsi="Times New Roman" w:cs="Times New Roman"/>
          <w:sz w:val="28"/>
          <w:szCs w:val="28"/>
        </w:rPr>
        <w:t>Синю</w:t>
      </w:r>
      <w:r w:rsidR="00A51CE2" w:rsidRPr="00D10B5C">
        <w:rPr>
          <w:rFonts w:ascii="Times New Roman" w:hAnsi="Times New Roman" w:cs="Times New Roman"/>
          <w:sz w:val="28"/>
          <w:szCs w:val="28"/>
        </w:rPr>
        <w:t>шина</w:t>
      </w:r>
      <w:proofErr w:type="spellEnd"/>
      <w:r w:rsidR="00A51CE2" w:rsidRPr="00D10B5C">
        <w:rPr>
          <w:rFonts w:ascii="Times New Roman" w:hAnsi="Times New Roman" w:cs="Times New Roman"/>
          <w:sz w:val="28"/>
          <w:szCs w:val="28"/>
        </w:rPr>
        <w:t xml:space="preserve"> H.H., 2010; </w:t>
      </w:r>
      <w:proofErr w:type="spellStart"/>
      <w:r w:rsidR="006E1F07" w:rsidRPr="00D10B5C">
        <w:rPr>
          <w:rFonts w:ascii="Times New Roman" w:hAnsi="Times New Roman" w:cs="Times New Roman"/>
          <w:sz w:val="28"/>
          <w:szCs w:val="28"/>
        </w:rPr>
        <w:t>Гречаный</w:t>
      </w:r>
      <w:proofErr w:type="spellEnd"/>
      <w:r w:rsidR="006E1F07" w:rsidRPr="00D10B5C">
        <w:rPr>
          <w:rFonts w:ascii="Times New Roman" w:hAnsi="Times New Roman" w:cs="Times New Roman"/>
          <w:sz w:val="28"/>
          <w:szCs w:val="28"/>
        </w:rPr>
        <w:t xml:space="preserve"> C.B., </w:t>
      </w:r>
      <w:r w:rsidR="006E1F07" w:rsidRPr="00D10B5C">
        <w:rPr>
          <w:rFonts w:ascii="Times New Roman" w:hAnsi="Times New Roman" w:cs="Times New Roman"/>
          <w:sz w:val="28"/>
          <w:szCs w:val="28"/>
        </w:rPr>
        <w:lastRenderedPageBreak/>
        <w:t xml:space="preserve">2012; </w:t>
      </w:r>
      <w:r w:rsidR="00FC36CE" w:rsidRPr="00D10B5C">
        <w:rPr>
          <w:rFonts w:ascii="Times New Roman" w:hAnsi="Times New Roman" w:cs="Times New Roman"/>
          <w:sz w:val="28"/>
          <w:szCs w:val="28"/>
        </w:rPr>
        <w:t xml:space="preserve">Кольцова О.В., Сафонова П.В., Рыбников В.Ю., Штерн М.А., 2013; </w:t>
      </w:r>
      <w:proofErr w:type="spellStart"/>
      <w:r w:rsidR="00D11F2E" w:rsidRPr="00D10B5C">
        <w:rPr>
          <w:rFonts w:ascii="Times New Roman" w:hAnsi="Times New Roman" w:cs="Times New Roman"/>
          <w:sz w:val="28"/>
          <w:szCs w:val="28"/>
        </w:rPr>
        <w:t>Мурыванова</w:t>
      </w:r>
      <w:proofErr w:type="spellEnd"/>
      <w:r w:rsidR="00D11F2E" w:rsidRPr="00D10B5C">
        <w:rPr>
          <w:rFonts w:ascii="Times New Roman" w:hAnsi="Times New Roman" w:cs="Times New Roman"/>
          <w:sz w:val="28"/>
          <w:szCs w:val="28"/>
        </w:rPr>
        <w:t xml:space="preserve"> Н.Н., Горбунов В.И., Ткаченко Т.Н., и др., 2015</w:t>
      </w:r>
      <w:r w:rsidR="006E1F07" w:rsidRPr="00D10B5C">
        <w:rPr>
          <w:rFonts w:ascii="Times New Roman" w:hAnsi="Times New Roman" w:cs="Times New Roman"/>
          <w:sz w:val="28"/>
          <w:szCs w:val="28"/>
        </w:rPr>
        <w:t>;</w:t>
      </w:r>
      <w:r w:rsidR="00FD27E4" w:rsidRPr="00D1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AAA" w:rsidRPr="00D10B5C">
        <w:rPr>
          <w:rFonts w:ascii="Times New Roman" w:hAnsi="Times New Roman" w:cs="Times New Roman"/>
          <w:sz w:val="28"/>
          <w:szCs w:val="28"/>
        </w:rPr>
        <w:t>Кудрич</w:t>
      </w:r>
      <w:proofErr w:type="spellEnd"/>
      <w:r w:rsidR="000C2AAA" w:rsidRPr="00D10B5C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="000C2AAA" w:rsidRPr="00D10B5C">
        <w:rPr>
          <w:rFonts w:ascii="Times New Roman" w:hAnsi="Times New Roman" w:cs="Times New Roman"/>
          <w:sz w:val="28"/>
          <w:szCs w:val="28"/>
        </w:rPr>
        <w:t>Брызгин</w:t>
      </w:r>
      <w:proofErr w:type="spellEnd"/>
      <w:r w:rsidR="000C2AAA" w:rsidRPr="00D10B5C">
        <w:rPr>
          <w:rFonts w:ascii="Times New Roman" w:hAnsi="Times New Roman" w:cs="Times New Roman"/>
          <w:sz w:val="28"/>
          <w:szCs w:val="28"/>
        </w:rPr>
        <w:t xml:space="preserve"> М.Б., Ефремова Е.Н., 2015; </w:t>
      </w:r>
      <w:r w:rsidR="006E1F07" w:rsidRPr="00D10B5C">
        <w:rPr>
          <w:rFonts w:ascii="Times New Roman" w:hAnsi="Times New Roman" w:cs="Times New Roman"/>
          <w:sz w:val="28"/>
          <w:szCs w:val="28"/>
        </w:rPr>
        <w:t>Валиева Т.В., Ельцова А.В., 2016</w:t>
      </w:r>
      <w:r w:rsidR="00D11F2E" w:rsidRPr="00D10B5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17BDB" w:rsidRPr="00D10B5C" w:rsidRDefault="0037702B" w:rsidP="00E44A2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ab/>
      </w:r>
      <w:r w:rsidR="003D5FDC" w:rsidRPr="00D10B5C">
        <w:rPr>
          <w:rFonts w:ascii="Times New Roman" w:hAnsi="Times New Roman" w:cs="Times New Roman"/>
          <w:sz w:val="28"/>
          <w:szCs w:val="28"/>
        </w:rPr>
        <w:t>Жизнь с диагнозом ВИЧ требует от человека немалой смелости и терпения.</w:t>
      </w:r>
      <w:r w:rsidR="00047FA5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3D5FDC" w:rsidRPr="00D10B5C">
        <w:rPr>
          <w:rFonts w:ascii="Times New Roman" w:hAnsi="Times New Roman" w:cs="Times New Roman"/>
          <w:sz w:val="28"/>
          <w:szCs w:val="28"/>
        </w:rPr>
        <w:t xml:space="preserve">Часто нарушение приверженности лечению происходит за счет осознанных и </w:t>
      </w:r>
      <w:proofErr w:type="spellStart"/>
      <w:r w:rsidR="003D5FDC" w:rsidRPr="00D10B5C">
        <w:rPr>
          <w:rFonts w:ascii="Times New Roman" w:hAnsi="Times New Roman" w:cs="Times New Roman"/>
          <w:sz w:val="28"/>
          <w:szCs w:val="28"/>
        </w:rPr>
        <w:t>малоосознаваемых</w:t>
      </w:r>
      <w:proofErr w:type="spellEnd"/>
      <w:r w:rsidR="003D5FDC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E45F09" w:rsidRPr="00D10B5C">
        <w:rPr>
          <w:rFonts w:ascii="Times New Roman" w:hAnsi="Times New Roman" w:cs="Times New Roman"/>
          <w:sz w:val="28"/>
          <w:szCs w:val="28"/>
        </w:rPr>
        <w:t xml:space="preserve">негативных психологических </w:t>
      </w:r>
      <w:r w:rsidR="003D5FDC" w:rsidRPr="00D10B5C">
        <w:rPr>
          <w:rFonts w:ascii="Times New Roman" w:hAnsi="Times New Roman" w:cs="Times New Roman"/>
          <w:sz w:val="28"/>
          <w:szCs w:val="28"/>
        </w:rPr>
        <w:t>реакций пациента</w:t>
      </w:r>
      <w:r w:rsidR="002B0564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26763C" w:rsidRPr="00D10B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6763C" w:rsidRPr="00D10B5C">
        <w:rPr>
          <w:rFonts w:ascii="Times New Roman" w:hAnsi="Times New Roman" w:cs="Times New Roman"/>
          <w:sz w:val="28"/>
          <w:szCs w:val="28"/>
        </w:rPr>
        <w:t>Ликкен</w:t>
      </w:r>
      <w:proofErr w:type="spellEnd"/>
      <w:r w:rsidR="0026763C" w:rsidRPr="00D10B5C">
        <w:rPr>
          <w:rFonts w:ascii="Times New Roman" w:hAnsi="Times New Roman" w:cs="Times New Roman"/>
          <w:sz w:val="28"/>
          <w:szCs w:val="28"/>
        </w:rPr>
        <w:t xml:space="preserve"> Д., 2003</w:t>
      </w:r>
      <w:r w:rsidRPr="00D10B5C">
        <w:rPr>
          <w:rFonts w:ascii="Times New Roman" w:hAnsi="Times New Roman" w:cs="Times New Roman"/>
          <w:sz w:val="28"/>
          <w:szCs w:val="28"/>
        </w:rPr>
        <w:t xml:space="preserve">). </w:t>
      </w:r>
      <w:r w:rsidR="005006F7" w:rsidRPr="00D10B5C">
        <w:rPr>
          <w:rFonts w:ascii="Times New Roman" w:hAnsi="Times New Roman" w:cs="Times New Roman"/>
          <w:sz w:val="28"/>
          <w:szCs w:val="28"/>
        </w:rPr>
        <w:t>Ч</w:t>
      </w:r>
      <w:r w:rsidR="00A15F8E" w:rsidRPr="00D10B5C">
        <w:rPr>
          <w:rFonts w:ascii="Times New Roman" w:hAnsi="Times New Roman" w:cs="Times New Roman"/>
          <w:sz w:val="28"/>
          <w:szCs w:val="28"/>
        </w:rPr>
        <w:t>ело</w:t>
      </w:r>
      <w:r w:rsidRPr="00D10B5C">
        <w:rPr>
          <w:rFonts w:ascii="Times New Roman" w:hAnsi="Times New Roman" w:cs="Times New Roman"/>
          <w:sz w:val="28"/>
          <w:szCs w:val="28"/>
        </w:rPr>
        <w:t>век может больше страдать от этих, суг</w:t>
      </w:r>
      <w:r w:rsidRPr="00D10B5C">
        <w:rPr>
          <w:rFonts w:ascii="Times New Roman" w:hAnsi="Times New Roman" w:cs="Times New Roman"/>
          <w:sz w:val="28"/>
          <w:szCs w:val="28"/>
        </w:rPr>
        <w:t>у</w:t>
      </w:r>
      <w:r w:rsidRPr="00D10B5C">
        <w:rPr>
          <w:rFonts w:ascii="Times New Roman" w:hAnsi="Times New Roman" w:cs="Times New Roman"/>
          <w:sz w:val="28"/>
          <w:szCs w:val="28"/>
        </w:rPr>
        <w:t>бо психологических, переживаний и их последствий</w:t>
      </w:r>
      <w:r w:rsidR="00A15F8E" w:rsidRPr="00D10B5C">
        <w:rPr>
          <w:rFonts w:ascii="Times New Roman" w:hAnsi="Times New Roman" w:cs="Times New Roman"/>
          <w:sz w:val="28"/>
          <w:szCs w:val="28"/>
        </w:rPr>
        <w:t xml:space="preserve">, чем </w:t>
      </w:r>
      <w:r w:rsidR="005006F7" w:rsidRPr="00D10B5C">
        <w:rPr>
          <w:rFonts w:ascii="Times New Roman" w:hAnsi="Times New Roman" w:cs="Times New Roman"/>
          <w:sz w:val="28"/>
          <w:szCs w:val="28"/>
        </w:rPr>
        <w:t xml:space="preserve">от </w:t>
      </w:r>
      <w:r w:rsidRPr="00D10B5C">
        <w:rPr>
          <w:rFonts w:ascii="Times New Roman" w:hAnsi="Times New Roman" w:cs="Times New Roman"/>
          <w:sz w:val="28"/>
          <w:szCs w:val="28"/>
        </w:rPr>
        <w:t>непосре</w:t>
      </w:r>
      <w:r w:rsidRPr="00D10B5C">
        <w:rPr>
          <w:rFonts w:ascii="Times New Roman" w:hAnsi="Times New Roman" w:cs="Times New Roman"/>
          <w:sz w:val="28"/>
          <w:szCs w:val="28"/>
        </w:rPr>
        <w:t>д</w:t>
      </w:r>
      <w:r w:rsidRPr="00D10B5C">
        <w:rPr>
          <w:rFonts w:ascii="Times New Roman" w:hAnsi="Times New Roman" w:cs="Times New Roman"/>
          <w:sz w:val="28"/>
          <w:szCs w:val="28"/>
        </w:rPr>
        <w:t>ственных</w:t>
      </w:r>
      <w:r w:rsidR="005006F7" w:rsidRPr="00D10B5C">
        <w:rPr>
          <w:rFonts w:ascii="Times New Roman" w:hAnsi="Times New Roman" w:cs="Times New Roman"/>
          <w:sz w:val="28"/>
          <w:szCs w:val="28"/>
        </w:rPr>
        <w:t xml:space="preserve"> физиологических проявлений ВИЧ-инфекции.</w:t>
      </w:r>
      <w:r w:rsidR="00047FA5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217BDB" w:rsidRPr="00D10B5C">
        <w:rPr>
          <w:rFonts w:ascii="Times New Roman" w:hAnsi="Times New Roman" w:cs="Times New Roman"/>
          <w:sz w:val="28"/>
          <w:szCs w:val="28"/>
        </w:rPr>
        <w:t>П</w:t>
      </w:r>
      <w:r w:rsidR="00752888" w:rsidRPr="00D10B5C">
        <w:rPr>
          <w:rFonts w:ascii="Times New Roman" w:hAnsi="Times New Roman" w:cs="Times New Roman"/>
          <w:sz w:val="28"/>
          <w:szCs w:val="28"/>
        </w:rPr>
        <w:t>оэтому п</w:t>
      </w:r>
      <w:r w:rsidR="00217BDB" w:rsidRPr="00D10B5C">
        <w:rPr>
          <w:rFonts w:ascii="Times New Roman" w:hAnsi="Times New Roman" w:cs="Times New Roman"/>
          <w:sz w:val="28"/>
          <w:szCs w:val="28"/>
        </w:rPr>
        <w:t>ров</w:t>
      </w:r>
      <w:r w:rsidR="00217BDB" w:rsidRPr="00D10B5C">
        <w:rPr>
          <w:rFonts w:ascii="Times New Roman" w:hAnsi="Times New Roman" w:cs="Times New Roman"/>
          <w:sz w:val="28"/>
          <w:szCs w:val="28"/>
        </w:rPr>
        <w:t>е</w:t>
      </w:r>
      <w:r w:rsidR="00217BDB" w:rsidRPr="00D10B5C">
        <w:rPr>
          <w:rFonts w:ascii="Times New Roman" w:hAnsi="Times New Roman" w:cs="Times New Roman"/>
          <w:sz w:val="28"/>
          <w:szCs w:val="28"/>
        </w:rPr>
        <w:t>денное исследование особенностей личностного потенциала и факторов, способствующих принятию решения в отношении АРВТ у ВИЧ-инфицированных пациентов, является актуальным.</w:t>
      </w:r>
    </w:p>
    <w:p w:rsidR="004F17BD" w:rsidRPr="00D10B5C" w:rsidRDefault="00CE212D" w:rsidP="00E44A2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ab/>
      </w:r>
      <w:r w:rsidR="005657F6" w:rsidRPr="00D10B5C">
        <w:rPr>
          <w:rFonts w:ascii="Times New Roman" w:hAnsi="Times New Roman" w:cs="Times New Roman"/>
          <w:b/>
          <w:sz w:val="28"/>
          <w:szCs w:val="28"/>
        </w:rPr>
        <w:t>Цель дипломной работы</w:t>
      </w:r>
      <w:r w:rsidR="005657F6" w:rsidRPr="00D10B5C">
        <w:rPr>
          <w:rFonts w:ascii="Times New Roman" w:hAnsi="Times New Roman" w:cs="Times New Roman"/>
          <w:sz w:val="28"/>
          <w:szCs w:val="28"/>
        </w:rPr>
        <w:t xml:space="preserve"> – изучить индивидуально-психологические особенности ВИЧ-инфицированных пациен</w:t>
      </w:r>
      <w:r w:rsidR="004F17BD" w:rsidRPr="00D10B5C">
        <w:rPr>
          <w:rFonts w:ascii="Times New Roman" w:hAnsi="Times New Roman" w:cs="Times New Roman"/>
          <w:sz w:val="28"/>
          <w:szCs w:val="28"/>
        </w:rPr>
        <w:t>тов</w:t>
      </w:r>
      <w:r w:rsidR="00A171CF" w:rsidRPr="00D10B5C">
        <w:rPr>
          <w:rFonts w:ascii="Times New Roman" w:hAnsi="Times New Roman" w:cs="Times New Roman"/>
          <w:sz w:val="28"/>
          <w:szCs w:val="28"/>
        </w:rPr>
        <w:t>,</w:t>
      </w:r>
      <w:r w:rsidR="004F17BD" w:rsidRPr="00D10B5C">
        <w:rPr>
          <w:rFonts w:ascii="Times New Roman" w:hAnsi="Times New Roman" w:cs="Times New Roman"/>
          <w:sz w:val="28"/>
          <w:szCs w:val="28"/>
        </w:rPr>
        <w:t xml:space="preserve"> связа</w:t>
      </w:r>
      <w:r w:rsidR="004F17BD" w:rsidRPr="00D10B5C">
        <w:rPr>
          <w:rFonts w:ascii="Times New Roman" w:hAnsi="Times New Roman" w:cs="Times New Roman"/>
          <w:sz w:val="28"/>
          <w:szCs w:val="28"/>
        </w:rPr>
        <w:t>н</w:t>
      </w:r>
      <w:r w:rsidR="004F17BD" w:rsidRPr="00D10B5C">
        <w:rPr>
          <w:rFonts w:ascii="Times New Roman" w:hAnsi="Times New Roman" w:cs="Times New Roman"/>
          <w:sz w:val="28"/>
          <w:szCs w:val="28"/>
        </w:rPr>
        <w:t xml:space="preserve">ные с </w:t>
      </w:r>
      <w:r w:rsidR="00A171CF" w:rsidRPr="00D10B5C">
        <w:rPr>
          <w:rFonts w:ascii="Times New Roman" w:hAnsi="Times New Roman" w:cs="Times New Roman"/>
          <w:sz w:val="28"/>
          <w:szCs w:val="28"/>
        </w:rPr>
        <w:t>эффективностью</w:t>
      </w:r>
      <w:r w:rsidR="005657F6" w:rsidRPr="00D10B5C">
        <w:rPr>
          <w:rFonts w:ascii="Times New Roman" w:hAnsi="Times New Roman" w:cs="Times New Roman"/>
          <w:sz w:val="28"/>
          <w:szCs w:val="28"/>
        </w:rPr>
        <w:t xml:space="preserve"> механизмов </w:t>
      </w:r>
      <w:proofErr w:type="spellStart"/>
      <w:r w:rsidR="005657F6" w:rsidRPr="00D10B5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5657F6" w:rsidRPr="00D10B5C">
        <w:rPr>
          <w:rFonts w:ascii="Times New Roman" w:hAnsi="Times New Roman" w:cs="Times New Roman"/>
          <w:sz w:val="28"/>
          <w:szCs w:val="28"/>
        </w:rPr>
        <w:t xml:space="preserve"> личности и ее повед</w:t>
      </w:r>
      <w:r w:rsidR="005657F6" w:rsidRPr="00D10B5C">
        <w:rPr>
          <w:rFonts w:ascii="Times New Roman" w:hAnsi="Times New Roman" w:cs="Times New Roman"/>
          <w:sz w:val="28"/>
          <w:szCs w:val="28"/>
        </w:rPr>
        <w:t>е</w:t>
      </w:r>
      <w:r w:rsidR="005657F6" w:rsidRPr="00D10B5C">
        <w:rPr>
          <w:rFonts w:ascii="Times New Roman" w:hAnsi="Times New Roman" w:cs="Times New Roman"/>
          <w:sz w:val="28"/>
          <w:szCs w:val="28"/>
        </w:rPr>
        <w:t>ния в условиях хронической болезни, требующей длительного медикаме</w:t>
      </w:r>
      <w:r w:rsidR="005657F6" w:rsidRPr="00D10B5C">
        <w:rPr>
          <w:rFonts w:ascii="Times New Roman" w:hAnsi="Times New Roman" w:cs="Times New Roman"/>
          <w:sz w:val="28"/>
          <w:szCs w:val="28"/>
        </w:rPr>
        <w:t>н</w:t>
      </w:r>
      <w:r w:rsidR="005657F6" w:rsidRPr="00D10B5C">
        <w:rPr>
          <w:rFonts w:ascii="Times New Roman" w:hAnsi="Times New Roman" w:cs="Times New Roman"/>
          <w:sz w:val="28"/>
          <w:szCs w:val="28"/>
        </w:rPr>
        <w:t>тозного лечения.</w:t>
      </w:r>
    </w:p>
    <w:p w:rsidR="004F5433" w:rsidRPr="00D10B5C" w:rsidRDefault="004F17BD" w:rsidP="00E44A2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ab/>
      </w:r>
      <w:r w:rsidR="00B04023" w:rsidRPr="00D10B5C">
        <w:rPr>
          <w:rFonts w:ascii="Times New Roman" w:hAnsi="Times New Roman" w:cs="Times New Roman"/>
          <w:sz w:val="28"/>
          <w:szCs w:val="28"/>
        </w:rPr>
        <w:t>Достижение поставленной цели исследования предполагает выпо</w:t>
      </w:r>
      <w:r w:rsidR="00B04023" w:rsidRPr="00D10B5C">
        <w:rPr>
          <w:rFonts w:ascii="Times New Roman" w:hAnsi="Times New Roman" w:cs="Times New Roman"/>
          <w:sz w:val="28"/>
          <w:szCs w:val="28"/>
        </w:rPr>
        <w:t>л</w:t>
      </w:r>
      <w:r w:rsidR="00B04023" w:rsidRPr="00D10B5C">
        <w:rPr>
          <w:rFonts w:ascii="Times New Roman" w:hAnsi="Times New Roman" w:cs="Times New Roman"/>
          <w:sz w:val="28"/>
          <w:szCs w:val="28"/>
        </w:rPr>
        <w:t xml:space="preserve">нения ряда </w:t>
      </w:r>
      <w:r w:rsidR="00B04023" w:rsidRPr="00D10B5C">
        <w:rPr>
          <w:rFonts w:ascii="Times New Roman" w:hAnsi="Times New Roman" w:cs="Times New Roman"/>
          <w:b/>
          <w:sz w:val="28"/>
          <w:szCs w:val="28"/>
        </w:rPr>
        <w:t>задач</w:t>
      </w:r>
      <w:r w:rsidR="00FF40B5" w:rsidRPr="00D10B5C">
        <w:rPr>
          <w:rFonts w:ascii="Times New Roman" w:hAnsi="Times New Roman" w:cs="Times New Roman"/>
          <w:sz w:val="28"/>
          <w:szCs w:val="28"/>
        </w:rPr>
        <w:t>:</w:t>
      </w:r>
    </w:p>
    <w:p w:rsidR="00A171CF" w:rsidRPr="00D10B5C" w:rsidRDefault="004F17BD" w:rsidP="00E44A2B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>Исследовать индивидуально-психологические особенност</w:t>
      </w:r>
      <w:r w:rsidR="00A171CF" w:rsidRPr="00D10B5C">
        <w:rPr>
          <w:rFonts w:ascii="Times New Roman" w:hAnsi="Times New Roman" w:cs="Times New Roman"/>
          <w:sz w:val="28"/>
          <w:szCs w:val="28"/>
        </w:rPr>
        <w:t>и,</w:t>
      </w:r>
      <w:r w:rsidR="003440A9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Pr="00D10B5C">
        <w:rPr>
          <w:rFonts w:ascii="Times New Roman" w:hAnsi="Times New Roman" w:cs="Times New Roman"/>
          <w:sz w:val="28"/>
          <w:szCs w:val="28"/>
        </w:rPr>
        <w:t>связа</w:t>
      </w:r>
      <w:r w:rsidRPr="00D10B5C">
        <w:rPr>
          <w:rFonts w:ascii="Times New Roman" w:hAnsi="Times New Roman" w:cs="Times New Roman"/>
          <w:sz w:val="28"/>
          <w:szCs w:val="28"/>
        </w:rPr>
        <w:t>н</w:t>
      </w:r>
      <w:r w:rsidRPr="00D10B5C">
        <w:rPr>
          <w:rFonts w:ascii="Times New Roman" w:hAnsi="Times New Roman" w:cs="Times New Roman"/>
          <w:sz w:val="28"/>
          <w:szCs w:val="28"/>
        </w:rPr>
        <w:t xml:space="preserve">ные с </w:t>
      </w:r>
      <w:r w:rsidR="00A171CF" w:rsidRPr="00D10B5C">
        <w:rPr>
          <w:rFonts w:ascii="Times New Roman" w:hAnsi="Times New Roman" w:cs="Times New Roman"/>
          <w:sz w:val="28"/>
          <w:szCs w:val="28"/>
        </w:rPr>
        <w:t xml:space="preserve">устойчивостью </w:t>
      </w:r>
      <w:r w:rsidRPr="00D10B5C">
        <w:rPr>
          <w:rFonts w:ascii="Times New Roman" w:hAnsi="Times New Roman" w:cs="Times New Roman"/>
          <w:sz w:val="28"/>
          <w:szCs w:val="28"/>
        </w:rPr>
        <w:t>приверженности непрерывному длительному лече</w:t>
      </w:r>
      <w:r w:rsidR="00A171CF" w:rsidRPr="00D10B5C">
        <w:rPr>
          <w:rFonts w:ascii="Times New Roman" w:hAnsi="Times New Roman" w:cs="Times New Roman"/>
          <w:sz w:val="28"/>
          <w:szCs w:val="28"/>
        </w:rPr>
        <w:t xml:space="preserve">нию, </w:t>
      </w:r>
      <w:r w:rsidRPr="00D10B5C">
        <w:rPr>
          <w:rFonts w:ascii="Times New Roman" w:hAnsi="Times New Roman" w:cs="Times New Roman"/>
          <w:sz w:val="28"/>
          <w:szCs w:val="28"/>
        </w:rPr>
        <w:t xml:space="preserve">у пациентов с </w:t>
      </w:r>
      <w:r w:rsidR="00A171CF" w:rsidRPr="00D10B5C">
        <w:rPr>
          <w:rFonts w:ascii="Times New Roman" w:hAnsi="Times New Roman" w:cs="Times New Roman"/>
          <w:sz w:val="28"/>
          <w:szCs w:val="28"/>
        </w:rPr>
        <w:t>ВИЧ-инфекцией.</w:t>
      </w:r>
    </w:p>
    <w:p w:rsidR="00FF1BD0" w:rsidRPr="00D10B5C" w:rsidRDefault="00760306" w:rsidP="00E44A2B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>Оценить</w:t>
      </w:r>
      <w:r w:rsidR="00D63A9B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4F17BD" w:rsidRPr="00D10B5C">
        <w:rPr>
          <w:rFonts w:ascii="Times New Roman" w:hAnsi="Times New Roman" w:cs="Times New Roman"/>
          <w:sz w:val="28"/>
          <w:szCs w:val="28"/>
        </w:rPr>
        <w:t>индивидуально-психологически</w:t>
      </w:r>
      <w:r w:rsidR="00D63A9B" w:rsidRPr="00D10B5C">
        <w:rPr>
          <w:rFonts w:ascii="Times New Roman" w:hAnsi="Times New Roman" w:cs="Times New Roman"/>
          <w:sz w:val="28"/>
          <w:szCs w:val="28"/>
        </w:rPr>
        <w:t>е</w:t>
      </w:r>
      <w:r w:rsidR="004F17BD" w:rsidRPr="00D10B5C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D63A9B" w:rsidRPr="00D10B5C">
        <w:rPr>
          <w:rFonts w:ascii="Times New Roman" w:hAnsi="Times New Roman" w:cs="Times New Roman"/>
          <w:sz w:val="28"/>
          <w:szCs w:val="28"/>
        </w:rPr>
        <w:t>и</w:t>
      </w:r>
      <w:r w:rsidR="004F17BD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D63A9B" w:rsidRPr="00D10B5C">
        <w:rPr>
          <w:rFonts w:ascii="Times New Roman" w:hAnsi="Times New Roman" w:cs="Times New Roman"/>
          <w:sz w:val="28"/>
          <w:szCs w:val="28"/>
        </w:rPr>
        <w:t>ВИЧ-инфицированных пациентов с точки зрения гендерных различий</w:t>
      </w:r>
      <w:r w:rsidR="00231935" w:rsidRPr="00D10B5C">
        <w:rPr>
          <w:rFonts w:ascii="Times New Roman" w:hAnsi="Times New Roman" w:cs="Times New Roman"/>
          <w:sz w:val="28"/>
          <w:szCs w:val="28"/>
        </w:rPr>
        <w:t>.</w:t>
      </w:r>
    </w:p>
    <w:p w:rsidR="00C85F35" w:rsidRPr="00D10B5C" w:rsidRDefault="00C9144A" w:rsidP="00E44A2B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>Изучить</w:t>
      </w:r>
      <w:r w:rsidR="001025E6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4F17BD" w:rsidRPr="00D10B5C">
        <w:rPr>
          <w:rFonts w:ascii="Times New Roman" w:hAnsi="Times New Roman" w:cs="Times New Roman"/>
          <w:sz w:val="28"/>
          <w:szCs w:val="28"/>
        </w:rPr>
        <w:t>индивидуально-психологически</w:t>
      </w:r>
      <w:r w:rsidR="001025E6" w:rsidRPr="00D10B5C">
        <w:rPr>
          <w:rFonts w:ascii="Times New Roman" w:hAnsi="Times New Roman" w:cs="Times New Roman"/>
          <w:sz w:val="28"/>
          <w:szCs w:val="28"/>
        </w:rPr>
        <w:t>е</w:t>
      </w:r>
      <w:r w:rsidR="004F17BD" w:rsidRPr="00D10B5C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FF1BD0" w:rsidRPr="00D10B5C">
        <w:rPr>
          <w:rFonts w:ascii="Times New Roman" w:hAnsi="Times New Roman" w:cs="Times New Roman"/>
          <w:sz w:val="28"/>
          <w:szCs w:val="28"/>
        </w:rPr>
        <w:t>ст</w:t>
      </w:r>
      <w:r w:rsidR="001025E6" w:rsidRPr="00D10B5C">
        <w:rPr>
          <w:rFonts w:ascii="Times New Roman" w:hAnsi="Times New Roman" w:cs="Times New Roman"/>
          <w:sz w:val="28"/>
          <w:szCs w:val="28"/>
        </w:rPr>
        <w:t>и</w:t>
      </w:r>
      <w:r w:rsidR="003440A9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4F17BD" w:rsidRPr="00D10B5C">
        <w:rPr>
          <w:rFonts w:ascii="Times New Roman" w:hAnsi="Times New Roman" w:cs="Times New Roman"/>
          <w:sz w:val="28"/>
          <w:szCs w:val="28"/>
        </w:rPr>
        <w:t>ВИЧ-инфицированных пациентов</w:t>
      </w:r>
      <w:r w:rsidR="00D63A9B" w:rsidRPr="00D10B5C">
        <w:rPr>
          <w:rFonts w:ascii="Times New Roman" w:hAnsi="Times New Roman" w:cs="Times New Roman"/>
          <w:sz w:val="28"/>
          <w:szCs w:val="28"/>
        </w:rPr>
        <w:t>, обусловленные</w:t>
      </w:r>
      <w:r w:rsidR="004F17BD" w:rsidRPr="00D10B5C">
        <w:rPr>
          <w:rFonts w:ascii="Times New Roman" w:hAnsi="Times New Roman" w:cs="Times New Roman"/>
          <w:sz w:val="28"/>
          <w:szCs w:val="28"/>
        </w:rPr>
        <w:t xml:space="preserve"> длительност</w:t>
      </w:r>
      <w:r w:rsidR="00D63A9B" w:rsidRPr="00D10B5C">
        <w:rPr>
          <w:rFonts w:ascii="Times New Roman" w:hAnsi="Times New Roman" w:cs="Times New Roman"/>
          <w:sz w:val="28"/>
          <w:szCs w:val="28"/>
        </w:rPr>
        <w:t>ью</w:t>
      </w:r>
      <w:r w:rsidR="004F17BD" w:rsidRPr="00D10B5C">
        <w:rPr>
          <w:rFonts w:ascii="Times New Roman" w:hAnsi="Times New Roman" w:cs="Times New Roman"/>
          <w:sz w:val="28"/>
          <w:szCs w:val="28"/>
        </w:rPr>
        <w:t xml:space="preserve"> течения заболевания</w:t>
      </w:r>
      <w:r w:rsidR="00FF1BD0" w:rsidRPr="00D10B5C">
        <w:rPr>
          <w:rFonts w:ascii="Times New Roman" w:hAnsi="Times New Roman" w:cs="Times New Roman"/>
          <w:sz w:val="28"/>
          <w:szCs w:val="28"/>
        </w:rPr>
        <w:t xml:space="preserve"> с момента верификации диагноза.</w:t>
      </w:r>
    </w:p>
    <w:p w:rsidR="00C85F35" w:rsidRPr="00D10B5C" w:rsidRDefault="002341BB" w:rsidP="00E44A2B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eastAsia="Times New Roman" w:hAnsi="Times New Roman" w:cs="Times New Roman"/>
          <w:sz w:val="28"/>
          <w:szCs w:val="28"/>
        </w:rPr>
        <w:lastRenderedPageBreak/>
        <w:t>Выявить</w:t>
      </w:r>
      <w:r w:rsidR="003440A9" w:rsidRPr="00D1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7BD" w:rsidRPr="00D10B5C">
        <w:rPr>
          <w:rFonts w:ascii="Times New Roman" w:hAnsi="Times New Roman" w:cs="Times New Roman"/>
          <w:sz w:val="28"/>
          <w:szCs w:val="28"/>
        </w:rPr>
        <w:t xml:space="preserve">индивидуально-психологические особенности, </w:t>
      </w:r>
      <w:r w:rsidR="004F17BD" w:rsidRPr="00D10B5C">
        <w:rPr>
          <w:rFonts w:ascii="Times New Roman" w:eastAsia="Times New Roman" w:hAnsi="Times New Roman" w:cs="Times New Roman"/>
          <w:sz w:val="28"/>
          <w:szCs w:val="28"/>
        </w:rPr>
        <w:t>характерные дл</w:t>
      </w:r>
      <w:r w:rsidR="00C85F35" w:rsidRPr="00D10B5C">
        <w:rPr>
          <w:rFonts w:ascii="Times New Roman" w:eastAsia="Times New Roman" w:hAnsi="Times New Roman" w:cs="Times New Roman"/>
          <w:sz w:val="28"/>
          <w:szCs w:val="28"/>
        </w:rPr>
        <w:t xml:space="preserve">я ВИЧ-инфицированных пациентов, </w:t>
      </w:r>
      <w:r w:rsidR="004F17BD" w:rsidRPr="00D10B5C">
        <w:rPr>
          <w:rFonts w:ascii="Times New Roman" w:eastAsia="Times New Roman" w:hAnsi="Times New Roman" w:cs="Times New Roman"/>
          <w:sz w:val="28"/>
          <w:szCs w:val="28"/>
        </w:rPr>
        <w:t>не соблюдающих рекоменд</w:t>
      </w:r>
      <w:r w:rsidR="004F17BD" w:rsidRPr="00D10B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17BD" w:rsidRPr="00D10B5C">
        <w:rPr>
          <w:rFonts w:ascii="Times New Roman" w:eastAsia="Times New Roman" w:hAnsi="Times New Roman" w:cs="Times New Roman"/>
          <w:sz w:val="28"/>
          <w:szCs w:val="28"/>
        </w:rPr>
        <w:t>ции по непрерывному режиму лече</w:t>
      </w:r>
      <w:r w:rsidR="00A45830" w:rsidRPr="00D10B5C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4F17BD" w:rsidRPr="00D10B5C" w:rsidRDefault="002341BB" w:rsidP="00E44A2B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eastAsia="Times New Roman" w:hAnsi="Times New Roman" w:cs="Times New Roman"/>
          <w:sz w:val="28"/>
          <w:szCs w:val="28"/>
        </w:rPr>
        <w:t>Определить маркеры</w:t>
      </w:r>
      <w:r w:rsidR="004F17BD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D10B5C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proofErr w:type="spellStart"/>
      <w:r w:rsidR="00B352F3" w:rsidRPr="00D10B5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B352F3" w:rsidRPr="00D10B5C">
        <w:rPr>
          <w:rFonts w:ascii="Times New Roman" w:hAnsi="Times New Roman" w:cs="Times New Roman"/>
          <w:sz w:val="28"/>
          <w:szCs w:val="28"/>
        </w:rPr>
        <w:t xml:space="preserve"> личности,</w:t>
      </w:r>
      <w:r w:rsidR="004F17BD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D10B5C">
        <w:rPr>
          <w:rFonts w:ascii="Times New Roman" w:hAnsi="Times New Roman" w:cs="Times New Roman"/>
          <w:sz w:val="28"/>
          <w:szCs w:val="28"/>
        </w:rPr>
        <w:t>о</w:t>
      </w:r>
      <w:r w:rsidR="00B352F3" w:rsidRPr="00D10B5C">
        <w:rPr>
          <w:rFonts w:ascii="Times New Roman" w:hAnsi="Times New Roman" w:cs="Times New Roman"/>
          <w:sz w:val="28"/>
          <w:szCs w:val="28"/>
        </w:rPr>
        <w:t>б</w:t>
      </w:r>
      <w:r w:rsidR="00B352F3" w:rsidRPr="00D10B5C">
        <w:rPr>
          <w:rFonts w:ascii="Times New Roman" w:hAnsi="Times New Roman" w:cs="Times New Roman"/>
          <w:sz w:val="28"/>
          <w:szCs w:val="28"/>
        </w:rPr>
        <w:t>легчающе</w:t>
      </w:r>
      <w:r w:rsidR="00667D5E" w:rsidRPr="00D10B5C">
        <w:rPr>
          <w:rFonts w:ascii="Times New Roman" w:hAnsi="Times New Roman" w:cs="Times New Roman"/>
          <w:sz w:val="28"/>
          <w:szCs w:val="28"/>
        </w:rPr>
        <w:t>й ее</w:t>
      </w:r>
      <w:r w:rsidR="00B352F3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4F17BD" w:rsidRPr="00D10B5C">
        <w:rPr>
          <w:rFonts w:ascii="Times New Roman" w:hAnsi="Times New Roman" w:cs="Times New Roman"/>
          <w:sz w:val="28"/>
          <w:szCs w:val="28"/>
        </w:rPr>
        <w:t>противодействи</w:t>
      </w:r>
      <w:r w:rsidR="00B352F3" w:rsidRPr="00D10B5C">
        <w:rPr>
          <w:rFonts w:ascii="Times New Roman" w:hAnsi="Times New Roman" w:cs="Times New Roman"/>
          <w:sz w:val="28"/>
          <w:szCs w:val="28"/>
        </w:rPr>
        <w:t>е</w:t>
      </w:r>
      <w:r w:rsidR="004F17BD" w:rsidRPr="00D10B5C">
        <w:rPr>
          <w:rFonts w:ascii="Times New Roman" w:hAnsi="Times New Roman" w:cs="Times New Roman"/>
          <w:sz w:val="28"/>
          <w:szCs w:val="28"/>
        </w:rPr>
        <w:t xml:space="preserve"> негативным последствиям ВИЧ-инфекции.</w:t>
      </w:r>
    </w:p>
    <w:p w:rsidR="00CB3A51" w:rsidRPr="00D10B5C" w:rsidRDefault="00087544" w:rsidP="00E44A2B">
      <w:pPr>
        <w:tabs>
          <w:tab w:val="left" w:pos="709"/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ab/>
      </w:r>
      <w:r w:rsidR="00AE4355" w:rsidRPr="00D10B5C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2B0564" w:rsidRPr="00D10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7D4" w:rsidRPr="00D10B5C">
        <w:rPr>
          <w:rFonts w:ascii="Times New Roman" w:hAnsi="Times New Roman" w:cs="Times New Roman"/>
          <w:sz w:val="28"/>
          <w:szCs w:val="28"/>
        </w:rPr>
        <w:t>–</w:t>
      </w:r>
      <w:r w:rsidR="002B0564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AE4355" w:rsidRPr="00D10B5C">
        <w:rPr>
          <w:rFonts w:ascii="Times New Roman" w:hAnsi="Times New Roman" w:cs="Times New Roman"/>
          <w:sz w:val="28"/>
          <w:szCs w:val="28"/>
        </w:rPr>
        <w:t>ВИЧ-инфицированны</w:t>
      </w:r>
      <w:r w:rsidR="001A3B76" w:rsidRPr="00D10B5C">
        <w:rPr>
          <w:rFonts w:ascii="Times New Roman" w:hAnsi="Times New Roman" w:cs="Times New Roman"/>
          <w:sz w:val="28"/>
          <w:szCs w:val="28"/>
        </w:rPr>
        <w:t>е</w:t>
      </w:r>
      <w:r w:rsidR="003440A9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1A3B76" w:rsidRPr="00D10B5C">
        <w:rPr>
          <w:rFonts w:ascii="Times New Roman" w:hAnsi="Times New Roman" w:cs="Times New Roman"/>
          <w:sz w:val="28"/>
          <w:szCs w:val="28"/>
        </w:rPr>
        <w:t xml:space="preserve">пациенты </w:t>
      </w:r>
      <w:r w:rsidR="00AE4355" w:rsidRPr="00D10B5C">
        <w:rPr>
          <w:rFonts w:ascii="Times New Roman" w:hAnsi="Times New Roman" w:cs="Times New Roman"/>
          <w:sz w:val="28"/>
          <w:szCs w:val="28"/>
        </w:rPr>
        <w:t>в</w:t>
      </w:r>
      <w:r w:rsidR="003957D6" w:rsidRPr="00D10B5C">
        <w:rPr>
          <w:rFonts w:ascii="Times New Roman" w:hAnsi="Times New Roman" w:cs="Times New Roman"/>
          <w:sz w:val="28"/>
          <w:szCs w:val="28"/>
        </w:rPr>
        <w:t xml:space="preserve"> возра</w:t>
      </w:r>
      <w:r w:rsidR="00930054" w:rsidRPr="00D10B5C">
        <w:rPr>
          <w:rFonts w:ascii="Times New Roman" w:hAnsi="Times New Roman" w:cs="Times New Roman"/>
          <w:sz w:val="28"/>
          <w:szCs w:val="28"/>
        </w:rPr>
        <w:t>сте</w:t>
      </w:r>
      <w:r w:rsidR="003440A9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436CBF" w:rsidRPr="00D10B5C">
        <w:rPr>
          <w:rFonts w:ascii="Times New Roman" w:hAnsi="Times New Roman" w:cs="Times New Roman"/>
          <w:sz w:val="28"/>
          <w:szCs w:val="28"/>
        </w:rPr>
        <w:t xml:space="preserve">от 20 </w:t>
      </w:r>
      <w:r w:rsidR="00AE4355" w:rsidRPr="00D10B5C">
        <w:rPr>
          <w:rFonts w:ascii="Times New Roman" w:hAnsi="Times New Roman" w:cs="Times New Roman"/>
          <w:sz w:val="28"/>
          <w:szCs w:val="28"/>
        </w:rPr>
        <w:t>до 50 лет,</w:t>
      </w:r>
      <w:r w:rsidR="00647865" w:rsidRPr="00D10B5C">
        <w:rPr>
          <w:rFonts w:ascii="Times New Roman" w:hAnsi="Times New Roman" w:cs="Times New Roman"/>
          <w:sz w:val="28"/>
          <w:szCs w:val="28"/>
        </w:rPr>
        <w:t xml:space="preserve"> со стажем </w:t>
      </w:r>
      <w:r w:rsidR="00D13DF6" w:rsidRPr="00D10B5C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647865" w:rsidRPr="00D10B5C">
        <w:rPr>
          <w:rFonts w:ascii="Times New Roman" w:hAnsi="Times New Roman" w:cs="Times New Roman"/>
          <w:sz w:val="28"/>
          <w:szCs w:val="28"/>
        </w:rPr>
        <w:t>ВИЧ-инфекци</w:t>
      </w:r>
      <w:r w:rsidR="00D13DF6" w:rsidRPr="00D10B5C">
        <w:rPr>
          <w:rFonts w:ascii="Times New Roman" w:hAnsi="Times New Roman" w:cs="Times New Roman"/>
          <w:sz w:val="28"/>
          <w:szCs w:val="28"/>
        </w:rPr>
        <w:t>я</w:t>
      </w:r>
      <w:r w:rsidR="00647865" w:rsidRPr="00D10B5C">
        <w:rPr>
          <w:rFonts w:ascii="Times New Roman" w:hAnsi="Times New Roman" w:cs="Times New Roman"/>
          <w:sz w:val="28"/>
          <w:szCs w:val="28"/>
        </w:rPr>
        <w:t xml:space="preserve"> от 1 года до 23 лет, находящиеся на амбулаторном и стационарном режиме наблюдения в Це</w:t>
      </w:r>
      <w:r w:rsidR="00647865" w:rsidRPr="00D10B5C">
        <w:rPr>
          <w:rFonts w:ascii="Times New Roman" w:hAnsi="Times New Roman" w:cs="Times New Roman"/>
          <w:sz w:val="28"/>
          <w:szCs w:val="28"/>
        </w:rPr>
        <w:t>н</w:t>
      </w:r>
      <w:r w:rsidR="00442096" w:rsidRPr="00D10B5C">
        <w:rPr>
          <w:rFonts w:ascii="Times New Roman" w:hAnsi="Times New Roman" w:cs="Times New Roman"/>
          <w:sz w:val="28"/>
          <w:szCs w:val="28"/>
        </w:rPr>
        <w:t xml:space="preserve">тре СПИД и </w:t>
      </w:r>
      <w:r w:rsidR="00930054" w:rsidRPr="00D10B5C">
        <w:rPr>
          <w:rFonts w:ascii="Times New Roman" w:hAnsi="Times New Roman" w:cs="Times New Roman"/>
          <w:sz w:val="28"/>
          <w:szCs w:val="28"/>
        </w:rPr>
        <w:t>получающие АРВ</w:t>
      </w:r>
      <w:r w:rsidR="00675B95" w:rsidRPr="00D10B5C">
        <w:rPr>
          <w:rFonts w:ascii="Times New Roman" w:hAnsi="Times New Roman" w:cs="Times New Roman"/>
          <w:sz w:val="28"/>
          <w:szCs w:val="28"/>
        </w:rPr>
        <w:t>Т</w:t>
      </w:r>
      <w:r w:rsidR="00930054" w:rsidRPr="00D10B5C">
        <w:rPr>
          <w:rFonts w:ascii="Times New Roman" w:hAnsi="Times New Roman" w:cs="Times New Roman"/>
          <w:sz w:val="28"/>
          <w:szCs w:val="28"/>
        </w:rPr>
        <w:t xml:space="preserve">  не  менее 6 месяцев до начала исследов</w:t>
      </w:r>
      <w:r w:rsidR="00930054" w:rsidRPr="00D10B5C">
        <w:rPr>
          <w:rFonts w:ascii="Times New Roman" w:hAnsi="Times New Roman" w:cs="Times New Roman"/>
          <w:sz w:val="28"/>
          <w:szCs w:val="28"/>
        </w:rPr>
        <w:t>а</w:t>
      </w:r>
      <w:r w:rsidR="00930054" w:rsidRPr="00D10B5C">
        <w:rPr>
          <w:rFonts w:ascii="Times New Roman" w:hAnsi="Times New Roman" w:cs="Times New Roman"/>
          <w:sz w:val="28"/>
          <w:szCs w:val="28"/>
        </w:rPr>
        <w:t>ния.</w:t>
      </w:r>
    </w:p>
    <w:p w:rsidR="00EB2EDA" w:rsidRPr="00D10B5C" w:rsidRDefault="00CB3A51" w:rsidP="00E44A2B">
      <w:pPr>
        <w:tabs>
          <w:tab w:val="left" w:pos="709"/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ab/>
      </w:r>
      <w:r w:rsidR="00AE4355" w:rsidRPr="00D10B5C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AE4355" w:rsidRPr="00D10B5C">
        <w:rPr>
          <w:rFonts w:ascii="Times New Roman" w:hAnsi="Times New Roman" w:cs="Times New Roman"/>
          <w:sz w:val="28"/>
          <w:szCs w:val="28"/>
        </w:rPr>
        <w:t xml:space="preserve"> – </w:t>
      </w:r>
      <w:r w:rsidR="000E4066" w:rsidRPr="00D10B5C">
        <w:rPr>
          <w:rFonts w:ascii="Times New Roman" w:hAnsi="Times New Roman" w:cs="Times New Roman"/>
          <w:sz w:val="28"/>
          <w:szCs w:val="28"/>
        </w:rPr>
        <w:t xml:space="preserve">личностный потенциал ВИЧ-инфицированных пациентов </w:t>
      </w:r>
      <w:r w:rsidR="007F7B7C" w:rsidRPr="00D10B5C">
        <w:rPr>
          <w:rFonts w:ascii="Times New Roman" w:hAnsi="Times New Roman" w:cs="Times New Roman"/>
          <w:sz w:val="28"/>
          <w:szCs w:val="28"/>
        </w:rPr>
        <w:t>в</w:t>
      </w:r>
      <w:r w:rsidR="000E4066" w:rsidRPr="00D10B5C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10B5C">
        <w:rPr>
          <w:rFonts w:ascii="Times New Roman" w:hAnsi="Times New Roman" w:cs="Times New Roman"/>
          <w:sz w:val="28"/>
          <w:szCs w:val="28"/>
        </w:rPr>
        <w:t>связ</w:t>
      </w:r>
      <w:r w:rsidR="007F7B7C" w:rsidRPr="00D10B5C">
        <w:rPr>
          <w:rFonts w:ascii="Times New Roman" w:hAnsi="Times New Roman" w:cs="Times New Roman"/>
          <w:sz w:val="28"/>
          <w:szCs w:val="28"/>
        </w:rPr>
        <w:t>и</w:t>
      </w:r>
      <w:r w:rsidR="00D13DF6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Pr="00D10B5C">
        <w:rPr>
          <w:rFonts w:ascii="Times New Roman" w:hAnsi="Times New Roman" w:cs="Times New Roman"/>
          <w:sz w:val="28"/>
          <w:szCs w:val="28"/>
        </w:rPr>
        <w:t xml:space="preserve">с </w:t>
      </w:r>
      <w:r w:rsidR="000E4066" w:rsidRPr="00D10B5C">
        <w:rPr>
          <w:rFonts w:ascii="Times New Roman" w:hAnsi="Times New Roman" w:cs="Times New Roman"/>
          <w:sz w:val="28"/>
          <w:szCs w:val="28"/>
        </w:rPr>
        <w:t>лечебны</w:t>
      </w:r>
      <w:r w:rsidRPr="00D10B5C">
        <w:rPr>
          <w:rFonts w:ascii="Times New Roman" w:hAnsi="Times New Roman" w:cs="Times New Roman"/>
          <w:sz w:val="28"/>
          <w:szCs w:val="28"/>
        </w:rPr>
        <w:t>м</w:t>
      </w:r>
      <w:r w:rsidR="000E4066" w:rsidRPr="00D10B5C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D10B5C">
        <w:rPr>
          <w:rFonts w:ascii="Times New Roman" w:hAnsi="Times New Roman" w:cs="Times New Roman"/>
          <w:sz w:val="28"/>
          <w:szCs w:val="28"/>
        </w:rPr>
        <w:t>ом</w:t>
      </w:r>
      <w:r w:rsidR="000E4066" w:rsidRPr="00D10B5C">
        <w:rPr>
          <w:rFonts w:ascii="Times New Roman" w:hAnsi="Times New Roman" w:cs="Times New Roman"/>
          <w:sz w:val="28"/>
          <w:szCs w:val="28"/>
        </w:rPr>
        <w:t>.</w:t>
      </w:r>
    </w:p>
    <w:p w:rsidR="005E4454" w:rsidRPr="00D10B5C" w:rsidRDefault="00CB3A51" w:rsidP="00E44A2B">
      <w:pPr>
        <w:tabs>
          <w:tab w:val="left" w:pos="709"/>
          <w:tab w:val="left" w:pos="1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5C">
        <w:rPr>
          <w:rFonts w:ascii="Times New Roman" w:eastAsia="Symbol" w:hAnsi="Times New Roman" w:cs="Times New Roman"/>
          <w:sz w:val="28"/>
          <w:szCs w:val="28"/>
        </w:rPr>
        <w:tab/>
      </w:r>
      <w:r w:rsidRPr="00D10B5C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D10B5C">
        <w:rPr>
          <w:rFonts w:ascii="Times New Roman" w:hAnsi="Times New Roman" w:cs="Times New Roman"/>
          <w:b/>
          <w:sz w:val="28"/>
          <w:szCs w:val="28"/>
        </w:rPr>
        <w:t>гипотез исследования</w:t>
      </w:r>
      <w:r w:rsidRPr="00D10B5C">
        <w:rPr>
          <w:rFonts w:ascii="Times New Roman" w:hAnsi="Times New Roman" w:cs="Times New Roman"/>
          <w:sz w:val="28"/>
          <w:szCs w:val="28"/>
        </w:rPr>
        <w:t xml:space="preserve"> были выдвинуты следующие предположения:</w:t>
      </w:r>
    </w:p>
    <w:p w:rsidR="009639EE" w:rsidRPr="00D10B5C" w:rsidRDefault="005E4454" w:rsidP="00E44A2B">
      <w:pPr>
        <w:pStyle w:val="af2"/>
        <w:numPr>
          <w:ilvl w:val="0"/>
          <w:numId w:val="39"/>
        </w:numPr>
        <w:tabs>
          <w:tab w:val="left" w:pos="709"/>
          <w:tab w:val="left" w:pos="1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5C">
        <w:rPr>
          <w:rFonts w:ascii="Times New Roman" w:hAnsi="Times New Roman" w:cs="Times New Roman"/>
          <w:sz w:val="28"/>
          <w:szCs w:val="28"/>
        </w:rPr>
        <w:t>ВИЧ-инфицированные пациенты, находящиеся на амбулаторном р</w:t>
      </w:r>
      <w:r w:rsidRPr="00D10B5C">
        <w:rPr>
          <w:rFonts w:ascii="Times New Roman" w:hAnsi="Times New Roman" w:cs="Times New Roman"/>
          <w:sz w:val="28"/>
          <w:szCs w:val="28"/>
        </w:rPr>
        <w:t>е</w:t>
      </w:r>
      <w:r w:rsidRPr="00D10B5C">
        <w:rPr>
          <w:rFonts w:ascii="Times New Roman" w:hAnsi="Times New Roman" w:cs="Times New Roman"/>
          <w:sz w:val="28"/>
          <w:szCs w:val="28"/>
        </w:rPr>
        <w:t>жиме наблюдения, имеют более высокие показатели социального функционирования в сравнении с пациентами, находящимися на стационарном лечении в Центре СПИД.</w:t>
      </w:r>
    </w:p>
    <w:p w:rsidR="00B02EE2" w:rsidRPr="00D10B5C" w:rsidRDefault="005E4454" w:rsidP="00E44A2B">
      <w:pPr>
        <w:pStyle w:val="af2"/>
        <w:numPr>
          <w:ilvl w:val="0"/>
          <w:numId w:val="39"/>
        </w:numPr>
        <w:tabs>
          <w:tab w:val="left" w:pos="709"/>
          <w:tab w:val="left" w:pos="1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сильнее у ВИЧ-инфицированных пациентов выражены непр</w:t>
      </w:r>
      <w:r w:rsidRPr="00D10B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0B5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дуктивные стили принятия решений в условиях неопределенности, а также факторы, отражающие общее психологическое и социальное неблагополучие, тем с большей частотой можно ожидать случаи ра</w:t>
      </w:r>
      <w:r w:rsidRPr="00D10B5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10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неустойчив</w:t>
      </w:r>
      <w:r w:rsidR="009639EE" w:rsidRPr="00D10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1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приверженности непрерывному лечению.</w:t>
      </w:r>
    </w:p>
    <w:p w:rsidR="004A040A" w:rsidRPr="00D10B5C" w:rsidRDefault="00B02EE2" w:rsidP="00E44A2B">
      <w:pPr>
        <w:pStyle w:val="af2"/>
        <w:numPr>
          <w:ilvl w:val="0"/>
          <w:numId w:val="39"/>
        </w:numPr>
        <w:tabs>
          <w:tab w:val="left" w:pos="709"/>
          <w:tab w:val="left" w:pos="1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5C">
        <w:rPr>
          <w:rFonts w:ascii="Times New Roman" w:hAnsi="Times New Roman" w:cs="Times New Roman"/>
          <w:sz w:val="28"/>
          <w:szCs w:val="28"/>
        </w:rPr>
        <w:t>Индивидуально-психологические характеристики, определяющие ресурсы л</w:t>
      </w:r>
      <w:r w:rsidR="005E4454" w:rsidRPr="00D10B5C">
        <w:rPr>
          <w:rFonts w:ascii="Times New Roman" w:hAnsi="Times New Roman" w:cs="Times New Roman"/>
          <w:sz w:val="28"/>
          <w:szCs w:val="28"/>
        </w:rPr>
        <w:t>ичностн</w:t>
      </w:r>
      <w:r w:rsidRPr="00D10B5C">
        <w:rPr>
          <w:rFonts w:ascii="Times New Roman" w:hAnsi="Times New Roman" w:cs="Times New Roman"/>
          <w:sz w:val="28"/>
          <w:szCs w:val="28"/>
        </w:rPr>
        <w:t>ого</w:t>
      </w:r>
      <w:r w:rsidR="005E4454" w:rsidRPr="00D10B5C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Pr="00D10B5C">
        <w:rPr>
          <w:rFonts w:ascii="Times New Roman" w:hAnsi="Times New Roman" w:cs="Times New Roman"/>
          <w:sz w:val="28"/>
          <w:szCs w:val="28"/>
        </w:rPr>
        <w:t>а, имеют различную степень выр</w:t>
      </w:r>
      <w:r w:rsidRPr="00D10B5C">
        <w:rPr>
          <w:rFonts w:ascii="Times New Roman" w:hAnsi="Times New Roman" w:cs="Times New Roman"/>
          <w:sz w:val="28"/>
          <w:szCs w:val="28"/>
        </w:rPr>
        <w:t>а</w:t>
      </w:r>
      <w:r w:rsidRPr="00D10B5C">
        <w:rPr>
          <w:rFonts w:ascii="Times New Roman" w:hAnsi="Times New Roman" w:cs="Times New Roman"/>
          <w:sz w:val="28"/>
          <w:szCs w:val="28"/>
        </w:rPr>
        <w:t xml:space="preserve">женности у </w:t>
      </w:r>
      <w:r w:rsidR="003B4E30" w:rsidRPr="00D10B5C">
        <w:rPr>
          <w:rFonts w:ascii="Times New Roman" w:hAnsi="Times New Roman" w:cs="Times New Roman"/>
          <w:sz w:val="28"/>
          <w:szCs w:val="28"/>
        </w:rPr>
        <w:t xml:space="preserve">ВИЧ-инфицированных мужчин в сравнении с </w:t>
      </w:r>
      <w:r w:rsidR="005E4454" w:rsidRPr="00D10B5C">
        <w:rPr>
          <w:rFonts w:ascii="Times New Roman" w:hAnsi="Times New Roman" w:cs="Times New Roman"/>
          <w:sz w:val="28"/>
          <w:szCs w:val="28"/>
        </w:rPr>
        <w:t>ВИЧ-инфицированны</w:t>
      </w:r>
      <w:r w:rsidR="003B4E30" w:rsidRPr="00D10B5C">
        <w:rPr>
          <w:rFonts w:ascii="Times New Roman" w:hAnsi="Times New Roman" w:cs="Times New Roman"/>
          <w:sz w:val="28"/>
          <w:szCs w:val="28"/>
        </w:rPr>
        <w:t>ми</w:t>
      </w:r>
      <w:r w:rsidR="005E4454" w:rsidRPr="00D10B5C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3B4E30" w:rsidRPr="00D10B5C">
        <w:rPr>
          <w:rFonts w:ascii="Times New Roman" w:hAnsi="Times New Roman" w:cs="Times New Roman"/>
          <w:sz w:val="28"/>
          <w:szCs w:val="28"/>
        </w:rPr>
        <w:t>ами</w:t>
      </w:r>
      <w:r w:rsidRPr="00D10B5C">
        <w:rPr>
          <w:rFonts w:ascii="Times New Roman" w:hAnsi="Times New Roman" w:cs="Times New Roman"/>
          <w:sz w:val="28"/>
          <w:szCs w:val="28"/>
        </w:rPr>
        <w:t>.</w:t>
      </w:r>
    </w:p>
    <w:p w:rsidR="00D96841" w:rsidRPr="00D10B5C" w:rsidRDefault="005E4454" w:rsidP="00E44A2B">
      <w:pPr>
        <w:pStyle w:val="af2"/>
        <w:numPr>
          <w:ilvl w:val="0"/>
          <w:numId w:val="39"/>
        </w:numPr>
        <w:tabs>
          <w:tab w:val="left" w:pos="709"/>
          <w:tab w:val="left" w:pos="1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5C">
        <w:rPr>
          <w:rFonts w:ascii="Times New Roman" w:hAnsi="Times New Roman" w:cs="Times New Roman"/>
          <w:sz w:val="28"/>
          <w:szCs w:val="28"/>
        </w:rPr>
        <w:lastRenderedPageBreak/>
        <w:t>С возрастанием длительности течения заболевания ресурсы ли</w:t>
      </w:r>
      <w:r w:rsidRPr="00D10B5C">
        <w:rPr>
          <w:rFonts w:ascii="Times New Roman" w:hAnsi="Times New Roman" w:cs="Times New Roman"/>
          <w:sz w:val="28"/>
          <w:szCs w:val="28"/>
        </w:rPr>
        <w:t>ч</w:t>
      </w:r>
      <w:r w:rsidRPr="00D10B5C">
        <w:rPr>
          <w:rFonts w:ascii="Times New Roman" w:hAnsi="Times New Roman" w:cs="Times New Roman"/>
          <w:sz w:val="28"/>
          <w:szCs w:val="28"/>
        </w:rPr>
        <w:t>ностного потенциала ВИЧ-инфицированных пациентов ослабляются, учащаются случаи развития неустойчиво</w:t>
      </w:r>
      <w:r w:rsidR="002914C1" w:rsidRPr="00D10B5C">
        <w:rPr>
          <w:rFonts w:ascii="Times New Roman" w:hAnsi="Times New Roman" w:cs="Times New Roman"/>
          <w:sz w:val="28"/>
          <w:szCs w:val="28"/>
        </w:rPr>
        <w:t>го</w:t>
      </w:r>
      <w:r w:rsidRPr="00D10B5C">
        <w:rPr>
          <w:rFonts w:ascii="Times New Roman" w:hAnsi="Times New Roman" w:cs="Times New Roman"/>
          <w:sz w:val="28"/>
          <w:szCs w:val="28"/>
        </w:rPr>
        <w:t xml:space="preserve"> медикаментозного леч</w:t>
      </w:r>
      <w:r w:rsidRPr="00D10B5C">
        <w:rPr>
          <w:rFonts w:ascii="Times New Roman" w:hAnsi="Times New Roman" w:cs="Times New Roman"/>
          <w:sz w:val="28"/>
          <w:szCs w:val="28"/>
        </w:rPr>
        <w:t>е</w:t>
      </w:r>
      <w:r w:rsidRPr="00D10B5C">
        <w:rPr>
          <w:rFonts w:ascii="Times New Roman" w:hAnsi="Times New Roman" w:cs="Times New Roman"/>
          <w:sz w:val="28"/>
          <w:szCs w:val="28"/>
        </w:rPr>
        <w:t>ния.</w:t>
      </w:r>
    </w:p>
    <w:p w:rsidR="00544603" w:rsidRPr="00D10B5C" w:rsidRDefault="006774B4" w:rsidP="00544603">
      <w:pPr>
        <w:tabs>
          <w:tab w:val="left" w:pos="709"/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ab/>
      </w:r>
      <w:r w:rsidR="00EF5DA2" w:rsidRPr="00D10B5C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и проверки предлагаемых гипотез был подобран </w:t>
      </w:r>
      <w:r w:rsidR="00EF5DA2" w:rsidRPr="00D10B5C">
        <w:rPr>
          <w:rFonts w:ascii="Times New Roman" w:hAnsi="Times New Roman" w:cs="Times New Roman"/>
          <w:b/>
          <w:sz w:val="28"/>
          <w:szCs w:val="28"/>
        </w:rPr>
        <w:t>комплекс экспериментально-психологических методик</w:t>
      </w:r>
      <w:r w:rsidR="00EF5DA2" w:rsidRPr="00D10B5C">
        <w:rPr>
          <w:rFonts w:ascii="Times New Roman" w:hAnsi="Times New Roman" w:cs="Times New Roman"/>
          <w:sz w:val="28"/>
          <w:szCs w:val="28"/>
        </w:rPr>
        <w:t xml:space="preserve">, адекватный цели исследования: «Шкала </w:t>
      </w:r>
      <w:proofErr w:type="spellStart"/>
      <w:r w:rsidR="00EF5DA2" w:rsidRPr="00D10B5C">
        <w:rPr>
          <w:rFonts w:ascii="Times New Roman" w:hAnsi="Times New Roman" w:cs="Times New Roman"/>
          <w:sz w:val="28"/>
          <w:szCs w:val="28"/>
        </w:rPr>
        <w:t>комплаентности</w:t>
      </w:r>
      <w:proofErr w:type="spellEnd"/>
      <w:r w:rsidR="00EF5DA2" w:rsidRPr="00D10B5C">
        <w:rPr>
          <w:rFonts w:ascii="Times New Roman" w:hAnsi="Times New Roman" w:cs="Times New Roman"/>
          <w:sz w:val="28"/>
          <w:szCs w:val="28"/>
        </w:rPr>
        <w:t xml:space="preserve"> Мориски-Грин» (MMAS-4), «Шкала оценки здоровья пациента» (PHQ-SADS), «Изучение самооценки социальной значимости болезни» А.И. Сердюка, «Психич</w:t>
      </w:r>
      <w:r w:rsidR="00EF5DA2" w:rsidRPr="00D10B5C">
        <w:rPr>
          <w:rFonts w:ascii="Times New Roman" w:hAnsi="Times New Roman" w:cs="Times New Roman"/>
          <w:sz w:val="28"/>
          <w:szCs w:val="28"/>
        </w:rPr>
        <w:t>е</w:t>
      </w:r>
      <w:r w:rsidR="00EF5DA2" w:rsidRPr="00D10B5C">
        <w:rPr>
          <w:rFonts w:ascii="Times New Roman" w:hAnsi="Times New Roman" w:cs="Times New Roman"/>
          <w:sz w:val="28"/>
          <w:szCs w:val="28"/>
        </w:rPr>
        <w:t>ские состояния личности» (</w:t>
      </w:r>
      <w:r w:rsidR="00EF5DA2" w:rsidRPr="00D10B5C">
        <w:rPr>
          <w:rFonts w:ascii="Times New Roman" w:hAnsi="Times New Roman" w:cs="Times New Roman"/>
          <w:sz w:val="28"/>
          <w:szCs w:val="28"/>
          <w:lang w:val="en-US"/>
        </w:rPr>
        <w:t>PII</w:t>
      </w:r>
      <w:r w:rsidR="00EF5DA2" w:rsidRPr="00D10B5C">
        <w:rPr>
          <w:rFonts w:ascii="Times New Roman" w:hAnsi="Times New Roman" w:cs="Times New Roman"/>
          <w:sz w:val="28"/>
          <w:szCs w:val="28"/>
        </w:rPr>
        <w:t xml:space="preserve">) А.Т. </w:t>
      </w:r>
      <w:proofErr w:type="spellStart"/>
      <w:r w:rsidR="00EF5DA2" w:rsidRPr="00D10B5C">
        <w:rPr>
          <w:rFonts w:ascii="Times New Roman" w:hAnsi="Times New Roman" w:cs="Times New Roman"/>
          <w:sz w:val="28"/>
          <w:szCs w:val="28"/>
        </w:rPr>
        <w:t>Джерсайлда</w:t>
      </w:r>
      <w:proofErr w:type="spellEnd"/>
      <w:r w:rsidR="00EF5DA2" w:rsidRPr="00D10B5C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EF5DA2" w:rsidRPr="00D10B5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EF5DA2" w:rsidRPr="00D10B5C">
        <w:rPr>
          <w:rFonts w:ascii="Times New Roman" w:hAnsi="Times New Roman" w:cs="Times New Roman"/>
          <w:sz w:val="28"/>
          <w:szCs w:val="28"/>
        </w:rPr>
        <w:t xml:space="preserve"> опросник тол</w:t>
      </w:r>
      <w:r w:rsidR="00EF5DA2" w:rsidRPr="00D10B5C">
        <w:rPr>
          <w:rFonts w:ascii="Times New Roman" w:hAnsi="Times New Roman" w:cs="Times New Roman"/>
          <w:sz w:val="28"/>
          <w:szCs w:val="28"/>
        </w:rPr>
        <w:t>е</w:t>
      </w:r>
      <w:r w:rsidR="00EF5DA2" w:rsidRPr="00D10B5C">
        <w:rPr>
          <w:rFonts w:ascii="Times New Roman" w:hAnsi="Times New Roman" w:cs="Times New Roman"/>
          <w:sz w:val="28"/>
          <w:szCs w:val="28"/>
        </w:rPr>
        <w:t>рантности к неопределенности» (НТН) Т.В. Корниловой, «</w:t>
      </w:r>
      <w:proofErr w:type="spellStart"/>
      <w:r w:rsidR="00EF5DA2" w:rsidRPr="00D10B5C">
        <w:rPr>
          <w:rFonts w:ascii="Times New Roman" w:hAnsi="Times New Roman" w:cs="Times New Roman"/>
          <w:sz w:val="28"/>
          <w:szCs w:val="28"/>
        </w:rPr>
        <w:t>Мельбурнский</w:t>
      </w:r>
      <w:proofErr w:type="spellEnd"/>
      <w:r w:rsidR="00EF5DA2" w:rsidRPr="00D10B5C">
        <w:rPr>
          <w:rFonts w:ascii="Times New Roman" w:hAnsi="Times New Roman" w:cs="Times New Roman"/>
          <w:sz w:val="28"/>
          <w:szCs w:val="28"/>
        </w:rPr>
        <w:t xml:space="preserve"> опросник принятия решений»(MDMQ).</w:t>
      </w:r>
    </w:p>
    <w:p w:rsidR="00544603" w:rsidRPr="00D10B5C" w:rsidRDefault="00544603" w:rsidP="00544603">
      <w:pPr>
        <w:tabs>
          <w:tab w:val="left" w:pos="709"/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0B5C">
        <w:rPr>
          <w:rFonts w:ascii="Times New Roman" w:hAnsi="Times New Roman" w:cs="Times New Roman"/>
          <w:b/>
          <w:sz w:val="28"/>
          <w:szCs w:val="28"/>
        </w:rPr>
        <w:t>Научно-методической основой исследования</w:t>
      </w:r>
      <w:r w:rsidRPr="00D10B5C">
        <w:rPr>
          <w:rFonts w:ascii="Times New Roman" w:hAnsi="Times New Roman" w:cs="Times New Roman"/>
          <w:sz w:val="28"/>
          <w:szCs w:val="28"/>
        </w:rPr>
        <w:t xml:space="preserve"> выступили теорет</w:t>
      </w:r>
      <w:r w:rsidRPr="00D10B5C">
        <w:rPr>
          <w:rFonts w:ascii="Times New Roman" w:hAnsi="Times New Roman" w:cs="Times New Roman"/>
          <w:sz w:val="28"/>
          <w:szCs w:val="28"/>
        </w:rPr>
        <w:t>и</w:t>
      </w:r>
      <w:r w:rsidRPr="00D10B5C">
        <w:rPr>
          <w:rFonts w:ascii="Times New Roman" w:hAnsi="Times New Roman" w:cs="Times New Roman"/>
          <w:sz w:val="28"/>
          <w:szCs w:val="28"/>
        </w:rPr>
        <w:t>ческие подходы и положения, разработанные российскими и зарубежными исследователями: принципы детерминизма и единства сознания и деятел</w:t>
      </w:r>
      <w:r w:rsidRPr="00D10B5C">
        <w:rPr>
          <w:rFonts w:ascii="Times New Roman" w:hAnsi="Times New Roman" w:cs="Times New Roman"/>
          <w:sz w:val="28"/>
          <w:szCs w:val="28"/>
        </w:rPr>
        <w:t>ь</w:t>
      </w:r>
      <w:r w:rsidRPr="00D10B5C">
        <w:rPr>
          <w:rFonts w:ascii="Times New Roman" w:hAnsi="Times New Roman" w:cs="Times New Roman"/>
          <w:sz w:val="28"/>
          <w:szCs w:val="28"/>
        </w:rPr>
        <w:t xml:space="preserve">ности (С. Л. Рубинштейн); принцип системного подхода (Б. Ф. Ломов); модель холистического представления о здоровье (Р. И. </w:t>
      </w:r>
      <w:proofErr w:type="spellStart"/>
      <w:r w:rsidRPr="00D10B5C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D10B5C">
        <w:rPr>
          <w:rFonts w:ascii="Times New Roman" w:hAnsi="Times New Roman" w:cs="Times New Roman"/>
          <w:sz w:val="28"/>
          <w:szCs w:val="28"/>
        </w:rPr>
        <w:t>, Н. Ф. Л</w:t>
      </w:r>
      <w:r w:rsidRPr="00D10B5C">
        <w:rPr>
          <w:rFonts w:ascii="Times New Roman" w:hAnsi="Times New Roman" w:cs="Times New Roman"/>
          <w:sz w:val="28"/>
          <w:szCs w:val="28"/>
        </w:rPr>
        <w:t>ы</w:t>
      </w:r>
      <w:r w:rsidRPr="00D10B5C">
        <w:rPr>
          <w:rFonts w:ascii="Times New Roman" w:hAnsi="Times New Roman" w:cs="Times New Roman"/>
          <w:sz w:val="28"/>
          <w:szCs w:val="28"/>
        </w:rPr>
        <w:t xml:space="preserve">сова, Я. Л. Завьялова); </w:t>
      </w:r>
      <w:proofErr w:type="spellStart"/>
      <w:r w:rsidRPr="00D10B5C">
        <w:rPr>
          <w:rFonts w:ascii="Times New Roman" w:hAnsi="Times New Roman" w:cs="Times New Roman"/>
          <w:sz w:val="28"/>
          <w:szCs w:val="28"/>
        </w:rPr>
        <w:t>транстеоретическая</w:t>
      </w:r>
      <w:proofErr w:type="spellEnd"/>
      <w:r w:rsidRPr="00D10B5C">
        <w:rPr>
          <w:rFonts w:ascii="Times New Roman" w:hAnsi="Times New Roman" w:cs="Times New Roman"/>
          <w:sz w:val="28"/>
          <w:szCs w:val="28"/>
        </w:rPr>
        <w:t xml:space="preserve"> модель стадий изменения пов</w:t>
      </w:r>
      <w:r w:rsidRPr="00D10B5C">
        <w:rPr>
          <w:rFonts w:ascii="Times New Roman" w:hAnsi="Times New Roman" w:cs="Times New Roman"/>
          <w:sz w:val="28"/>
          <w:szCs w:val="28"/>
        </w:rPr>
        <w:t>е</w:t>
      </w:r>
      <w:r w:rsidRPr="00D10B5C">
        <w:rPr>
          <w:rFonts w:ascii="Times New Roman" w:hAnsi="Times New Roman" w:cs="Times New Roman"/>
          <w:sz w:val="28"/>
          <w:szCs w:val="28"/>
        </w:rPr>
        <w:t xml:space="preserve">дения и ее применение в здравоохранении (Дж. О. </w:t>
      </w:r>
      <w:proofErr w:type="spellStart"/>
      <w:r w:rsidRPr="00D10B5C">
        <w:rPr>
          <w:rFonts w:ascii="Times New Roman" w:hAnsi="Times New Roman" w:cs="Times New Roman"/>
          <w:sz w:val="28"/>
          <w:szCs w:val="28"/>
        </w:rPr>
        <w:t>Прохаска</w:t>
      </w:r>
      <w:proofErr w:type="spellEnd"/>
      <w:r w:rsidRPr="00D10B5C">
        <w:rPr>
          <w:rFonts w:ascii="Times New Roman" w:hAnsi="Times New Roman" w:cs="Times New Roman"/>
          <w:sz w:val="28"/>
          <w:szCs w:val="28"/>
        </w:rPr>
        <w:t>, К. </w:t>
      </w:r>
      <w:proofErr w:type="spellStart"/>
      <w:r w:rsidRPr="00D10B5C">
        <w:rPr>
          <w:rFonts w:ascii="Times New Roman" w:hAnsi="Times New Roman" w:cs="Times New Roman"/>
          <w:sz w:val="28"/>
          <w:szCs w:val="28"/>
        </w:rPr>
        <w:t>ДиКлементе</w:t>
      </w:r>
      <w:proofErr w:type="spellEnd"/>
      <w:r w:rsidRPr="00D10B5C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725B1C" w:rsidRPr="00D10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B5C">
        <w:rPr>
          <w:rFonts w:ascii="Times New Roman" w:hAnsi="Times New Roman" w:cs="Times New Roman"/>
          <w:sz w:val="28"/>
          <w:szCs w:val="28"/>
        </w:rPr>
        <w:t xml:space="preserve">теория рискованного поведения в области здоровья  (А. В. </w:t>
      </w:r>
      <w:proofErr w:type="spellStart"/>
      <w:r w:rsidRPr="00D10B5C">
        <w:rPr>
          <w:rFonts w:ascii="Times New Roman" w:hAnsi="Times New Roman" w:cs="Times New Roman"/>
          <w:sz w:val="28"/>
          <w:szCs w:val="28"/>
        </w:rPr>
        <w:t>Шаболтас</w:t>
      </w:r>
      <w:proofErr w:type="spellEnd"/>
      <w:r w:rsidRPr="00D10B5C">
        <w:rPr>
          <w:rFonts w:ascii="Times New Roman" w:hAnsi="Times New Roman" w:cs="Times New Roman"/>
          <w:sz w:val="28"/>
          <w:szCs w:val="28"/>
        </w:rPr>
        <w:t xml:space="preserve">, Д. А. Жуков, Р. В. </w:t>
      </w:r>
      <w:proofErr w:type="spellStart"/>
      <w:r w:rsidRPr="00D10B5C">
        <w:rPr>
          <w:rFonts w:ascii="Times New Roman" w:hAnsi="Times New Roman" w:cs="Times New Roman"/>
          <w:sz w:val="28"/>
          <w:szCs w:val="28"/>
        </w:rPr>
        <w:t>Скочилов</w:t>
      </w:r>
      <w:proofErr w:type="spellEnd"/>
      <w:r w:rsidRPr="00D10B5C">
        <w:rPr>
          <w:rFonts w:ascii="Times New Roman" w:hAnsi="Times New Roman" w:cs="Times New Roman"/>
          <w:sz w:val="28"/>
          <w:szCs w:val="28"/>
        </w:rPr>
        <w:t xml:space="preserve">); теория обоснованных действий (И. </w:t>
      </w:r>
      <w:proofErr w:type="spellStart"/>
      <w:r w:rsidRPr="00D10B5C">
        <w:rPr>
          <w:rFonts w:ascii="Times New Roman" w:hAnsi="Times New Roman" w:cs="Times New Roman"/>
          <w:sz w:val="28"/>
          <w:szCs w:val="28"/>
        </w:rPr>
        <w:t>Айзена</w:t>
      </w:r>
      <w:proofErr w:type="spellEnd"/>
      <w:r w:rsidRPr="00D10B5C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D10B5C">
        <w:rPr>
          <w:rFonts w:ascii="Times New Roman" w:hAnsi="Times New Roman" w:cs="Times New Roman"/>
          <w:sz w:val="28"/>
          <w:szCs w:val="28"/>
        </w:rPr>
        <w:t>Фишбейна</w:t>
      </w:r>
      <w:proofErr w:type="spellEnd"/>
      <w:r w:rsidRPr="00D10B5C">
        <w:rPr>
          <w:rFonts w:ascii="Times New Roman" w:hAnsi="Times New Roman" w:cs="Times New Roman"/>
          <w:sz w:val="28"/>
          <w:szCs w:val="28"/>
        </w:rPr>
        <w:t>); теория установки (Д. Н. Узнадзе); подходы и принципы психологического изучения влияния хронической болезни на психическую деятельность человека (В. В. Николаева); положения о ли</w:t>
      </w:r>
      <w:r w:rsidRPr="00D10B5C">
        <w:rPr>
          <w:rFonts w:ascii="Times New Roman" w:hAnsi="Times New Roman" w:cs="Times New Roman"/>
          <w:sz w:val="28"/>
          <w:szCs w:val="28"/>
        </w:rPr>
        <w:t>ч</w:t>
      </w:r>
      <w:r w:rsidRPr="00D10B5C">
        <w:rPr>
          <w:rFonts w:ascii="Times New Roman" w:hAnsi="Times New Roman" w:cs="Times New Roman"/>
          <w:sz w:val="28"/>
          <w:szCs w:val="28"/>
        </w:rPr>
        <w:t xml:space="preserve">ностном потенциале (Д. А. Леонтьев, А. Ж. Аверина, А.Г. Маклаков, С. Т. </w:t>
      </w:r>
      <w:proofErr w:type="spellStart"/>
      <w:r w:rsidRPr="00D10B5C">
        <w:rPr>
          <w:rFonts w:ascii="Times New Roman" w:hAnsi="Times New Roman" w:cs="Times New Roman"/>
          <w:sz w:val="28"/>
          <w:szCs w:val="28"/>
        </w:rPr>
        <w:t>Посохова</w:t>
      </w:r>
      <w:proofErr w:type="spellEnd"/>
      <w:r w:rsidRPr="00D10B5C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2072D2" w:rsidRPr="00D10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B5C">
        <w:rPr>
          <w:rFonts w:ascii="Times New Roman" w:hAnsi="Times New Roman" w:cs="Times New Roman"/>
          <w:sz w:val="28"/>
          <w:szCs w:val="28"/>
        </w:rPr>
        <w:t>представления о толер</w:t>
      </w:r>
      <w:r w:rsidR="00842554" w:rsidRPr="00D10B5C">
        <w:rPr>
          <w:rFonts w:ascii="Times New Roman" w:hAnsi="Times New Roman" w:cs="Times New Roman"/>
          <w:sz w:val="28"/>
          <w:szCs w:val="28"/>
        </w:rPr>
        <w:t xml:space="preserve">антности к неопределенности как </w:t>
      </w:r>
      <w:r w:rsidRPr="00D10B5C">
        <w:rPr>
          <w:rFonts w:ascii="Times New Roman" w:hAnsi="Times New Roman" w:cs="Times New Roman"/>
          <w:sz w:val="28"/>
          <w:szCs w:val="28"/>
        </w:rPr>
        <w:t>дисп</w:t>
      </w:r>
      <w:r w:rsidRPr="00D10B5C">
        <w:rPr>
          <w:rFonts w:ascii="Times New Roman" w:hAnsi="Times New Roman" w:cs="Times New Roman"/>
          <w:sz w:val="28"/>
          <w:szCs w:val="28"/>
        </w:rPr>
        <w:t>о</w:t>
      </w:r>
      <w:r w:rsidRPr="00D10B5C">
        <w:rPr>
          <w:rFonts w:ascii="Times New Roman" w:hAnsi="Times New Roman" w:cs="Times New Roman"/>
          <w:sz w:val="28"/>
          <w:szCs w:val="28"/>
        </w:rPr>
        <w:t xml:space="preserve">зиционной черте личности (Т. В. Корнилова); медико-психологические и психосоциальные представления о ВИЧ-инфекции и о связанных с ней явлениях (В. В. Покровский, В. Н. Зимина, В. В. Беляева, </w:t>
      </w:r>
      <w:r w:rsidRPr="00D10B5C">
        <w:rPr>
          <w:rFonts w:ascii="Times New Roman" w:hAnsi="Times New Roman" w:cs="Times New Roman"/>
          <w:sz w:val="28"/>
          <w:szCs w:val="28"/>
        </w:rPr>
        <w:lastRenderedPageBreak/>
        <w:t xml:space="preserve">О. Г. Юрин, Т. Н. Ермак, В. И. </w:t>
      </w:r>
      <w:proofErr w:type="spellStart"/>
      <w:r w:rsidRPr="00D10B5C">
        <w:rPr>
          <w:rFonts w:ascii="Times New Roman" w:hAnsi="Times New Roman" w:cs="Times New Roman"/>
          <w:sz w:val="28"/>
          <w:szCs w:val="28"/>
        </w:rPr>
        <w:t>Шахгильдян</w:t>
      </w:r>
      <w:proofErr w:type="spellEnd"/>
      <w:r w:rsidRPr="00D10B5C">
        <w:rPr>
          <w:rFonts w:ascii="Times New Roman" w:hAnsi="Times New Roman" w:cs="Times New Roman"/>
          <w:sz w:val="28"/>
          <w:szCs w:val="28"/>
        </w:rPr>
        <w:t xml:space="preserve">, Е. С. Белозеров, Е. И. Змушко, Н. Н. Ладная, А. Г. Рахманова, Д. </w:t>
      </w:r>
      <w:proofErr w:type="spellStart"/>
      <w:r w:rsidRPr="00D10B5C">
        <w:rPr>
          <w:rFonts w:ascii="Times New Roman" w:hAnsi="Times New Roman" w:cs="Times New Roman"/>
          <w:sz w:val="28"/>
          <w:szCs w:val="28"/>
        </w:rPr>
        <w:t>Ликкен</w:t>
      </w:r>
      <w:proofErr w:type="spellEnd"/>
      <w:r w:rsidRPr="00D10B5C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D10B5C">
        <w:rPr>
          <w:rFonts w:ascii="Times New Roman" w:hAnsi="Times New Roman" w:cs="Times New Roman"/>
          <w:sz w:val="28"/>
          <w:szCs w:val="28"/>
        </w:rPr>
        <w:t>Бартлетт</w:t>
      </w:r>
      <w:proofErr w:type="spellEnd"/>
      <w:r w:rsidRPr="00D10B5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D10B5C">
        <w:rPr>
          <w:rFonts w:ascii="Times New Roman" w:hAnsi="Times New Roman" w:cs="Times New Roman"/>
          <w:sz w:val="28"/>
          <w:szCs w:val="28"/>
        </w:rPr>
        <w:t xml:space="preserve"> Опора на данные теоретические положения позволила описать связи между изучаемыми и</w:t>
      </w:r>
      <w:r w:rsidRPr="00D10B5C">
        <w:rPr>
          <w:rFonts w:ascii="Times New Roman" w:hAnsi="Times New Roman" w:cs="Times New Roman"/>
          <w:sz w:val="28"/>
          <w:szCs w:val="28"/>
        </w:rPr>
        <w:t>н</w:t>
      </w:r>
      <w:r w:rsidRPr="00D10B5C">
        <w:rPr>
          <w:rFonts w:ascii="Times New Roman" w:hAnsi="Times New Roman" w:cs="Times New Roman"/>
          <w:sz w:val="28"/>
          <w:szCs w:val="28"/>
        </w:rPr>
        <w:t>дивидуально-психологическими явлениями.</w:t>
      </w:r>
    </w:p>
    <w:p w:rsidR="00F129DE" w:rsidRPr="00D10B5C" w:rsidRDefault="00544603" w:rsidP="00544603">
      <w:pPr>
        <w:tabs>
          <w:tab w:val="left" w:pos="709"/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ab/>
      </w:r>
      <w:r w:rsidR="00EB2EDA" w:rsidRPr="00D10B5C"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r w:rsidR="00F129DE" w:rsidRPr="00D10B5C">
        <w:rPr>
          <w:rFonts w:ascii="Times New Roman" w:hAnsi="Times New Roman" w:cs="Times New Roman"/>
          <w:sz w:val="28"/>
          <w:szCs w:val="28"/>
        </w:rPr>
        <w:t>был реализован комплексный подход, о</w:t>
      </w:r>
      <w:r w:rsidR="00B07E2D" w:rsidRPr="00D10B5C">
        <w:rPr>
          <w:rFonts w:ascii="Times New Roman" w:hAnsi="Times New Roman" w:cs="Times New Roman"/>
          <w:sz w:val="28"/>
          <w:szCs w:val="28"/>
        </w:rPr>
        <w:t xml:space="preserve">сновными методами исследования </w:t>
      </w:r>
      <w:r w:rsidR="00F129DE" w:rsidRPr="00D10B5C">
        <w:rPr>
          <w:rFonts w:ascii="Times New Roman" w:hAnsi="Times New Roman" w:cs="Times New Roman"/>
          <w:sz w:val="28"/>
          <w:szCs w:val="28"/>
        </w:rPr>
        <w:t>стали</w:t>
      </w:r>
      <w:r w:rsidR="0074619F" w:rsidRPr="00D10B5C">
        <w:rPr>
          <w:rFonts w:ascii="Times New Roman" w:hAnsi="Times New Roman" w:cs="Times New Roman"/>
          <w:sz w:val="28"/>
          <w:szCs w:val="28"/>
        </w:rPr>
        <w:t>:</w:t>
      </w:r>
      <w:r w:rsidR="00B07E2D" w:rsidRPr="00D10B5C">
        <w:rPr>
          <w:rFonts w:ascii="Times New Roman" w:hAnsi="Times New Roman" w:cs="Times New Roman"/>
          <w:sz w:val="28"/>
          <w:szCs w:val="28"/>
        </w:rPr>
        <w:t xml:space="preserve"> клинико-психологический метод, экспер</w:t>
      </w:r>
      <w:r w:rsidR="00B07E2D" w:rsidRPr="00D10B5C">
        <w:rPr>
          <w:rFonts w:ascii="Times New Roman" w:hAnsi="Times New Roman" w:cs="Times New Roman"/>
          <w:sz w:val="28"/>
          <w:szCs w:val="28"/>
        </w:rPr>
        <w:t>и</w:t>
      </w:r>
      <w:r w:rsidR="00B07E2D" w:rsidRPr="00D10B5C">
        <w:rPr>
          <w:rFonts w:ascii="Times New Roman" w:hAnsi="Times New Roman" w:cs="Times New Roman"/>
          <w:sz w:val="28"/>
          <w:szCs w:val="28"/>
        </w:rPr>
        <w:t>ментально-психологический метод и метод математической обработки дан</w:t>
      </w:r>
      <w:r w:rsidR="0074619F" w:rsidRPr="00D10B5C">
        <w:rPr>
          <w:rFonts w:ascii="Times New Roman" w:hAnsi="Times New Roman" w:cs="Times New Roman"/>
          <w:sz w:val="28"/>
          <w:szCs w:val="28"/>
        </w:rPr>
        <w:t xml:space="preserve">ных. </w:t>
      </w:r>
      <w:r w:rsidR="00030F2C" w:rsidRPr="00D10B5C">
        <w:rPr>
          <w:rFonts w:ascii="Times New Roman" w:hAnsi="Times New Roman" w:cs="Times New Roman"/>
          <w:sz w:val="28"/>
          <w:szCs w:val="28"/>
        </w:rPr>
        <w:t>Были использованы методы описательной, сравнительной непар</w:t>
      </w:r>
      <w:r w:rsidR="00030F2C" w:rsidRPr="00D10B5C">
        <w:rPr>
          <w:rFonts w:ascii="Times New Roman" w:hAnsi="Times New Roman" w:cs="Times New Roman"/>
          <w:sz w:val="28"/>
          <w:szCs w:val="28"/>
        </w:rPr>
        <w:t>а</w:t>
      </w:r>
      <w:r w:rsidR="00030F2C" w:rsidRPr="00D10B5C">
        <w:rPr>
          <w:rFonts w:ascii="Times New Roman" w:hAnsi="Times New Roman" w:cs="Times New Roman"/>
          <w:sz w:val="28"/>
          <w:szCs w:val="28"/>
        </w:rPr>
        <w:t>метрической статист</w:t>
      </w:r>
      <w:r w:rsidR="00C50BD1" w:rsidRPr="00D10B5C">
        <w:rPr>
          <w:rFonts w:ascii="Times New Roman" w:hAnsi="Times New Roman" w:cs="Times New Roman"/>
          <w:sz w:val="28"/>
          <w:szCs w:val="28"/>
        </w:rPr>
        <w:t xml:space="preserve">ики с определением выраженности </w:t>
      </w:r>
      <w:r w:rsidR="00030F2C" w:rsidRPr="00D10B5C">
        <w:rPr>
          <w:rFonts w:ascii="Times New Roman" w:hAnsi="Times New Roman" w:cs="Times New Roman"/>
          <w:sz w:val="28"/>
          <w:szCs w:val="28"/>
        </w:rPr>
        <w:t>связей изучаемых переменных</w:t>
      </w:r>
      <w:r w:rsidR="00D13DF6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E45F09" w:rsidRPr="00D10B5C">
        <w:rPr>
          <w:rFonts w:ascii="Times New Roman" w:hAnsi="Times New Roman"/>
          <w:sz w:val="28"/>
          <w:szCs w:val="28"/>
        </w:rPr>
        <w:t>(Петри А.,2009).</w:t>
      </w:r>
      <w:r w:rsidR="00D13DF6" w:rsidRPr="00D10B5C">
        <w:rPr>
          <w:rFonts w:ascii="Times New Roman" w:hAnsi="Times New Roman"/>
          <w:sz w:val="28"/>
          <w:szCs w:val="28"/>
        </w:rPr>
        <w:t xml:space="preserve"> </w:t>
      </w:r>
      <w:r w:rsidR="00B07E2D" w:rsidRPr="00D10B5C">
        <w:rPr>
          <w:rFonts w:ascii="Times New Roman" w:hAnsi="Times New Roman" w:cs="Times New Roman"/>
          <w:sz w:val="28"/>
          <w:szCs w:val="28"/>
        </w:rPr>
        <w:t>Клинико-психологический метод вклю</w:t>
      </w:r>
      <w:r w:rsidR="001B02CE" w:rsidRPr="00D10B5C">
        <w:rPr>
          <w:rFonts w:ascii="Times New Roman" w:hAnsi="Times New Roman" w:cs="Times New Roman"/>
          <w:sz w:val="28"/>
          <w:szCs w:val="28"/>
        </w:rPr>
        <w:t xml:space="preserve">чал в себя </w:t>
      </w:r>
      <w:r w:rsidR="00B07E2D" w:rsidRPr="00D10B5C">
        <w:rPr>
          <w:rFonts w:ascii="Times New Roman" w:hAnsi="Times New Roman" w:cs="Times New Roman"/>
          <w:sz w:val="28"/>
          <w:szCs w:val="28"/>
        </w:rPr>
        <w:t>исследование истори</w:t>
      </w:r>
      <w:r w:rsidR="00F129DE" w:rsidRPr="00D10B5C">
        <w:rPr>
          <w:rFonts w:ascii="Times New Roman" w:hAnsi="Times New Roman" w:cs="Times New Roman"/>
          <w:sz w:val="28"/>
          <w:szCs w:val="28"/>
        </w:rPr>
        <w:t>и</w:t>
      </w:r>
      <w:r w:rsidR="001B02CE" w:rsidRPr="00D10B5C">
        <w:rPr>
          <w:rFonts w:ascii="Times New Roman" w:hAnsi="Times New Roman" w:cs="Times New Roman"/>
          <w:sz w:val="28"/>
          <w:szCs w:val="28"/>
        </w:rPr>
        <w:t xml:space="preserve"> болезни и </w:t>
      </w:r>
      <w:r w:rsidR="0074619F" w:rsidRPr="00D10B5C">
        <w:rPr>
          <w:rFonts w:ascii="Times New Roman" w:hAnsi="Times New Roman" w:cs="Times New Roman"/>
          <w:sz w:val="28"/>
          <w:szCs w:val="28"/>
        </w:rPr>
        <w:t>письменное анкетирование пацие</w:t>
      </w:r>
      <w:r w:rsidR="0074619F" w:rsidRPr="00D10B5C">
        <w:rPr>
          <w:rFonts w:ascii="Times New Roman" w:hAnsi="Times New Roman" w:cs="Times New Roman"/>
          <w:sz w:val="28"/>
          <w:szCs w:val="28"/>
        </w:rPr>
        <w:t>н</w:t>
      </w:r>
      <w:r w:rsidR="001B02CE" w:rsidRPr="00D10B5C">
        <w:rPr>
          <w:rFonts w:ascii="Times New Roman" w:hAnsi="Times New Roman" w:cs="Times New Roman"/>
          <w:sz w:val="28"/>
          <w:szCs w:val="28"/>
        </w:rPr>
        <w:t>тов</w:t>
      </w:r>
      <w:r w:rsidR="0074619F" w:rsidRPr="00D10B5C">
        <w:rPr>
          <w:rFonts w:ascii="Times New Roman" w:hAnsi="Times New Roman" w:cs="Times New Roman"/>
          <w:sz w:val="28"/>
          <w:szCs w:val="28"/>
        </w:rPr>
        <w:t>.</w:t>
      </w:r>
      <w:r w:rsidR="00D13DF6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63685A" w:rsidRPr="00D10B5C">
        <w:rPr>
          <w:rFonts w:ascii="Times New Roman" w:hAnsi="Times New Roman" w:cs="Times New Roman"/>
          <w:sz w:val="28"/>
          <w:szCs w:val="28"/>
        </w:rPr>
        <w:t>Анкета была разработа</w:t>
      </w:r>
      <w:r w:rsidR="00030F2C" w:rsidRPr="00D10B5C">
        <w:rPr>
          <w:rFonts w:ascii="Times New Roman" w:hAnsi="Times New Roman" w:cs="Times New Roman"/>
          <w:sz w:val="28"/>
          <w:szCs w:val="28"/>
        </w:rPr>
        <w:t xml:space="preserve">на для анализа </w:t>
      </w:r>
      <w:r w:rsidR="0063685A" w:rsidRPr="00D10B5C">
        <w:rPr>
          <w:rFonts w:ascii="Times New Roman" w:hAnsi="Times New Roman" w:cs="Times New Roman"/>
          <w:sz w:val="28"/>
          <w:szCs w:val="28"/>
        </w:rPr>
        <w:t>со</w:t>
      </w:r>
      <w:r w:rsidR="00030F2C" w:rsidRPr="00D10B5C">
        <w:rPr>
          <w:rFonts w:ascii="Times New Roman" w:hAnsi="Times New Roman" w:cs="Times New Roman"/>
          <w:sz w:val="28"/>
          <w:szCs w:val="28"/>
        </w:rPr>
        <w:t>циально-демографических данных</w:t>
      </w:r>
      <w:r w:rsidR="00F129DE" w:rsidRPr="00D10B5C">
        <w:rPr>
          <w:rFonts w:ascii="Times New Roman" w:hAnsi="Times New Roman" w:cs="Times New Roman"/>
          <w:sz w:val="28"/>
          <w:szCs w:val="28"/>
        </w:rPr>
        <w:t xml:space="preserve"> ВИЧ-инфицированных пациентов и содержала в себе </w:t>
      </w:r>
      <w:r w:rsidR="000132C4" w:rsidRPr="00D10B5C">
        <w:rPr>
          <w:rFonts w:ascii="Times New Roman" w:hAnsi="Times New Roman" w:cs="Times New Roman"/>
          <w:sz w:val="28"/>
          <w:szCs w:val="28"/>
        </w:rPr>
        <w:t>30</w:t>
      </w:r>
      <w:r w:rsidR="00F129DE" w:rsidRPr="00D10B5C">
        <w:rPr>
          <w:rFonts w:ascii="Times New Roman" w:hAnsi="Times New Roman" w:cs="Times New Roman"/>
          <w:sz w:val="28"/>
          <w:szCs w:val="28"/>
        </w:rPr>
        <w:t xml:space="preserve"> пунктов.</w:t>
      </w:r>
    </w:p>
    <w:p w:rsidR="00556C9A" w:rsidRPr="00D10B5C" w:rsidRDefault="00F129DE" w:rsidP="00E44A2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ab/>
      </w:r>
      <w:r w:rsidR="0063685A" w:rsidRPr="00D10B5C">
        <w:rPr>
          <w:rFonts w:ascii="Times New Roman" w:hAnsi="Times New Roman" w:cs="Times New Roman"/>
          <w:sz w:val="28"/>
          <w:szCs w:val="28"/>
        </w:rPr>
        <w:t>Исследование проведено в соответствии с Европейской Конвенцией в области биоэтики экспериментов на человеке «О правах человека и би</w:t>
      </w:r>
      <w:r w:rsidR="0063685A" w:rsidRPr="00D10B5C">
        <w:rPr>
          <w:rFonts w:ascii="Times New Roman" w:hAnsi="Times New Roman" w:cs="Times New Roman"/>
          <w:sz w:val="28"/>
          <w:szCs w:val="28"/>
        </w:rPr>
        <w:t>о</w:t>
      </w:r>
      <w:r w:rsidR="0063685A" w:rsidRPr="00D10B5C">
        <w:rPr>
          <w:rFonts w:ascii="Times New Roman" w:hAnsi="Times New Roman" w:cs="Times New Roman"/>
          <w:sz w:val="28"/>
          <w:szCs w:val="28"/>
        </w:rPr>
        <w:t>медицине» (1996), а также в соответствии с нормами федерального закон</w:t>
      </w:r>
      <w:r w:rsidR="0063685A" w:rsidRPr="00D10B5C">
        <w:rPr>
          <w:rFonts w:ascii="Times New Roman" w:hAnsi="Times New Roman" w:cs="Times New Roman"/>
          <w:sz w:val="28"/>
          <w:szCs w:val="28"/>
        </w:rPr>
        <w:t>о</w:t>
      </w:r>
      <w:r w:rsidR="0063685A" w:rsidRPr="00D10B5C">
        <w:rPr>
          <w:rFonts w:ascii="Times New Roman" w:hAnsi="Times New Roman" w:cs="Times New Roman"/>
          <w:sz w:val="28"/>
          <w:szCs w:val="28"/>
        </w:rPr>
        <w:t>дательства РФ, устанавливающими запреты и требования при работе с и</w:t>
      </w:r>
      <w:r w:rsidR="0063685A" w:rsidRPr="00D10B5C">
        <w:rPr>
          <w:rFonts w:ascii="Times New Roman" w:hAnsi="Times New Roman" w:cs="Times New Roman"/>
          <w:sz w:val="28"/>
          <w:szCs w:val="28"/>
        </w:rPr>
        <w:t>н</w:t>
      </w:r>
      <w:r w:rsidR="0063685A" w:rsidRPr="00D10B5C">
        <w:rPr>
          <w:rFonts w:ascii="Times New Roman" w:hAnsi="Times New Roman" w:cs="Times New Roman"/>
          <w:sz w:val="28"/>
          <w:szCs w:val="28"/>
        </w:rPr>
        <w:t>формацией о гражданах: ФЗ от 27.07.2006 № 152 «О персональных да</w:t>
      </w:r>
      <w:r w:rsidR="0063685A" w:rsidRPr="00D10B5C">
        <w:rPr>
          <w:rFonts w:ascii="Times New Roman" w:hAnsi="Times New Roman" w:cs="Times New Roman"/>
          <w:sz w:val="28"/>
          <w:szCs w:val="28"/>
        </w:rPr>
        <w:t>н</w:t>
      </w:r>
      <w:r w:rsidR="0063685A" w:rsidRPr="00D10B5C">
        <w:rPr>
          <w:rFonts w:ascii="Times New Roman" w:hAnsi="Times New Roman" w:cs="Times New Roman"/>
          <w:sz w:val="28"/>
          <w:szCs w:val="28"/>
        </w:rPr>
        <w:t>ных», ФЗ от 22.07.1993 № 5487-1 «Об охране здоровья граждан»</w:t>
      </w:r>
      <w:r w:rsidR="00842554" w:rsidRPr="00D10B5C">
        <w:rPr>
          <w:rFonts w:ascii="Times New Roman" w:hAnsi="Times New Roman" w:cs="Times New Roman"/>
          <w:sz w:val="28"/>
          <w:szCs w:val="28"/>
        </w:rPr>
        <w:t>.</w:t>
      </w:r>
    </w:p>
    <w:p w:rsidR="009C15C7" w:rsidRPr="00556C9A" w:rsidRDefault="00556C9A" w:rsidP="00E44A2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ab/>
        <w:t xml:space="preserve">Выражаю свою благодарность сотрудникам отделения медицинской и социальной психологии СПб ГБУЗ «Центр по профилактике и борьбе со СПИД и инфекционными заболеваниями», а также </w:t>
      </w:r>
      <w:r w:rsidR="00D13DF6" w:rsidRPr="00D10B5C">
        <w:rPr>
          <w:rFonts w:ascii="Times New Roman" w:hAnsi="Times New Roman" w:cs="Times New Roman"/>
          <w:sz w:val="28"/>
          <w:szCs w:val="28"/>
        </w:rPr>
        <w:t>«</w:t>
      </w:r>
      <w:r w:rsidRPr="00D10B5C">
        <w:rPr>
          <w:rFonts w:ascii="Times New Roman" w:hAnsi="Times New Roman" w:cs="Times New Roman"/>
          <w:sz w:val="28"/>
          <w:szCs w:val="28"/>
        </w:rPr>
        <w:t>равным</w:t>
      </w:r>
      <w:r w:rsidR="00D13DF6" w:rsidRPr="00D10B5C">
        <w:rPr>
          <w:rFonts w:ascii="Times New Roman" w:hAnsi="Times New Roman" w:cs="Times New Roman"/>
          <w:sz w:val="28"/>
          <w:szCs w:val="28"/>
        </w:rPr>
        <w:t>»</w:t>
      </w:r>
      <w:r w:rsidRPr="00D10B5C">
        <w:rPr>
          <w:rFonts w:ascii="Times New Roman" w:hAnsi="Times New Roman" w:cs="Times New Roman"/>
          <w:sz w:val="28"/>
          <w:szCs w:val="28"/>
        </w:rPr>
        <w:t xml:space="preserve"> консульта</w:t>
      </w:r>
      <w:r w:rsidRPr="00D10B5C">
        <w:rPr>
          <w:rFonts w:ascii="Times New Roman" w:hAnsi="Times New Roman" w:cs="Times New Roman"/>
          <w:sz w:val="28"/>
          <w:szCs w:val="28"/>
        </w:rPr>
        <w:t>н</w:t>
      </w:r>
      <w:r w:rsidRPr="00D10B5C">
        <w:rPr>
          <w:rFonts w:ascii="Times New Roman" w:hAnsi="Times New Roman" w:cs="Times New Roman"/>
          <w:sz w:val="28"/>
          <w:szCs w:val="28"/>
        </w:rPr>
        <w:t>там группы взаимопомощи для людей, живущих с ВИЧ «МАЯК» и лично Верещагину Артёму за содействие в проведении исследования.</w:t>
      </w:r>
      <w:r w:rsidR="009C15C7" w:rsidRPr="005C76D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2348" w:rsidRDefault="0060497D" w:rsidP="00BB2703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BB2703" w:rsidRPr="009D7F2A">
        <w:rPr>
          <w:rFonts w:ascii="Times New Roman" w:hAnsi="Times New Roman"/>
          <w:b/>
          <w:sz w:val="28"/>
          <w:szCs w:val="28"/>
        </w:rPr>
        <w:t>ЛИЧНОСТНЫЕ РЕСУРСЫ ДЛЯ ОПТИМИЗАЦИИ ЛЕЧЕНИЯ ПАЦИЕНТОВ  С ВИЧ-ИНФЕКЦИЕЙ</w:t>
      </w:r>
    </w:p>
    <w:p w:rsidR="00C93FA7" w:rsidRPr="005C76DB" w:rsidRDefault="00C93FA7" w:rsidP="00BB270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A7" w:rsidRDefault="00C93FA7" w:rsidP="00832348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FA7">
        <w:rPr>
          <w:rFonts w:ascii="Times New Roman" w:hAnsi="Times New Roman"/>
          <w:b/>
          <w:sz w:val="28"/>
          <w:szCs w:val="28"/>
        </w:rPr>
        <w:t xml:space="preserve">1.1. Современные представления о ВИЧ-инфекции и особенностях ее лечения (приверженность и непрерывность лечения, социально-психологические барьеры лечения) </w:t>
      </w:r>
      <w:proofErr w:type="gramStart"/>
      <w:r w:rsidRPr="00C93FA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93FA7">
        <w:rPr>
          <w:rFonts w:ascii="Times New Roman" w:hAnsi="Times New Roman"/>
          <w:b/>
          <w:sz w:val="28"/>
          <w:szCs w:val="28"/>
        </w:rPr>
        <w:t xml:space="preserve"> отечественной и зарубежной </w:t>
      </w:r>
    </w:p>
    <w:p w:rsidR="00832348" w:rsidRPr="00C93FA7" w:rsidRDefault="00C93FA7" w:rsidP="00832348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FA7">
        <w:rPr>
          <w:rFonts w:ascii="Times New Roman" w:hAnsi="Times New Roman"/>
          <w:b/>
          <w:sz w:val="28"/>
          <w:szCs w:val="28"/>
        </w:rPr>
        <w:t>литературе</w:t>
      </w:r>
    </w:p>
    <w:p w:rsidR="006E1F07" w:rsidRPr="00D10B5C" w:rsidRDefault="00582089" w:rsidP="0086690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B5C">
        <w:rPr>
          <w:rFonts w:ascii="Times New Roman" w:hAnsi="Times New Roman" w:cs="Times New Roman"/>
          <w:sz w:val="28"/>
          <w:szCs w:val="28"/>
        </w:rPr>
        <w:t>Эпидемия ВИЧ-инфекции, регистрируемая в мире с начала 1980-х годов, в настоящее время продолжает сво</w:t>
      </w:r>
      <w:r w:rsidR="00BB2703" w:rsidRPr="00D10B5C">
        <w:rPr>
          <w:rFonts w:ascii="Times New Roman" w:hAnsi="Times New Roman" w:cs="Times New Roman"/>
          <w:sz w:val="28"/>
          <w:szCs w:val="28"/>
        </w:rPr>
        <w:t>е</w:t>
      </w:r>
      <w:r w:rsidRPr="00D10B5C">
        <w:rPr>
          <w:rFonts w:ascii="Times New Roman" w:hAnsi="Times New Roman" w:cs="Times New Roman"/>
          <w:sz w:val="28"/>
          <w:szCs w:val="28"/>
        </w:rPr>
        <w:t xml:space="preserve"> развитие более чем в 133 стр</w:t>
      </w:r>
      <w:r w:rsidRPr="00D10B5C">
        <w:rPr>
          <w:rFonts w:ascii="Times New Roman" w:hAnsi="Times New Roman" w:cs="Times New Roman"/>
          <w:sz w:val="28"/>
          <w:szCs w:val="28"/>
        </w:rPr>
        <w:t>а</w:t>
      </w:r>
      <w:r w:rsidRPr="00D10B5C">
        <w:rPr>
          <w:rFonts w:ascii="Times New Roman" w:hAnsi="Times New Roman" w:cs="Times New Roman"/>
          <w:sz w:val="28"/>
          <w:szCs w:val="28"/>
        </w:rPr>
        <w:t xml:space="preserve">нах пяти континентов, и, по данным </w:t>
      </w:r>
      <w:proofErr w:type="spellStart"/>
      <w:r w:rsidR="00311650" w:rsidRPr="00D10B5C">
        <w:rPr>
          <w:rFonts w:ascii="Times New Roman" w:hAnsi="Times New Roman" w:cs="Times New Roman"/>
          <w:sz w:val="28"/>
          <w:szCs w:val="28"/>
        </w:rPr>
        <w:t>Joint</w:t>
      </w:r>
      <w:proofErr w:type="spellEnd"/>
      <w:r w:rsidR="002B0564" w:rsidRPr="00D1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650" w:rsidRPr="00D10B5C">
        <w:rPr>
          <w:rFonts w:ascii="Times New Roman" w:hAnsi="Times New Roman" w:cs="Times New Roman"/>
          <w:sz w:val="28"/>
          <w:szCs w:val="28"/>
        </w:rPr>
        <w:t>Unite</w:t>
      </w:r>
      <w:r w:rsidR="00760B92" w:rsidRPr="00D10B5C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2B0564" w:rsidRPr="00D1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CDC" w:rsidRPr="00D10B5C">
        <w:rPr>
          <w:rFonts w:ascii="Times New Roman" w:hAnsi="Times New Roman" w:cs="Times New Roman"/>
          <w:sz w:val="28"/>
          <w:szCs w:val="28"/>
        </w:rPr>
        <w:t>Nations</w:t>
      </w:r>
      <w:proofErr w:type="spellEnd"/>
      <w:r w:rsidR="002B0564" w:rsidRPr="00D1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CDC" w:rsidRPr="00D10B5C">
        <w:rPr>
          <w:rFonts w:ascii="Times New Roman" w:hAnsi="Times New Roman" w:cs="Times New Roman"/>
          <w:sz w:val="28"/>
          <w:szCs w:val="28"/>
        </w:rPr>
        <w:t>Programmeon</w:t>
      </w:r>
      <w:proofErr w:type="spellEnd"/>
      <w:r w:rsidR="00411CDC" w:rsidRPr="00D10B5C">
        <w:rPr>
          <w:rFonts w:ascii="Times New Roman" w:hAnsi="Times New Roman" w:cs="Times New Roman"/>
          <w:sz w:val="28"/>
          <w:szCs w:val="28"/>
        </w:rPr>
        <w:t xml:space="preserve"> HIV/AIDS (UNAIDS, 2017</w:t>
      </w:r>
      <w:r w:rsidR="00311650" w:rsidRPr="00D10B5C">
        <w:rPr>
          <w:rFonts w:ascii="Times New Roman" w:hAnsi="Times New Roman" w:cs="Times New Roman"/>
          <w:sz w:val="28"/>
          <w:szCs w:val="28"/>
        </w:rPr>
        <w:t>), охватывает более 36,7 36,7 [34,0 – 39,8] ми</w:t>
      </w:r>
      <w:r w:rsidR="00311650" w:rsidRPr="00D10B5C">
        <w:rPr>
          <w:rFonts w:ascii="Times New Roman" w:hAnsi="Times New Roman" w:cs="Times New Roman"/>
          <w:sz w:val="28"/>
          <w:szCs w:val="28"/>
        </w:rPr>
        <w:t>л</w:t>
      </w:r>
      <w:r w:rsidR="00311650" w:rsidRPr="00D10B5C">
        <w:rPr>
          <w:rFonts w:ascii="Times New Roman" w:hAnsi="Times New Roman" w:cs="Times New Roman"/>
          <w:sz w:val="28"/>
          <w:szCs w:val="28"/>
        </w:rPr>
        <w:t>лионов живущих человек, в том числе около 3 миллионов детей в возрасте до 15 лет.</w:t>
      </w:r>
      <w:proofErr w:type="gramEnd"/>
      <w:r w:rsidR="002B0564" w:rsidRPr="00D10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650" w:rsidRPr="00D10B5C">
        <w:rPr>
          <w:rFonts w:ascii="Times New Roman" w:hAnsi="Times New Roman" w:cs="Times New Roman"/>
          <w:sz w:val="28"/>
          <w:szCs w:val="28"/>
        </w:rPr>
        <w:t>Показатель пораженности ВИЧ взрослого населения в мире пр</w:t>
      </w:r>
      <w:r w:rsidR="00311650" w:rsidRPr="00D10B5C">
        <w:rPr>
          <w:rFonts w:ascii="Times New Roman" w:hAnsi="Times New Roman" w:cs="Times New Roman"/>
          <w:sz w:val="28"/>
          <w:szCs w:val="28"/>
        </w:rPr>
        <w:t>е</w:t>
      </w:r>
      <w:r w:rsidR="00311650" w:rsidRPr="00D10B5C">
        <w:rPr>
          <w:rFonts w:ascii="Times New Roman" w:hAnsi="Times New Roman" w:cs="Times New Roman"/>
          <w:sz w:val="28"/>
          <w:szCs w:val="28"/>
        </w:rPr>
        <w:t xml:space="preserve">высил 0,8%. В России среди потребителей инъекционных наркотиков </w:t>
      </w:r>
      <w:r w:rsidR="00576B97" w:rsidRPr="00D10B5C">
        <w:rPr>
          <w:rFonts w:ascii="Times New Roman" w:hAnsi="Times New Roman" w:cs="Times New Roman"/>
          <w:sz w:val="28"/>
          <w:szCs w:val="28"/>
        </w:rPr>
        <w:t>к</w:t>
      </w:r>
      <w:r w:rsidR="00576B97" w:rsidRPr="00D10B5C">
        <w:rPr>
          <w:rFonts w:ascii="Times New Roman" w:hAnsi="Times New Roman" w:cs="Times New Roman"/>
          <w:sz w:val="28"/>
          <w:szCs w:val="28"/>
        </w:rPr>
        <w:t>о</w:t>
      </w:r>
      <w:r w:rsidR="00576B97" w:rsidRPr="00D10B5C">
        <w:rPr>
          <w:rFonts w:ascii="Times New Roman" w:hAnsi="Times New Roman" w:cs="Times New Roman"/>
          <w:sz w:val="28"/>
          <w:szCs w:val="28"/>
        </w:rPr>
        <w:t xml:space="preserve">личество </w:t>
      </w:r>
      <w:proofErr w:type="spellStart"/>
      <w:r w:rsidR="00576B97" w:rsidRPr="00D10B5C">
        <w:rPr>
          <w:rFonts w:ascii="Times New Roman" w:hAnsi="Times New Roman" w:cs="Times New Roman"/>
          <w:sz w:val="28"/>
          <w:szCs w:val="28"/>
        </w:rPr>
        <w:t>нововыявленных</w:t>
      </w:r>
      <w:proofErr w:type="spellEnd"/>
      <w:r w:rsidR="00576B97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311650" w:rsidRPr="00D10B5C">
        <w:rPr>
          <w:rFonts w:ascii="Times New Roman" w:hAnsi="Times New Roman" w:cs="Times New Roman"/>
          <w:sz w:val="28"/>
          <w:szCs w:val="28"/>
        </w:rPr>
        <w:t xml:space="preserve">случаев заражения ВИЧ не снижается, а </w:t>
      </w:r>
      <w:r w:rsidR="00576B97" w:rsidRPr="00D10B5C">
        <w:rPr>
          <w:rFonts w:ascii="Times New Roman" w:hAnsi="Times New Roman" w:cs="Times New Roman"/>
          <w:sz w:val="28"/>
          <w:szCs w:val="28"/>
        </w:rPr>
        <w:t>чи</w:t>
      </w:r>
      <w:r w:rsidR="00576B97" w:rsidRPr="00D10B5C">
        <w:rPr>
          <w:rFonts w:ascii="Times New Roman" w:hAnsi="Times New Roman" w:cs="Times New Roman"/>
          <w:sz w:val="28"/>
          <w:szCs w:val="28"/>
        </w:rPr>
        <w:t>с</w:t>
      </w:r>
      <w:r w:rsidR="00576B97" w:rsidRPr="00D10B5C">
        <w:rPr>
          <w:rFonts w:ascii="Times New Roman" w:hAnsi="Times New Roman" w:cs="Times New Roman"/>
          <w:sz w:val="28"/>
          <w:szCs w:val="28"/>
        </w:rPr>
        <w:t>ленность</w:t>
      </w:r>
      <w:r w:rsidR="00D00E87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311650" w:rsidRPr="00D10B5C">
        <w:rPr>
          <w:rFonts w:ascii="Times New Roman" w:hAnsi="Times New Roman" w:cs="Times New Roman"/>
          <w:sz w:val="28"/>
          <w:szCs w:val="28"/>
        </w:rPr>
        <w:t>инфицированных половым путем продолжает расти (</w:t>
      </w:r>
      <w:r w:rsidR="006E1F07" w:rsidRPr="00D10B5C">
        <w:rPr>
          <w:rFonts w:ascii="Times New Roman" w:hAnsi="Times New Roman" w:cs="Times New Roman"/>
          <w:sz w:val="28"/>
          <w:szCs w:val="28"/>
        </w:rPr>
        <w:t>Беляков H.A., Виноградова Т.Н., Давыдова A.A</w:t>
      </w:r>
      <w:r w:rsidR="00C5087D" w:rsidRPr="00D10B5C">
        <w:rPr>
          <w:rFonts w:ascii="Times New Roman" w:hAnsi="Times New Roman" w:cs="Times New Roman"/>
          <w:sz w:val="28"/>
          <w:szCs w:val="28"/>
        </w:rPr>
        <w:t xml:space="preserve">., </w:t>
      </w:r>
      <w:r w:rsidR="00E45F09" w:rsidRPr="00D10B5C">
        <w:rPr>
          <w:rFonts w:ascii="Times New Roman" w:hAnsi="Times New Roman" w:cs="Times New Roman"/>
          <w:sz w:val="28"/>
          <w:szCs w:val="28"/>
        </w:rPr>
        <w:t>2011</w:t>
      </w:r>
      <w:r w:rsidR="006E1F07" w:rsidRPr="00D10B5C">
        <w:rPr>
          <w:rFonts w:ascii="Times New Roman" w:hAnsi="Times New Roman" w:cs="Times New Roman"/>
          <w:sz w:val="28"/>
          <w:szCs w:val="28"/>
        </w:rPr>
        <w:t>;</w:t>
      </w:r>
      <w:r w:rsidR="00D13DF6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E44A2B" w:rsidRPr="00D10B5C">
        <w:rPr>
          <w:rFonts w:ascii="Times New Roman" w:hAnsi="Times New Roman" w:cs="Times New Roman"/>
          <w:sz w:val="28"/>
          <w:szCs w:val="28"/>
        </w:rPr>
        <w:t xml:space="preserve">Ладная Н.Н., Покровский В.В., Дементьева Л.А., </w:t>
      </w:r>
      <w:proofErr w:type="spellStart"/>
      <w:r w:rsidR="00BC79E2" w:rsidRPr="00D10B5C">
        <w:rPr>
          <w:rFonts w:ascii="Times New Roman" w:hAnsi="Times New Roman" w:cs="Times New Roman"/>
          <w:sz w:val="28"/>
          <w:szCs w:val="28"/>
        </w:rPr>
        <w:t>Симашев</w:t>
      </w:r>
      <w:proofErr w:type="spellEnd"/>
      <w:r w:rsidR="00BC79E2" w:rsidRPr="00D10B5C">
        <w:rPr>
          <w:rFonts w:ascii="Times New Roman" w:hAnsi="Times New Roman" w:cs="Times New Roman"/>
          <w:sz w:val="28"/>
          <w:szCs w:val="28"/>
        </w:rPr>
        <w:t xml:space="preserve"> Т.И., и др.,</w:t>
      </w:r>
      <w:r w:rsidR="00E44A2B" w:rsidRPr="00D10B5C">
        <w:rPr>
          <w:rFonts w:ascii="Times New Roman" w:hAnsi="Times New Roman" w:cs="Times New Roman"/>
          <w:sz w:val="28"/>
          <w:szCs w:val="28"/>
        </w:rPr>
        <w:t>2015</w:t>
      </w:r>
      <w:r w:rsidR="00484930" w:rsidRPr="00D10B5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84930" w:rsidRPr="00D10B5C" w:rsidRDefault="00311650" w:rsidP="0086690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>Сложности в сдерживании и прерывании распространения ВИЧ-инфекции в мире во многом связаны с тем, что ВИЧ не подчиняется о</w:t>
      </w:r>
      <w:r w:rsidRPr="00D10B5C">
        <w:rPr>
          <w:rFonts w:ascii="Times New Roman" w:hAnsi="Times New Roman" w:cs="Times New Roman"/>
          <w:sz w:val="28"/>
          <w:szCs w:val="28"/>
        </w:rPr>
        <w:t>с</w:t>
      </w:r>
      <w:r w:rsidRPr="00D10B5C">
        <w:rPr>
          <w:rFonts w:ascii="Times New Roman" w:hAnsi="Times New Roman" w:cs="Times New Roman"/>
          <w:sz w:val="28"/>
          <w:szCs w:val="28"/>
        </w:rPr>
        <w:t>новным правилам в борьбе с инфекционными заболеваниями, установле</w:t>
      </w:r>
      <w:r w:rsidRPr="00D10B5C">
        <w:rPr>
          <w:rFonts w:ascii="Times New Roman" w:hAnsi="Times New Roman" w:cs="Times New Roman"/>
          <w:sz w:val="28"/>
          <w:szCs w:val="28"/>
        </w:rPr>
        <w:t>н</w:t>
      </w:r>
      <w:r w:rsidRPr="00D10B5C">
        <w:rPr>
          <w:rFonts w:ascii="Times New Roman" w:hAnsi="Times New Roman" w:cs="Times New Roman"/>
          <w:sz w:val="28"/>
          <w:szCs w:val="28"/>
        </w:rPr>
        <w:t>ным на устранении одного из компонентов эпидемиологического проце</w:t>
      </w:r>
      <w:r w:rsidRPr="00D10B5C">
        <w:rPr>
          <w:rFonts w:ascii="Times New Roman" w:hAnsi="Times New Roman" w:cs="Times New Roman"/>
          <w:sz w:val="28"/>
          <w:szCs w:val="28"/>
        </w:rPr>
        <w:t>с</w:t>
      </w:r>
      <w:r w:rsidRPr="00D10B5C">
        <w:rPr>
          <w:rFonts w:ascii="Times New Roman" w:hAnsi="Times New Roman" w:cs="Times New Roman"/>
          <w:sz w:val="28"/>
          <w:szCs w:val="28"/>
        </w:rPr>
        <w:t>са: либо источника заболевания, либо пути передачи, либо восприимчив</w:t>
      </w:r>
      <w:r w:rsidRPr="00D10B5C">
        <w:rPr>
          <w:rFonts w:ascii="Times New Roman" w:hAnsi="Times New Roman" w:cs="Times New Roman"/>
          <w:sz w:val="28"/>
          <w:szCs w:val="28"/>
        </w:rPr>
        <w:t>о</w:t>
      </w:r>
      <w:r w:rsidRPr="00D10B5C">
        <w:rPr>
          <w:rFonts w:ascii="Times New Roman" w:hAnsi="Times New Roman" w:cs="Times New Roman"/>
          <w:sz w:val="28"/>
          <w:szCs w:val="28"/>
        </w:rPr>
        <w:t>го контингента (</w:t>
      </w:r>
      <w:proofErr w:type="spellStart"/>
      <w:r w:rsidRPr="00D10B5C">
        <w:rPr>
          <w:rFonts w:ascii="Times New Roman" w:hAnsi="Times New Roman" w:cs="Times New Roman"/>
          <w:sz w:val="28"/>
          <w:szCs w:val="28"/>
        </w:rPr>
        <w:t>Ройт</w:t>
      </w:r>
      <w:proofErr w:type="spellEnd"/>
      <w:r w:rsidRPr="00D10B5C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D10B5C">
        <w:rPr>
          <w:rFonts w:ascii="Times New Roman" w:hAnsi="Times New Roman" w:cs="Times New Roman"/>
          <w:sz w:val="28"/>
          <w:szCs w:val="28"/>
        </w:rPr>
        <w:t>Бростофф</w:t>
      </w:r>
      <w:proofErr w:type="spellEnd"/>
      <w:r w:rsidRPr="00D10B5C">
        <w:rPr>
          <w:rFonts w:ascii="Times New Roman" w:hAnsi="Times New Roman" w:cs="Times New Roman"/>
          <w:sz w:val="28"/>
          <w:szCs w:val="28"/>
        </w:rPr>
        <w:t xml:space="preserve"> Дж., Мейл Д., 2000</w:t>
      </w:r>
      <w:r w:rsidR="00484930" w:rsidRPr="00D10B5C">
        <w:rPr>
          <w:rFonts w:ascii="Times New Roman" w:hAnsi="Times New Roman" w:cs="Times New Roman"/>
          <w:sz w:val="28"/>
          <w:szCs w:val="28"/>
        </w:rPr>
        <w:t xml:space="preserve">). </w:t>
      </w:r>
      <w:r w:rsidRPr="00D10B5C">
        <w:rPr>
          <w:rFonts w:ascii="Times New Roman" w:hAnsi="Times New Roman" w:cs="Times New Roman"/>
          <w:sz w:val="28"/>
          <w:szCs w:val="28"/>
        </w:rPr>
        <w:t>Текучесть ант</w:t>
      </w:r>
      <w:r w:rsidRPr="00D10B5C">
        <w:rPr>
          <w:rFonts w:ascii="Times New Roman" w:hAnsi="Times New Roman" w:cs="Times New Roman"/>
          <w:sz w:val="28"/>
          <w:szCs w:val="28"/>
        </w:rPr>
        <w:t>и</w:t>
      </w:r>
      <w:r w:rsidRPr="00D10B5C">
        <w:rPr>
          <w:rFonts w:ascii="Times New Roman" w:hAnsi="Times New Roman" w:cs="Times New Roman"/>
          <w:sz w:val="28"/>
          <w:szCs w:val="28"/>
        </w:rPr>
        <w:t xml:space="preserve">генного состава </w:t>
      </w:r>
      <w:r w:rsidR="00484930" w:rsidRPr="00D10B5C">
        <w:rPr>
          <w:rFonts w:ascii="Times New Roman" w:hAnsi="Times New Roman" w:cs="Times New Roman"/>
          <w:sz w:val="28"/>
          <w:szCs w:val="28"/>
        </w:rPr>
        <w:t xml:space="preserve">ВИЧ </w:t>
      </w:r>
      <w:r w:rsidRPr="00D10B5C">
        <w:rPr>
          <w:rFonts w:ascii="Times New Roman" w:hAnsi="Times New Roman" w:cs="Times New Roman"/>
          <w:sz w:val="28"/>
          <w:szCs w:val="28"/>
        </w:rPr>
        <w:t>приводит к появлению большого числа новых шта</w:t>
      </w:r>
      <w:r w:rsidRPr="00D10B5C">
        <w:rPr>
          <w:rFonts w:ascii="Times New Roman" w:hAnsi="Times New Roman" w:cs="Times New Roman"/>
          <w:sz w:val="28"/>
          <w:szCs w:val="28"/>
        </w:rPr>
        <w:t>м</w:t>
      </w:r>
      <w:r w:rsidRPr="00D10B5C">
        <w:rPr>
          <w:rFonts w:ascii="Times New Roman" w:hAnsi="Times New Roman" w:cs="Times New Roman"/>
          <w:sz w:val="28"/>
          <w:szCs w:val="28"/>
        </w:rPr>
        <w:t>мов, что позволяет возбудителю ускользать от иммунной системы инф</w:t>
      </w:r>
      <w:r w:rsidRPr="00D10B5C">
        <w:rPr>
          <w:rFonts w:ascii="Times New Roman" w:hAnsi="Times New Roman" w:cs="Times New Roman"/>
          <w:sz w:val="28"/>
          <w:szCs w:val="28"/>
        </w:rPr>
        <w:t>и</w:t>
      </w:r>
      <w:r w:rsidRPr="00D10B5C">
        <w:rPr>
          <w:rFonts w:ascii="Times New Roman" w:hAnsi="Times New Roman" w:cs="Times New Roman"/>
          <w:sz w:val="28"/>
          <w:szCs w:val="28"/>
        </w:rPr>
        <w:t>цированного хозяина и приобретать лекарственную резистентность к ныне существующим анти</w:t>
      </w:r>
      <w:r w:rsidR="00592338" w:rsidRPr="00D10B5C">
        <w:rPr>
          <w:rFonts w:ascii="Times New Roman" w:hAnsi="Times New Roman" w:cs="Times New Roman"/>
          <w:sz w:val="28"/>
          <w:szCs w:val="28"/>
        </w:rPr>
        <w:t xml:space="preserve">ретровирусным препаратам </w:t>
      </w:r>
      <w:r w:rsidRPr="00D10B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6F21" w:rsidRPr="00D10B5C">
        <w:rPr>
          <w:rFonts w:ascii="Times New Roman" w:hAnsi="Times New Roman" w:cs="Times New Roman"/>
          <w:sz w:val="28"/>
          <w:szCs w:val="28"/>
        </w:rPr>
        <w:t>Букринский</w:t>
      </w:r>
      <w:proofErr w:type="spellEnd"/>
      <w:r w:rsidR="00BC6F21" w:rsidRPr="00D10B5C">
        <w:rPr>
          <w:rFonts w:ascii="Times New Roman" w:hAnsi="Times New Roman" w:cs="Times New Roman"/>
          <w:sz w:val="28"/>
          <w:szCs w:val="28"/>
        </w:rPr>
        <w:t xml:space="preserve"> М.И.,1987; Ада Г., Рамсей А., 2002; </w:t>
      </w:r>
      <w:r w:rsidRPr="00D10B5C">
        <w:rPr>
          <w:rFonts w:ascii="Times New Roman" w:hAnsi="Times New Roman" w:cs="Times New Roman"/>
          <w:sz w:val="28"/>
          <w:szCs w:val="28"/>
        </w:rPr>
        <w:t>Хаитов Р.М., 201</w:t>
      </w:r>
      <w:r w:rsidR="00E85935" w:rsidRPr="00D10B5C">
        <w:rPr>
          <w:rFonts w:ascii="Times New Roman" w:hAnsi="Times New Roman" w:cs="Times New Roman"/>
          <w:sz w:val="28"/>
          <w:szCs w:val="28"/>
        </w:rPr>
        <w:t>7</w:t>
      </w:r>
      <w:r w:rsidR="00BC6F21" w:rsidRPr="00D10B5C">
        <w:rPr>
          <w:rFonts w:ascii="Times New Roman" w:hAnsi="Times New Roman" w:cs="Times New Roman"/>
          <w:sz w:val="28"/>
          <w:szCs w:val="28"/>
        </w:rPr>
        <w:t>).</w:t>
      </w:r>
      <w:r w:rsidR="00484930" w:rsidRPr="00D10B5C">
        <w:rPr>
          <w:rFonts w:ascii="Times New Roman" w:hAnsi="Times New Roman" w:cs="Times New Roman"/>
          <w:sz w:val="28"/>
          <w:szCs w:val="28"/>
        </w:rPr>
        <w:t>В связи с этим проблема заб</w:t>
      </w:r>
      <w:r w:rsidR="00484930" w:rsidRPr="00D10B5C">
        <w:rPr>
          <w:rFonts w:ascii="Times New Roman" w:hAnsi="Times New Roman" w:cs="Times New Roman"/>
          <w:sz w:val="28"/>
          <w:szCs w:val="28"/>
        </w:rPr>
        <w:t>о</w:t>
      </w:r>
      <w:r w:rsidR="00484930" w:rsidRPr="00D10B5C">
        <w:rPr>
          <w:rFonts w:ascii="Times New Roman" w:hAnsi="Times New Roman" w:cs="Times New Roman"/>
          <w:sz w:val="28"/>
          <w:szCs w:val="28"/>
        </w:rPr>
        <w:lastRenderedPageBreak/>
        <w:t>леваемости и смертности пациентов с ВИЧ-инфекцией не лишается своей актуальности.</w:t>
      </w:r>
    </w:p>
    <w:p w:rsidR="002A386F" w:rsidRPr="00D10B5C" w:rsidRDefault="00311650" w:rsidP="00866906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>ВИЧ способен проникать далеко не во все виды клеток, а только в клетки-мишени, которые несут на своей мембране специальный белок-рецептор CD4</w:t>
      </w:r>
      <w:r w:rsidRPr="00D10B5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2B422F" w:rsidRPr="00D10B5C">
        <w:rPr>
          <w:rFonts w:ascii="Times New Roman" w:hAnsi="Times New Roman" w:cs="Times New Roman"/>
          <w:sz w:val="28"/>
          <w:szCs w:val="28"/>
        </w:rPr>
        <w:t>(</w:t>
      </w:r>
      <w:r w:rsidR="00437C35" w:rsidRPr="00D10B5C">
        <w:rPr>
          <w:rFonts w:ascii="Times New Roman" w:hAnsi="Times New Roman" w:cs="Times New Roman"/>
          <w:sz w:val="28"/>
          <w:szCs w:val="28"/>
        </w:rPr>
        <w:t xml:space="preserve">Рахманова А.Г., Виноградова Е.Н., Воронин Е.Е., </w:t>
      </w:r>
      <w:r w:rsidR="00437C35" w:rsidRPr="00D10B5C">
        <w:rPr>
          <w:rFonts w:ascii="Times New Roman" w:hAnsi="Times New Roman" w:cs="Times New Roman"/>
          <w:sz w:val="28"/>
          <w:szCs w:val="28"/>
          <w:shd w:val="clear" w:color="auto" w:fill="FFFFFF"/>
        </w:rPr>
        <w:t>Яковлев А.А.</w:t>
      </w:r>
      <w:r w:rsidR="002F4191" w:rsidRPr="00D10B5C">
        <w:rPr>
          <w:rFonts w:ascii="Times New Roman" w:hAnsi="Times New Roman" w:cs="Times New Roman"/>
          <w:sz w:val="28"/>
          <w:szCs w:val="28"/>
        </w:rPr>
        <w:t xml:space="preserve">, </w:t>
      </w:r>
      <w:r w:rsidR="00437C35" w:rsidRPr="00D10B5C">
        <w:rPr>
          <w:rFonts w:ascii="Times New Roman" w:hAnsi="Times New Roman" w:cs="Times New Roman"/>
          <w:sz w:val="28"/>
          <w:szCs w:val="28"/>
        </w:rPr>
        <w:t>2004;</w:t>
      </w:r>
      <w:r w:rsidR="00D13DF6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437C35" w:rsidRPr="00D10B5C">
        <w:rPr>
          <w:rFonts w:ascii="Times New Roman" w:hAnsi="Times New Roman" w:cs="Times New Roman"/>
          <w:sz w:val="28"/>
          <w:szCs w:val="28"/>
        </w:rPr>
        <w:t>Хаитов Р.М., 2017</w:t>
      </w:r>
      <w:r w:rsidR="002B422F" w:rsidRPr="00D10B5C">
        <w:rPr>
          <w:rFonts w:ascii="Times New Roman" w:hAnsi="Times New Roman" w:cs="Times New Roman"/>
          <w:sz w:val="28"/>
          <w:szCs w:val="28"/>
        </w:rPr>
        <w:t xml:space="preserve">). </w:t>
      </w:r>
      <w:r w:rsidR="00582089" w:rsidRPr="00D10B5C">
        <w:rPr>
          <w:rFonts w:ascii="Times New Roman" w:hAnsi="Times New Roman" w:cs="Times New Roman"/>
          <w:sz w:val="28"/>
          <w:szCs w:val="28"/>
        </w:rPr>
        <w:t xml:space="preserve">В результате работа иммунной системы угнетается, </w:t>
      </w:r>
      <w:r w:rsidR="00582089" w:rsidRPr="00D10B5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прогрессирует специфическое системное истощение попул</w:t>
      </w:r>
      <w:r w:rsidR="00582089" w:rsidRPr="00D10B5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82089" w:rsidRPr="00D10B5C">
        <w:rPr>
          <w:rFonts w:ascii="Times New Roman" w:hAnsi="Times New Roman" w:cs="Times New Roman"/>
          <w:sz w:val="28"/>
          <w:szCs w:val="28"/>
          <w:shd w:val="clear" w:color="auto" w:fill="FFFFFF"/>
        </w:rPr>
        <w:t>ции CD4</w:t>
      </w:r>
      <w:r w:rsidR="00582089" w:rsidRPr="00D10B5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 w:rsidR="00582089" w:rsidRPr="00D10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Т-лимфоцитов, </w:t>
      </w:r>
      <w:r w:rsidR="00582089" w:rsidRPr="00D10B5C">
        <w:rPr>
          <w:rFonts w:ascii="Times New Roman" w:hAnsi="Times New Roman" w:cs="Times New Roman"/>
          <w:sz w:val="28"/>
          <w:szCs w:val="28"/>
        </w:rPr>
        <w:t>и развивается синдром приобретённого имму</w:t>
      </w:r>
      <w:r w:rsidR="00582089" w:rsidRPr="00D10B5C">
        <w:rPr>
          <w:rFonts w:ascii="Times New Roman" w:hAnsi="Times New Roman" w:cs="Times New Roman"/>
          <w:sz w:val="28"/>
          <w:szCs w:val="28"/>
        </w:rPr>
        <w:t>н</w:t>
      </w:r>
      <w:r w:rsidR="00582089" w:rsidRPr="00D10B5C">
        <w:rPr>
          <w:rFonts w:ascii="Times New Roman" w:hAnsi="Times New Roman" w:cs="Times New Roman"/>
          <w:sz w:val="28"/>
          <w:szCs w:val="28"/>
        </w:rPr>
        <w:t xml:space="preserve">ного дефицита (СПИД). </w:t>
      </w:r>
      <w:r w:rsidRPr="00D10B5C">
        <w:rPr>
          <w:rFonts w:ascii="Times New Roman" w:hAnsi="Times New Roman" w:cs="Times New Roman"/>
          <w:sz w:val="28"/>
          <w:szCs w:val="28"/>
        </w:rPr>
        <w:t xml:space="preserve"> Организм больного </w:t>
      </w:r>
      <w:r w:rsidR="00576B97" w:rsidRPr="00D10B5C">
        <w:rPr>
          <w:rFonts w:ascii="Times New Roman" w:hAnsi="Times New Roman" w:cs="Times New Roman"/>
          <w:sz w:val="28"/>
          <w:szCs w:val="28"/>
        </w:rPr>
        <w:t>утрачивает способность пр</w:t>
      </w:r>
      <w:r w:rsidR="00576B97" w:rsidRPr="00D10B5C">
        <w:rPr>
          <w:rFonts w:ascii="Times New Roman" w:hAnsi="Times New Roman" w:cs="Times New Roman"/>
          <w:sz w:val="28"/>
          <w:szCs w:val="28"/>
        </w:rPr>
        <w:t>о</w:t>
      </w:r>
      <w:r w:rsidR="00576B97" w:rsidRPr="00D10B5C">
        <w:rPr>
          <w:rFonts w:ascii="Times New Roman" w:hAnsi="Times New Roman" w:cs="Times New Roman"/>
          <w:sz w:val="28"/>
          <w:szCs w:val="28"/>
        </w:rPr>
        <w:t xml:space="preserve">тивостоять </w:t>
      </w:r>
      <w:r w:rsidRPr="00D10B5C">
        <w:rPr>
          <w:rFonts w:ascii="Times New Roman" w:hAnsi="Times New Roman" w:cs="Times New Roman"/>
          <w:sz w:val="28"/>
          <w:szCs w:val="28"/>
        </w:rPr>
        <w:t>условно-патогенны</w:t>
      </w:r>
      <w:r w:rsidR="00576B97" w:rsidRPr="00D10B5C">
        <w:rPr>
          <w:rFonts w:ascii="Times New Roman" w:hAnsi="Times New Roman" w:cs="Times New Roman"/>
          <w:sz w:val="28"/>
          <w:szCs w:val="28"/>
        </w:rPr>
        <w:t>м</w:t>
      </w:r>
      <w:r w:rsidRPr="00D10B5C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576B97" w:rsidRPr="00D10B5C">
        <w:rPr>
          <w:rFonts w:ascii="Times New Roman" w:hAnsi="Times New Roman" w:cs="Times New Roman"/>
          <w:sz w:val="28"/>
          <w:szCs w:val="28"/>
        </w:rPr>
        <w:t>ям</w:t>
      </w:r>
      <w:r w:rsidRPr="00D10B5C">
        <w:rPr>
          <w:rFonts w:ascii="Times New Roman" w:hAnsi="Times New Roman" w:cs="Times New Roman"/>
          <w:sz w:val="28"/>
          <w:szCs w:val="28"/>
        </w:rPr>
        <w:t xml:space="preserve"> и неопластически</w:t>
      </w:r>
      <w:r w:rsidR="00576B97" w:rsidRPr="00D10B5C">
        <w:rPr>
          <w:rFonts w:ascii="Times New Roman" w:hAnsi="Times New Roman" w:cs="Times New Roman"/>
          <w:sz w:val="28"/>
          <w:szCs w:val="28"/>
        </w:rPr>
        <w:t>м</w:t>
      </w:r>
      <w:r w:rsidRPr="00D10B5C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76B97" w:rsidRPr="00D10B5C">
        <w:rPr>
          <w:rFonts w:ascii="Times New Roman" w:hAnsi="Times New Roman" w:cs="Times New Roman"/>
          <w:sz w:val="28"/>
          <w:szCs w:val="28"/>
        </w:rPr>
        <w:t>ам</w:t>
      </w:r>
      <w:r w:rsidRPr="00D10B5C">
        <w:rPr>
          <w:rFonts w:ascii="Times New Roman" w:hAnsi="Times New Roman" w:cs="Times New Roman"/>
          <w:sz w:val="28"/>
          <w:szCs w:val="28"/>
        </w:rPr>
        <w:t xml:space="preserve">, возникают вторичные оппортунистические заболевания и поражения </w:t>
      </w:r>
      <w:r w:rsidR="00BD6B93" w:rsidRPr="00D10B5C">
        <w:rPr>
          <w:rFonts w:ascii="Times New Roman" w:hAnsi="Times New Roman" w:cs="Times New Roman"/>
          <w:sz w:val="28"/>
          <w:szCs w:val="28"/>
        </w:rPr>
        <w:t>ЦНС</w:t>
      </w:r>
      <w:r w:rsidRPr="00D10B5C">
        <w:rPr>
          <w:rFonts w:ascii="Times New Roman" w:hAnsi="Times New Roman" w:cs="Times New Roman"/>
          <w:sz w:val="28"/>
          <w:szCs w:val="28"/>
        </w:rPr>
        <w:t xml:space="preserve">, которые не </w:t>
      </w:r>
      <w:r w:rsidR="00BD6B93" w:rsidRPr="00D10B5C">
        <w:rPr>
          <w:rFonts w:ascii="Times New Roman" w:hAnsi="Times New Roman" w:cs="Times New Roman"/>
          <w:sz w:val="28"/>
          <w:szCs w:val="28"/>
        </w:rPr>
        <w:t xml:space="preserve">присущи </w:t>
      </w:r>
      <w:r w:rsidRPr="00D10B5C">
        <w:rPr>
          <w:rFonts w:ascii="Times New Roman" w:hAnsi="Times New Roman" w:cs="Times New Roman"/>
          <w:sz w:val="28"/>
          <w:szCs w:val="28"/>
        </w:rPr>
        <w:t>люд</w:t>
      </w:r>
      <w:r w:rsidR="00BD6B93" w:rsidRPr="00D10B5C">
        <w:rPr>
          <w:rFonts w:ascii="Times New Roman" w:hAnsi="Times New Roman" w:cs="Times New Roman"/>
          <w:sz w:val="28"/>
          <w:szCs w:val="28"/>
        </w:rPr>
        <w:t>ям</w:t>
      </w:r>
      <w:r w:rsidRPr="00D10B5C">
        <w:rPr>
          <w:rFonts w:ascii="Times New Roman" w:hAnsi="Times New Roman" w:cs="Times New Roman"/>
          <w:sz w:val="28"/>
          <w:szCs w:val="28"/>
        </w:rPr>
        <w:t xml:space="preserve"> с</w:t>
      </w:r>
      <w:r w:rsidR="00BD6B93" w:rsidRPr="00D10B5C">
        <w:rPr>
          <w:rFonts w:ascii="Times New Roman" w:hAnsi="Times New Roman" w:cs="Times New Roman"/>
          <w:sz w:val="28"/>
          <w:szCs w:val="28"/>
        </w:rPr>
        <w:t>о</w:t>
      </w:r>
      <w:r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BD6B93" w:rsidRPr="00D10B5C">
        <w:rPr>
          <w:rFonts w:ascii="Times New Roman" w:hAnsi="Times New Roman" w:cs="Times New Roman"/>
          <w:sz w:val="28"/>
          <w:szCs w:val="28"/>
        </w:rPr>
        <w:t>здоровой</w:t>
      </w:r>
      <w:r w:rsidRPr="00D10B5C">
        <w:rPr>
          <w:rFonts w:ascii="Times New Roman" w:hAnsi="Times New Roman" w:cs="Times New Roman"/>
          <w:sz w:val="28"/>
          <w:szCs w:val="28"/>
        </w:rPr>
        <w:t xml:space="preserve"> им</w:t>
      </w:r>
      <w:r w:rsidR="00BD6B93" w:rsidRPr="00D10B5C">
        <w:rPr>
          <w:rFonts w:ascii="Times New Roman" w:hAnsi="Times New Roman" w:cs="Times New Roman"/>
          <w:sz w:val="28"/>
          <w:szCs w:val="28"/>
        </w:rPr>
        <w:t xml:space="preserve">мунной системой </w:t>
      </w:r>
      <w:r w:rsidRPr="00D10B5C">
        <w:rPr>
          <w:rFonts w:ascii="Times New Roman" w:hAnsi="Times New Roman" w:cs="Times New Roman"/>
          <w:sz w:val="28"/>
          <w:szCs w:val="28"/>
        </w:rPr>
        <w:t>(Митин Ю.А., 1997</w:t>
      </w:r>
      <w:r w:rsidR="00866906" w:rsidRPr="00D10B5C">
        <w:rPr>
          <w:rFonts w:ascii="Times New Roman" w:hAnsi="Times New Roman" w:cs="Times New Roman"/>
          <w:sz w:val="28"/>
          <w:szCs w:val="28"/>
        </w:rPr>
        <w:t xml:space="preserve">; </w:t>
      </w:r>
      <w:r w:rsidR="00866906" w:rsidRPr="00D10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Гранитов </w:t>
      </w:r>
      <w:r w:rsidR="002A386F" w:rsidRPr="00D10B5C">
        <w:rPr>
          <w:rFonts w:ascii="Times New Roman" w:hAnsi="Times New Roman" w:cs="Times New Roman"/>
          <w:sz w:val="28"/>
          <w:szCs w:val="28"/>
          <w:shd w:val="clear" w:color="auto" w:fill="FFFFFF"/>
        </w:rPr>
        <w:t>В.М.</w:t>
      </w:r>
      <w:r w:rsidR="00866906" w:rsidRPr="00D10B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2A386F" w:rsidRPr="00D10B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2003</w:t>
      </w:r>
      <w:r w:rsidR="00866906" w:rsidRPr="00D10B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:rsidR="00E50CC1" w:rsidRPr="00D10B5C" w:rsidRDefault="00582089" w:rsidP="00E50CC1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B5C">
        <w:rPr>
          <w:rFonts w:ascii="Times New Roman" w:hAnsi="Times New Roman" w:cs="Times New Roman"/>
          <w:sz w:val="28"/>
          <w:szCs w:val="28"/>
        </w:rPr>
        <w:t>ВИЧ-инфекция при естественном течении без лечения прогрессирует в течение 3 – 20 лет и заканчивается гибелью заражённого лица, а с моме</w:t>
      </w:r>
      <w:r w:rsidRPr="00D10B5C">
        <w:rPr>
          <w:rFonts w:ascii="Times New Roman" w:hAnsi="Times New Roman" w:cs="Times New Roman"/>
          <w:sz w:val="28"/>
          <w:szCs w:val="28"/>
        </w:rPr>
        <w:t>н</w:t>
      </w:r>
      <w:r w:rsidRPr="00D10B5C">
        <w:rPr>
          <w:rFonts w:ascii="Times New Roman" w:hAnsi="Times New Roman" w:cs="Times New Roman"/>
          <w:sz w:val="28"/>
          <w:szCs w:val="28"/>
        </w:rPr>
        <w:t xml:space="preserve">та проявления первых признаков СПИД на </w:t>
      </w:r>
      <w:r w:rsidR="00311650" w:rsidRPr="00D10B5C">
        <w:rPr>
          <w:rFonts w:ascii="Times New Roman" w:hAnsi="Times New Roman" w:cs="Times New Roman"/>
          <w:sz w:val="28"/>
          <w:szCs w:val="28"/>
        </w:rPr>
        <w:t>терминальной стадии средняя продолжительность жизни человека составит от нескольких месяцев до</w:t>
      </w:r>
      <w:r w:rsidR="00E50CC1" w:rsidRPr="00D10B5C">
        <w:rPr>
          <w:rFonts w:ascii="Times New Roman" w:hAnsi="Times New Roman" w:cs="Times New Roman"/>
          <w:sz w:val="28"/>
          <w:szCs w:val="28"/>
        </w:rPr>
        <w:t xml:space="preserve"> 3 лет (</w:t>
      </w:r>
      <w:r w:rsidR="002A386F" w:rsidRPr="00D10B5C">
        <w:rPr>
          <w:rFonts w:ascii="Times New Roman" w:hAnsi="Times New Roman"/>
          <w:sz w:val="28"/>
          <w:szCs w:val="28"/>
        </w:rPr>
        <w:t>Беляева В.В., 1997</w:t>
      </w:r>
      <w:r w:rsidR="00E50CC1" w:rsidRPr="00D10B5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E50CC1" w:rsidRPr="00D10B5C">
        <w:rPr>
          <w:rFonts w:ascii="Times New Roman" w:hAnsi="Times New Roman" w:cs="Times New Roman"/>
          <w:sz w:val="28"/>
          <w:szCs w:val="28"/>
        </w:rPr>
        <w:t>Либман</w:t>
      </w:r>
      <w:proofErr w:type="spellEnd"/>
      <w:r w:rsidR="00E50CC1" w:rsidRPr="00D10B5C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="00E50CC1" w:rsidRPr="00D10B5C">
        <w:rPr>
          <w:rFonts w:ascii="Times New Roman" w:hAnsi="Times New Roman" w:cs="Times New Roman"/>
          <w:sz w:val="28"/>
          <w:szCs w:val="28"/>
        </w:rPr>
        <w:t>Макадон</w:t>
      </w:r>
      <w:proofErr w:type="spellEnd"/>
      <w:r w:rsidR="00BD6B93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E50CC1" w:rsidRPr="00D10B5C">
        <w:rPr>
          <w:rFonts w:ascii="Times New Roman" w:hAnsi="Times New Roman" w:cs="Times New Roman"/>
          <w:sz w:val="28"/>
          <w:szCs w:val="28"/>
        </w:rPr>
        <w:t>X.</w:t>
      </w:r>
      <w:proofErr w:type="gramEnd"/>
      <w:r w:rsidR="00BD6B93" w:rsidRPr="00D10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CC1" w:rsidRPr="00D10B5C">
        <w:rPr>
          <w:rFonts w:ascii="Times New Roman" w:hAnsi="Times New Roman" w:cs="Times New Roman"/>
          <w:sz w:val="28"/>
          <w:szCs w:val="28"/>
        </w:rPr>
        <w:t>Дж., 2012).</w:t>
      </w:r>
      <w:proofErr w:type="gramEnd"/>
    </w:p>
    <w:p w:rsidR="00A04243" w:rsidRPr="00D10B5C" w:rsidRDefault="00311650" w:rsidP="009E5527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 xml:space="preserve">Основной механизм передачи ВИЧ-инфекции – </w:t>
      </w:r>
      <w:proofErr w:type="spellStart"/>
      <w:r w:rsidRPr="00D10B5C">
        <w:rPr>
          <w:rFonts w:ascii="Times New Roman" w:hAnsi="Times New Roman" w:cs="Times New Roman"/>
          <w:sz w:val="28"/>
          <w:szCs w:val="28"/>
        </w:rPr>
        <w:t>гемоконтактный</w:t>
      </w:r>
      <w:proofErr w:type="spellEnd"/>
      <w:r w:rsidRPr="00D10B5C">
        <w:rPr>
          <w:rFonts w:ascii="Times New Roman" w:hAnsi="Times New Roman" w:cs="Times New Roman"/>
          <w:sz w:val="28"/>
          <w:szCs w:val="28"/>
        </w:rPr>
        <w:t xml:space="preserve">. </w:t>
      </w:r>
      <w:r w:rsidR="00484930" w:rsidRPr="00D10B5C">
        <w:rPr>
          <w:rFonts w:ascii="Times New Roman" w:hAnsi="Times New Roman" w:cs="Times New Roman"/>
          <w:sz w:val="28"/>
          <w:szCs w:val="28"/>
        </w:rPr>
        <w:t xml:space="preserve">В наиболее высоких и опасных, с точки зрения вероятности инфицирования, концентрациях ВИЧ содержится в: крови, семенной и </w:t>
      </w:r>
      <w:proofErr w:type="spellStart"/>
      <w:r w:rsidR="00484930" w:rsidRPr="00D10B5C">
        <w:rPr>
          <w:rFonts w:ascii="Times New Roman" w:hAnsi="Times New Roman" w:cs="Times New Roman"/>
          <w:sz w:val="28"/>
          <w:szCs w:val="28"/>
        </w:rPr>
        <w:t>предъэякуляторной</w:t>
      </w:r>
      <w:proofErr w:type="spellEnd"/>
      <w:r w:rsidR="00484930" w:rsidRPr="00D10B5C">
        <w:rPr>
          <w:rFonts w:ascii="Times New Roman" w:hAnsi="Times New Roman" w:cs="Times New Roman"/>
          <w:sz w:val="28"/>
          <w:szCs w:val="28"/>
        </w:rPr>
        <w:t xml:space="preserve"> жидкостях, менструальных выделениях, женском молоке (Белозеров Е.С., Змушко Е.И., 2003). </w:t>
      </w:r>
      <w:r w:rsidR="00582089" w:rsidRPr="00D10B5C">
        <w:rPr>
          <w:rFonts w:ascii="Times New Roman" w:hAnsi="Times New Roman" w:cs="Times New Roman"/>
          <w:sz w:val="28"/>
          <w:szCs w:val="28"/>
        </w:rPr>
        <w:t>Наиболее распространённый естественный горизо</w:t>
      </w:r>
      <w:r w:rsidR="00582089" w:rsidRPr="00D10B5C">
        <w:rPr>
          <w:rFonts w:ascii="Times New Roman" w:hAnsi="Times New Roman" w:cs="Times New Roman"/>
          <w:sz w:val="28"/>
          <w:szCs w:val="28"/>
        </w:rPr>
        <w:t>н</w:t>
      </w:r>
      <w:r w:rsidR="00582089" w:rsidRPr="00D10B5C">
        <w:rPr>
          <w:rFonts w:ascii="Times New Roman" w:hAnsi="Times New Roman" w:cs="Times New Roman"/>
          <w:sz w:val="28"/>
          <w:szCs w:val="28"/>
        </w:rPr>
        <w:t>тальный путь передачи ВИЧ, связанный с выходом вируса во внешнюю среду – это незащищённые гомосексуальные</w:t>
      </w:r>
      <w:r w:rsidRPr="00D10B5C">
        <w:rPr>
          <w:rFonts w:ascii="Times New Roman" w:hAnsi="Times New Roman" w:cs="Times New Roman"/>
          <w:sz w:val="28"/>
          <w:szCs w:val="28"/>
        </w:rPr>
        <w:t xml:space="preserve"> и гетеросексуальные половые контакты всех видов (</w:t>
      </w:r>
      <w:proofErr w:type="spellStart"/>
      <w:r w:rsidR="002964E0" w:rsidRPr="00D10B5C">
        <w:rPr>
          <w:rFonts w:ascii="Times New Roman" w:hAnsi="Times New Roman"/>
          <w:sz w:val="28"/>
          <w:szCs w:val="28"/>
        </w:rPr>
        <w:t>Плавинский</w:t>
      </w:r>
      <w:proofErr w:type="spellEnd"/>
      <w:r w:rsidR="002964E0" w:rsidRPr="00D10B5C">
        <w:rPr>
          <w:rFonts w:ascii="Times New Roman" w:hAnsi="Times New Roman"/>
          <w:sz w:val="28"/>
          <w:szCs w:val="28"/>
        </w:rPr>
        <w:t xml:space="preserve"> С.Л. и др.,2009; </w:t>
      </w:r>
      <w:r w:rsidR="00C5087D" w:rsidRPr="00D10B5C">
        <w:rPr>
          <w:rFonts w:ascii="Times New Roman" w:hAnsi="Times New Roman" w:cs="Times New Roman"/>
          <w:sz w:val="28"/>
          <w:szCs w:val="28"/>
        </w:rPr>
        <w:t>Беляков H.A., Виногр</w:t>
      </w:r>
      <w:r w:rsidR="00C5087D" w:rsidRPr="00D10B5C">
        <w:rPr>
          <w:rFonts w:ascii="Times New Roman" w:hAnsi="Times New Roman" w:cs="Times New Roman"/>
          <w:sz w:val="28"/>
          <w:szCs w:val="28"/>
        </w:rPr>
        <w:t>а</w:t>
      </w:r>
      <w:r w:rsidR="00C5087D" w:rsidRPr="00D10B5C">
        <w:rPr>
          <w:rFonts w:ascii="Times New Roman" w:hAnsi="Times New Roman" w:cs="Times New Roman"/>
          <w:sz w:val="28"/>
          <w:szCs w:val="28"/>
        </w:rPr>
        <w:t>дова Т.Н., Давыдова A.A., 2011</w:t>
      </w:r>
      <w:r w:rsidRPr="00D10B5C">
        <w:rPr>
          <w:rFonts w:ascii="Times New Roman" w:hAnsi="Times New Roman" w:cs="Times New Roman"/>
          <w:sz w:val="28"/>
          <w:szCs w:val="28"/>
        </w:rPr>
        <w:t>). Прямым естественным вертикальным п</w:t>
      </w:r>
      <w:r w:rsidRPr="00D10B5C">
        <w:rPr>
          <w:rFonts w:ascii="Times New Roman" w:hAnsi="Times New Roman" w:cs="Times New Roman"/>
          <w:sz w:val="28"/>
          <w:szCs w:val="28"/>
        </w:rPr>
        <w:t>у</w:t>
      </w:r>
      <w:r w:rsidRPr="00D10B5C">
        <w:rPr>
          <w:rFonts w:ascii="Times New Roman" w:hAnsi="Times New Roman" w:cs="Times New Roman"/>
          <w:sz w:val="28"/>
          <w:szCs w:val="28"/>
        </w:rPr>
        <w:t xml:space="preserve">тем </w:t>
      </w:r>
      <w:r w:rsidR="00582089" w:rsidRPr="00D10B5C">
        <w:rPr>
          <w:rFonts w:ascii="Times New Roman" w:hAnsi="Times New Roman" w:cs="Times New Roman"/>
          <w:sz w:val="28"/>
          <w:szCs w:val="28"/>
        </w:rPr>
        <w:t xml:space="preserve">ВИЧ передаётся от инфицированной матери к плоду: </w:t>
      </w:r>
      <w:proofErr w:type="spellStart"/>
      <w:r w:rsidR="00582089" w:rsidRPr="00D10B5C">
        <w:rPr>
          <w:rFonts w:ascii="Times New Roman" w:hAnsi="Times New Roman" w:cs="Times New Roman"/>
          <w:sz w:val="28"/>
          <w:szCs w:val="28"/>
        </w:rPr>
        <w:t>трансплацента</w:t>
      </w:r>
      <w:r w:rsidR="00582089" w:rsidRPr="00D10B5C">
        <w:rPr>
          <w:rFonts w:ascii="Times New Roman" w:hAnsi="Times New Roman" w:cs="Times New Roman"/>
          <w:sz w:val="28"/>
          <w:szCs w:val="28"/>
        </w:rPr>
        <w:t>р</w:t>
      </w:r>
      <w:r w:rsidR="00582089" w:rsidRPr="00D10B5C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582089" w:rsidRPr="00D10B5C">
        <w:rPr>
          <w:rFonts w:ascii="Times New Roman" w:hAnsi="Times New Roman" w:cs="Times New Roman"/>
          <w:sz w:val="28"/>
          <w:szCs w:val="28"/>
        </w:rPr>
        <w:t xml:space="preserve"> в антенатальный период, </w:t>
      </w:r>
      <w:proofErr w:type="spellStart"/>
      <w:r w:rsidR="00582089" w:rsidRPr="00D10B5C">
        <w:rPr>
          <w:rFonts w:ascii="Times New Roman" w:hAnsi="Times New Roman" w:cs="Times New Roman"/>
          <w:sz w:val="28"/>
          <w:szCs w:val="28"/>
        </w:rPr>
        <w:t>интранатально</w:t>
      </w:r>
      <w:proofErr w:type="spellEnd"/>
      <w:r w:rsidR="00582089" w:rsidRPr="00D10B5C">
        <w:rPr>
          <w:rFonts w:ascii="Times New Roman" w:hAnsi="Times New Roman" w:cs="Times New Roman"/>
          <w:sz w:val="28"/>
          <w:szCs w:val="28"/>
        </w:rPr>
        <w:t xml:space="preserve"> при травмах родовых путей, а </w:t>
      </w:r>
      <w:r w:rsidR="00582089" w:rsidRPr="00D10B5C">
        <w:rPr>
          <w:rFonts w:ascii="Times New Roman" w:hAnsi="Times New Roman" w:cs="Times New Roman"/>
          <w:sz w:val="28"/>
          <w:szCs w:val="28"/>
        </w:rPr>
        <w:lastRenderedPageBreak/>
        <w:t>также в процессе грудного вскармливания от матери к ребёнку</w:t>
      </w:r>
      <w:r w:rsidRPr="00D10B5C">
        <w:rPr>
          <w:rFonts w:ascii="Times New Roman" w:hAnsi="Times New Roman" w:cs="Times New Roman"/>
          <w:sz w:val="28"/>
          <w:szCs w:val="28"/>
        </w:rPr>
        <w:t xml:space="preserve"> через мол</w:t>
      </w:r>
      <w:r w:rsidRPr="00D10B5C">
        <w:rPr>
          <w:rFonts w:ascii="Times New Roman" w:hAnsi="Times New Roman" w:cs="Times New Roman"/>
          <w:sz w:val="28"/>
          <w:szCs w:val="28"/>
        </w:rPr>
        <w:t>о</w:t>
      </w:r>
      <w:r w:rsidR="00E94EA7" w:rsidRPr="00D10B5C">
        <w:rPr>
          <w:rFonts w:ascii="Times New Roman" w:hAnsi="Times New Roman" w:cs="Times New Roman"/>
          <w:sz w:val="28"/>
          <w:szCs w:val="28"/>
        </w:rPr>
        <w:t>ко (</w:t>
      </w:r>
      <w:r w:rsidR="00DC34C3" w:rsidRPr="00D10B5C">
        <w:rPr>
          <w:rFonts w:ascii="Times New Roman" w:hAnsi="Times New Roman" w:cs="Times New Roman"/>
          <w:sz w:val="28"/>
          <w:szCs w:val="28"/>
        </w:rPr>
        <w:t xml:space="preserve">Терехина Л.А. и др., 2007; </w:t>
      </w:r>
      <w:r w:rsidR="00E94EA7" w:rsidRPr="00D10B5C">
        <w:rPr>
          <w:rFonts w:ascii="Times New Roman" w:hAnsi="Times New Roman" w:cs="Times New Roman"/>
          <w:sz w:val="28"/>
          <w:szCs w:val="28"/>
        </w:rPr>
        <w:t>Барановская Е.И., Жаворонок С.В., и др., 2011)</w:t>
      </w:r>
      <w:r w:rsidR="00DC34C3" w:rsidRPr="00D10B5C">
        <w:rPr>
          <w:rFonts w:ascii="Times New Roman" w:hAnsi="Times New Roman" w:cs="Times New Roman"/>
          <w:sz w:val="28"/>
          <w:szCs w:val="28"/>
        </w:rPr>
        <w:t xml:space="preserve">. </w:t>
      </w:r>
      <w:r w:rsidRPr="00D10B5C">
        <w:rPr>
          <w:rFonts w:ascii="Times New Roman" w:hAnsi="Times New Roman" w:cs="Times New Roman"/>
          <w:sz w:val="28"/>
          <w:szCs w:val="28"/>
        </w:rPr>
        <w:t xml:space="preserve">Существуют и искусственные непрямые пути передачи ВИЧ-инфекции. Крайне редкий, </w:t>
      </w:r>
      <w:proofErr w:type="spellStart"/>
      <w:r w:rsidRPr="00D10B5C">
        <w:rPr>
          <w:rFonts w:ascii="Times New Roman" w:hAnsi="Times New Roman" w:cs="Times New Roman"/>
          <w:sz w:val="28"/>
          <w:szCs w:val="28"/>
        </w:rPr>
        <w:t>артифициальный</w:t>
      </w:r>
      <w:proofErr w:type="spellEnd"/>
      <w:r w:rsidRPr="00D10B5C">
        <w:rPr>
          <w:rFonts w:ascii="Times New Roman" w:hAnsi="Times New Roman" w:cs="Times New Roman"/>
          <w:sz w:val="28"/>
          <w:szCs w:val="28"/>
        </w:rPr>
        <w:t xml:space="preserve"> способ инфицирования пре</w:t>
      </w:r>
      <w:r w:rsidRPr="00D10B5C">
        <w:rPr>
          <w:rFonts w:ascii="Times New Roman" w:hAnsi="Times New Roman" w:cs="Times New Roman"/>
          <w:sz w:val="28"/>
          <w:szCs w:val="28"/>
        </w:rPr>
        <w:t>д</w:t>
      </w:r>
      <w:r w:rsidRPr="00D10B5C">
        <w:rPr>
          <w:rFonts w:ascii="Times New Roman" w:hAnsi="Times New Roman" w:cs="Times New Roman"/>
          <w:sz w:val="28"/>
          <w:szCs w:val="28"/>
        </w:rPr>
        <w:t xml:space="preserve">полагает проникновение ВИЧ в организм </w:t>
      </w:r>
      <w:r w:rsidR="007E2A4D" w:rsidRPr="00D10B5C">
        <w:rPr>
          <w:rFonts w:ascii="Times New Roman" w:hAnsi="Times New Roman" w:cs="Times New Roman"/>
          <w:sz w:val="28"/>
          <w:szCs w:val="28"/>
        </w:rPr>
        <w:t>инструментальным путём при лечебно-диагностических манипуляциях в медицинских учреждениях</w:t>
      </w:r>
      <w:r w:rsidR="002B0564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DC34C3" w:rsidRPr="00D10B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C34C3" w:rsidRPr="00D10B5C">
        <w:rPr>
          <w:rFonts w:ascii="Times New Roman" w:hAnsi="Times New Roman" w:cs="Times New Roman"/>
          <w:sz w:val="28"/>
          <w:szCs w:val="28"/>
        </w:rPr>
        <w:t>Бартлетт</w:t>
      </w:r>
      <w:proofErr w:type="spellEnd"/>
      <w:r w:rsidR="00DC34C3" w:rsidRPr="00D10B5C">
        <w:rPr>
          <w:rFonts w:ascii="Times New Roman" w:hAnsi="Times New Roman" w:cs="Times New Roman"/>
          <w:sz w:val="28"/>
          <w:szCs w:val="28"/>
        </w:rPr>
        <w:t xml:space="preserve"> Дж., </w:t>
      </w:r>
      <w:proofErr w:type="spellStart"/>
      <w:r w:rsidR="00DC34C3" w:rsidRPr="00D10B5C">
        <w:rPr>
          <w:rFonts w:ascii="Times New Roman" w:hAnsi="Times New Roman" w:cs="Times New Roman"/>
          <w:sz w:val="28"/>
          <w:szCs w:val="28"/>
        </w:rPr>
        <w:t>Галлант</w:t>
      </w:r>
      <w:proofErr w:type="spellEnd"/>
      <w:r w:rsidR="00DC34C3" w:rsidRPr="00D10B5C">
        <w:rPr>
          <w:rFonts w:ascii="Times New Roman" w:hAnsi="Times New Roman" w:cs="Times New Roman"/>
          <w:sz w:val="28"/>
          <w:szCs w:val="28"/>
        </w:rPr>
        <w:t xml:space="preserve"> Дж., </w:t>
      </w:r>
      <w:proofErr w:type="gramStart"/>
      <w:r w:rsidR="00DC34C3" w:rsidRPr="00D10B5C">
        <w:rPr>
          <w:rFonts w:ascii="Times New Roman" w:hAnsi="Times New Roman" w:cs="Times New Roman"/>
          <w:sz w:val="28"/>
          <w:szCs w:val="28"/>
        </w:rPr>
        <w:t>Фам</w:t>
      </w:r>
      <w:proofErr w:type="gramEnd"/>
      <w:r w:rsidR="00DC34C3" w:rsidRPr="00D10B5C">
        <w:rPr>
          <w:rFonts w:ascii="Times New Roman" w:hAnsi="Times New Roman" w:cs="Times New Roman"/>
          <w:sz w:val="28"/>
          <w:szCs w:val="28"/>
        </w:rPr>
        <w:t xml:space="preserve"> П., 2010; Хаитов Р.М., 2017)</w:t>
      </w:r>
      <w:r w:rsidR="007E2A4D" w:rsidRPr="00D10B5C">
        <w:rPr>
          <w:rFonts w:ascii="Times New Roman" w:hAnsi="Times New Roman" w:cs="Times New Roman"/>
          <w:sz w:val="28"/>
          <w:szCs w:val="28"/>
        </w:rPr>
        <w:t>. Однако на современном этапе развития медицинских технологий риск инфициров</w:t>
      </w:r>
      <w:r w:rsidR="007E2A4D" w:rsidRPr="00D10B5C">
        <w:rPr>
          <w:rFonts w:ascii="Times New Roman" w:hAnsi="Times New Roman" w:cs="Times New Roman"/>
          <w:sz w:val="28"/>
          <w:szCs w:val="28"/>
        </w:rPr>
        <w:t>а</w:t>
      </w:r>
      <w:r w:rsidR="007E2A4D" w:rsidRPr="00D10B5C">
        <w:rPr>
          <w:rFonts w:ascii="Times New Roman" w:hAnsi="Times New Roman" w:cs="Times New Roman"/>
          <w:sz w:val="28"/>
          <w:szCs w:val="28"/>
        </w:rPr>
        <w:t>ния пациентов ВИЧ в лечебных учреждениях сведён к абсолютному м</w:t>
      </w:r>
      <w:r w:rsidR="007E2A4D" w:rsidRPr="00D10B5C">
        <w:rPr>
          <w:rFonts w:ascii="Times New Roman" w:hAnsi="Times New Roman" w:cs="Times New Roman"/>
          <w:sz w:val="28"/>
          <w:szCs w:val="28"/>
        </w:rPr>
        <w:t>и</w:t>
      </w:r>
      <w:r w:rsidR="007E2A4D" w:rsidRPr="00D10B5C">
        <w:rPr>
          <w:rFonts w:ascii="Times New Roman" w:hAnsi="Times New Roman" w:cs="Times New Roman"/>
          <w:sz w:val="28"/>
          <w:szCs w:val="28"/>
        </w:rPr>
        <w:t>нимуму</w:t>
      </w:r>
      <w:r w:rsidR="00D52216" w:rsidRPr="00D10B5C">
        <w:rPr>
          <w:rFonts w:ascii="Times New Roman" w:hAnsi="Times New Roman" w:cs="Times New Roman"/>
          <w:sz w:val="28"/>
          <w:szCs w:val="28"/>
        </w:rPr>
        <w:t xml:space="preserve">. </w:t>
      </w:r>
      <w:r w:rsidR="00FC3FF3" w:rsidRPr="00D10B5C">
        <w:rPr>
          <w:rFonts w:ascii="Times New Roman" w:hAnsi="Times New Roman" w:cs="Times New Roman"/>
          <w:sz w:val="28"/>
          <w:szCs w:val="28"/>
        </w:rPr>
        <w:t>Наиболее же распространённым парентеральным способом пер</w:t>
      </w:r>
      <w:r w:rsidR="00FC3FF3" w:rsidRPr="00D10B5C">
        <w:rPr>
          <w:rFonts w:ascii="Times New Roman" w:hAnsi="Times New Roman" w:cs="Times New Roman"/>
          <w:sz w:val="28"/>
          <w:szCs w:val="28"/>
        </w:rPr>
        <w:t>е</w:t>
      </w:r>
      <w:r w:rsidR="00FC3FF3" w:rsidRPr="00D10B5C">
        <w:rPr>
          <w:rFonts w:ascii="Times New Roman" w:hAnsi="Times New Roman" w:cs="Times New Roman"/>
          <w:sz w:val="28"/>
          <w:szCs w:val="28"/>
        </w:rPr>
        <w:t>дачи ВИЧ-инфекции на сегодняшний день остаётся инъекционное введ</w:t>
      </w:r>
      <w:r w:rsidR="00FC3FF3" w:rsidRPr="00D10B5C">
        <w:rPr>
          <w:rFonts w:ascii="Times New Roman" w:hAnsi="Times New Roman" w:cs="Times New Roman"/>
          <w:sz w:val="28"/>
          <w:szCs w:val="28"/>
        </w:rPr>
        <w:t>е</w:t>
      </w:r>
      <w:r w:rsidR="00FC3FF3" w:rsidRPr="00D10B5C">
        <w:rPr>
          <w:rFonts w:ascii="Times New Roman" w:hAnsi="Times New Roman" w:cs="Times New Roman"/>
          <w:sz w:val="28"/>
          <w:szCs w:val="28"/>
        </w:rPr>
        <w:t xml:space="preserve">ние наркотических веществ с многократным использованием одного шприца группой </w:t>
      </w:r>
      <w:proofErr w:type="spellStart"/>
      <w:r w:rsidR="00FC3FF3" w:rsidRPr="00D10B5C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2B0564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484930" w:rsidRPr="00D10B5C">
        <w:rPr>
          <w:rFonts w:ascii="Times New Roman" w:hAnsi="Times New Roman" w:cs="Times New Roman"/>
          <w:sz w:val="28"/>
          <w:szCs w:val="28"/>
        </w:rPr>
        <w:t>(</w:t>
      </w:r>
      <w:r w:rsidR="009E5527" w:rsidRPr="00D10B5C">
        <w:rPr>
          <w:rFonts w:ascii="Times New Roman" w:eastAsia="Times New Roman" w:hAnsi="Times New Roman" w:cs="Times New Roman"/>
          <w:sz w:val="28"/>
          <w:szCs w:val="28"/>
        </w:rPr>
        <w:t xml:space="preserve">Султанов Л.В., Демьяненко Э.Р., 2010; </w:t>
      </w:r>
      <w:r w:rsidR="00D52216" w:rsidRPr="00D10B5C">
        <w:rPr>
          <w:rFonts w:ascii="Times New Roman" w:hAnsi="Times New Roman" w:cs="Times New Roman"/>
          <w:sz w:val="28"/>
          <w:szCs w:val="28"/>
        </w:rPr>
        <w:t xml:space="preserve">Леви </w:t>
      </w:r>
      <w:proofErr w:type="spellStart"/>
      <w:r w:rsidR="00D52216" w:rsidRPr="00D10B5C">
        <w:rPr>
          <w:rFonts w:ascii="Times New Roman" w:hAnsi="Times New Roman" w:cs="Times New Roman"/>
          <w:sz w:val="28"/>
          <w:szCs w:val="28"/>
        </w:rPr>
        <w:t>Дж.Э</w:t>
      </w:r>
      <w:proofErr w:type="spellEnd"/>
      <w:r w:rsidR="00D52216" w:rsidRPr="00D10B5C">
        <w:rPr>
          <w:rFonts w:ascii="Times New Roman" w:hAnsi="Times New Roman" w:cs="Times New Roman"/>
          <w:sz w:val="28"/>
          <w:szCs w:val="28"/>
        </w:rPr>
        <w:t>., 2010).</w:t>
      </w:r>
    </w:p>
    <w:p w:rsidR="00311650" w:rsidRPr="00D10B5C" w:rsidRDefault="00311650" w:rsidP="00F93666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>Учитывая возможные пути распространения заболевания, специал</w:t>
      </w:r>
      <w:r w:rsidRPr="00D10B5C">
        <w:rPr>
          <w:rFonts w:ascii="Times New Roman" w:hAnsi="Times New Roman" w:cs="Times New Roman"/>
          <w:sz w:val="28"/>
          <w:szCs w:val="28"/>
        </w:rPr>
        <w:t>и</w:t>
      </w:r>
      <w:r w:rsidRPr="00D10B5C">
        <w:rPr>
          <w:rFonts w:ascii="Times New Roman" w:hAnsi="Times New Roman" w:cs="Times New Roman"/>
          <w:sz w:val="28"/>
          <w:szCs w:val="28"/>
        </w:rPr>
        <w:t xml:space="preserve">сты в области ВИЧ-инфекции выделили несколько </w:t>
      </w:r>
      <w:r w:rsidR="00BA174F" w:rsidRPr="00D10B5C">
        <w:rPr>
          <w:rFonts w:ascii="Times New Roman" w:hAnsi="Times New Roman" w:cs="Times New Roman"/>
          <w:sz w:val="28"/>
          <w:szCs w:val="28"/>
        </w:rPr>
        <w:t>«</w:t>
      </w:r>
      <w:r w:rsidRPr="00D10B5C">
        <w:rPr>
          <w:rFonts w:ascii="Times New Roman" w:hAnsi="Times New Roman" w:cs="Times New Roman"/>
          <w:sz w:val="28"/>
          <w:szCs w:val="28"/>
        </w:rPr>
        <w:t>групп риска</w:t>
      </w:r>
      <w:r w:rsidR="00BA174F" w:rsidRPr="00D10B5C">
        <w:rPr>
          <w:rFonts w:ascii="Times New Roman" w:hAnsi="Times New Roman" w:cs="Times New Roman"/>
          <w:sz w:val="28"/>
          <w:szCs w:val="28"/>
        </w:rPr>
        <w:t>»</w:t>
      </w:r>
      <w:r w:rsidR="00BD6B93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Pr="00D10B5C">
        <w:rPr>
          <w:rFonts w:ascii="Times New Roman" w:hAnsi="Times New Roman" w:cs="Times New Roman"/>
          <w:sz w:val="28"/>
          <w:szCs w:val="28"/>
        </w:rPr>
        <w:t>(</w:t>
      </w:r>
      <w:r w:rsidR="00557F35" w:rsidRPr="00D10B5C">
        <w:rPr>
          <w:rFonts w:ascii="Times New Roman" w:hAnsi="Times New Roman" w:cs="Times New Roman"/>
          <w:sz w:val="28"/>
          <w:szCs w:val="28"/>
        </w:rPr>
        <w:t>Барин</w:t>
      </w:r>
      <w:r w:rsidR="00557F35" w:rsidRPr="00D10B5C">
        <w:rPr>
          <w:rFonts w:ascii="Times New Roman" w:hAnsi="Times New Roman" w:cs="Times New Roman"/>
          <w:sz w:val="28"/>
          <w:szCs w:val="28"/>
        </w:rPr>
        <w:t>о</w:t>
      </w:r>
      <w:r w:rsidR="00557F35" w:rsidRPr="00D10B5C">
        <w:rPr>
          <w:rFonts w:ascii="Times New Roman" w:hAnsi="Times New Roman" w:cs="Times New Roman"/>
          <w:sz w:val="28"/>
          <w:szCs w:val="28"/>
        </w:rPr>
        <w:t>ва А.Н., 2012</w:t>
      </w:r>
      <w:r w:rsidR="00F93666" w:rsidRPr="00D10B5C">
        <w:rPr>
          <w:rFonts w:ascii="Times New Roman" w:hAnsi="Times New Roman" w:cs="Times New Roman"/>
          <w:sz w:val="28"/>
          <w:szCs w:val="28"/>
        </w:rPr>
        <w:t xml:space="preserve">). </w:t>
      </w:r>
      <w:r w:rsidR="00FC3FF3" w:rsidRPr="00D10B5C">
        <w:rPr>
          <w:rFonts w:ascii="Times New Roman" w:hAnsi="Times New Roman" w:cs="Times New Roman"/>
          <w:sz w:val="28"/>
          <w:szCs w:val="28"/>
        </w:rPr>
        <w:t>Подобное выделение научно аргументировано, но одновр</w:t>
      </w:r>
      <w:r w:rsidR="00FC3FF3" w:rsidRPr="00D10B5C">
        <w:rPr>
          <w:rFonts w:ascii="Times New Roman" w:hAnsi="Times New Roman" w:cs="Times New Roman"/>
          <w:sz w:val="28"/>
          <w:szCs w:val="28"/>
        </w:rPr>
        <w:t>е</w:t>
      </w:r>
      <w:r w:rsidR="00FC3FF3" w:rsidRPr="00D10B5C">
        <w:rPr>
          <w:rFonts w:ascii="Times New Roman" w:hAnsi="Times New Roman" w:cs="Times New Roman"/>
          <w:sz w:val="28"/>
          <w:szCs w:val="28"/>
        </w:rPr>
        <w:t xml:space="preserve">менно с этим в среде широкой общественности оно провоцирует усиление стигматизации определённых </w:t>
      </w:r>
      <w:r w:rsidR="00F93666" w:rsidRPr="00D10B5C">
        <w:rPr>
          <w:rFonts w:ascii="Times New Roman" w:hAnsi="Times New Roman" w:cs="Times New Roman"/>
          <w:sz w:val="28"/>
          <w:szCs w:val="28"/>
        </w:rPr>
        <w:t>представителей</w:t>
      </w:r>
      <w:r w:rsidRPr="00D10B5C">
        <w:rPr>
          <w:rFonts w:ascii="Times New Roman" w:hAnsi="Times New Roman" w:cs="Times New Roman"/>
          <w:sz w:val="28"/>
          <w:szCs w:val="28"/>
        </w:rPr>
        <w:t xml:space="preserve"> населения и дегуманизацию самого заболевания, что, в свою очередь, усиливает дискриминационное отношение к ВИЧ-инфицированным людям в обществе</w:t>
      </w:r>
      <w:r w:rsidR="00721AC0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DA0281" w:rsidRPr="00D10B5C">
        <w:rPr>
          <w:rFonts w:ascii="Times New Roman" w:hAnsi="Times New Roman" w:cs="Times New Roman"/>
          <w:sz w:val="28"/>
          <w:szCs w:val="28"/>
        </w:rPr>
        <w:t>(</w:t>
      </w:r>
      <w:r w:rsidR="001128B9" w:rsidRPr="00D10B5C">
        <w:rPr>
          <w:rFonts w:ascii="Times New Roman" w:hAnsi="Times New Roman" w:cs="Times New Roman"/>
          <w:sz w:val="28"/>
          <w:szCs w:val="28"/>
        </w:rPr>
        <w:t>Бородкина О.И., 2008</w:t>
      </w:r>
      <w:r w:rsidR="00DA0281" w:rsidRPr="00D10B5C">
        <w:rPr>
          <w:rFonts w:ascii="Times New Roman" w:hAnsi="Times New Roman" w:cs="Times New Roman"/>
          <w:sz w:val="28"/>
          <w:szCs w:val="28"/>
        </w:rPr>
        <w:t>)</w:t>
      </w:r>
      <w:r w:rsidRPr="00D10B5C">
        <w:rPr>
          <w:rFonts w:ascii="Times New Roman" w:hAnsi="Times New Roman" w:cs="Times New Roman"/>
          <w:sz w:val="28"/>
          <w:szCs w:val="28"/>
        </w:rPr>
        <w:t xml:space="preserve">. </w:t>
      </w:r>
      <w:r w:rsidR="00835801" w:rsidRPr="00D10B5C">
        <w:rPr>
          <w:rFonts w:ascii="Times New Roman" w:hAnsi="Times New Roman" w:cs="Times New Roman"/>
          <w:sz w:val="28"/>
          <w:szCs w:val="28"/>
        </w:rPr>
        <w:t>Оборотной стороной выделения уязвимых контингентов также м</w:t>
      </w:r>
      <w:r w:rsidR="00835801" w:rsidRPr="00D10B5C">
        <w:rPr>
          <w:rFonts w:ascii="Times New Roman" w:hAnsi="Times New Roman" w:cs="Times New Roman"/>
          <w:sz w:val="28"/>
          <w:szCs w:val="28"/>
        </w:rPr>
        <w:t>о</w:t>
      </w:r>
      <w:r w:rsidR="00835801" w:rsidRPr="00D10B5C">
        <w:rPr>
          <w:rFonts w:ascii="Times New Roman" w:hAnsi="Times New Roman" w:cs="Times New Roman"/>
          <w:sz w:val="28"/>
          <w:szCs w:val="28"/>
        </w:rPr>
        <w:t>жет стать искажённое и беспечное представление о том, что людям, не п</w:t>
      </w:r>
      <w:r w:rsidR="00835801" w:rsidRPr="00D10B5C">
        <w:rPr>
          <w:rFonts w:ascii="Times New Roman" w:hAnsi="Times New Roman" w:cs="Times New Roman"/>
          <w:sz w:val="28"/>
          <w:szCs w:val="28"/>
        </w:rPr>
        <w:t>о</w:t>
      </w:r>
      <w:r w:rsidR="00835801" w:rsidRPr="00D10B5C">
        <w:rPr>
          <w:rFonts w:ascii="Times New Roman" w:hAnsi="Times New Roman" w:cs="Times New Roman"/>
          <w:sz w:val="28"/>
          <w:szCs w:val="28"/>
        </w:rPr>
        <w:t>падающим под критерии групп риска, можно не беспокоиться о заражении.</w:t>
      </w:r>
      <w:r w:rsidRPr="00D10B5C">
        <w:rPr>
          <w:rFonts w:ascii="Times New Roman" w:hAnsi="Times New Roman" w:cs="Times New Roman"/>
          <w:sz w:val="28"/>
          <w:szCs w:val="28"/>
        </w:rPr>
        <w:t xml:space="preserve"> Однако, на наш взгляд, на современном этапе динамики распространения ВИЧ-инфекции целесообразно говорить не о конкретных группах риска заражения ВИЧ, а о рискованном поведении</w:t>
      </w:r>
      <w:r w:rsidR="005F6EF5" w:rsidRPr="00D10B5C">
        <w:rPr>
          <w:rFonts w:ascii="Times New Roman" w:hAnsi="Times New Roman" w:cs="Times New Roman"/>
          <w:sz w:val="28"/>
          <w:szCs w:val="28"/>
        </w:rPr>
        <w:t xml:space="preserve"> потенциально любого челов</w:t>
      </w:r>
      <w:r w:rsidR="005F6EF5" w:rsidRPr="00D10B5C">
        <w:rPr>
          <w:rFonts w:ascii="Times New Roman" w:hAnsi="Times New Roman" w:cs="Times New Roman"/>
          <w:sz w:val="28"/>
          <w:szCs w:val="28"/>
        </w:rPr>
        <w:t>е</w:t>
      </w:r>
      <w:r w:rsidR="005F6EF5" w:rsidRPr="00D10B5C">
        <w:rPr>
          <w:rFonts w:ascii="Times New Roman" w:hAnsi="Times New Roman" w:cs="Times New Roman"/>
          <w:sz w:val="28"/>
          <w:szCs w:val="28"/>
        </w:rPr>
        <w:t>ка</w:t>
      </w:r>
      <w:r w:rsidRPr="00D10B5C">
        <w:rPr>
          <w:rFonts w:ascii="Times New Roman" w:hAnsi="Times New Roman" w:cs="Times New Roman"/>
          <w:sz w:val="28"/>
          <w:szCs w:val="28"/>
        </w:rPr>
        <w:t>.</w:t>
      </w:r>
    </w:p>
    <w:p w:rsidR="00311650" w:rsidRPr="00D10B5C" w:rsidRDefault="00311650" w:rsidP="0031165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lastRenderedPageBreak/>
        <w:t>К факторам, влияющим на риски распространения ВИЧ-инфекции можно отнести (</w:t>
      </w:r>
      <w:proofErr w:type="gramStart"/>
      <w:r w:rsidRPr="00D10B5C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D10B5C">
        <w:rPr>
          <w:rFonts w:ascii="Times New Roman" w:hAnsi="Times New Roman" w:cs="Times New Roman"/>
          <w:sz w:val="28"/>
          <w:szCs w:val="28"/>
        </w:rPr>
        <w:t xml:space="preserve"> П.В., 2008):</w:t>
      </w:r>
    </w:p>
    <w:p w:rsidR="00311650" w:rsidRPr="00D10B5C" w:rsidRDefault="00311650" w:rsidP="00EE056F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>Биологические корреляты:</w:t>
      </w:r>
    </w:p>
    <w:p w:rsidR="00311650" w:rsidRPr="00D10B5C" w:rsidRDefault="00C16D18" w:rsidP="00C16D18">
      <w:pPr>
        <w:pStyle w:val="a7"/>
        <w:spacing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 xml:space="preserve">– </w:t>
      </w:r>
      <w:r w:rsidR="00311650" w:rsidRPr="00D10B5C">
        <w:rPr>
          <w:rFonts w:ascii="Times New Roman" w:hAnsi="Times New Roman" w:cs="Times New Roman"/>
          <w:sz w:val="28"/>
          <w:szCs w:val="28"/>
        </w:rPr>
        <w:t xml:space="preserve">концентрация вируса в крови, сперме, вагинальной жидкости; </w:t>
      </w:r>
    </w:p>
    <w:p w:rsidR="00311650" w:rsidRPr="00D10B5C" w:rsidRDefault="00C16D18" w:rsidP="00C16D18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11650" w:rsidRPr="00D10B5C">
        <w:rPr>
          <w:rFonts w:ascii="Times New Roman" w:hAnsi="Times New Roman" w:cs="Times New Roman"/>
          <w:sz w:val="28"/>
          <w:szCs w:val="28"/>
        </w:rPr>
        <w:t>генетическиесубтипы</w:t>
      </w:r>
      <w:proofErr w:type="spellEnd"/>
      <w:r w:rsidR="00311650" w:rsidRPr="00D10B5C">
        <w:rPr>
          <w:rFonts w:ascii="Times New Roman" w:hAnsi="Times New Roman" w:cs="Times New Roman"/>
          <w:sz w:val="28"/>
          <w:szCs w:val="28"/>
        </w:rPr>
        <w:t xml:space="preserve"> вируса;</w:t>
      </w:r>
    </w:p>
    <w:p w:rsidR="00311650" w:rsidRPr="00D10B5C" w:rsidRDefault="00C16D18" w:rsidP="00C16D18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 xml:space="preserve">– </w:t>
      </w:r>
      <w:r w:rsidR="00311650" w:rsidRPr="00D10B5C">
        <w:rPr>
          <w:rFonts w:ascii="Times New Roman" w:hAnsi="Times New Roman" w:cs="Times New Roman"/>
          <w:sz w:val="28"/>
          <w:szCs w:val="28"/>
        </w:rPr>
        <w:t xml:space="preserve">способность вируса проникать в клетку; </w:t>
      </w:r>
    </w:p>
    <w:p w:rsidR="00311650" w:rsidRPr="00D10B5C" w:rsidRDefault="00311650" w:rsidP="00EE056F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>Психологические корреляты:</w:t>
      </w:r>
    </w:p>
    <w:p w:rsidR="00311650" w:rsidRPr="00D10B5C" w:rsidRDefault="00C16D18" w:rsidP="00C16D18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 xml:space="preserve">– </w:t>
      </w:r>
      <w:r w:rsidR="00311650" w:rsidRPr="00D10B5C">
        <w:rPr>
          <w:rFonts w:ascii="Times New Roman" w:hAnsi="Times New Roman" w:cs="Times New Roman"/>
          <w:sz w:val="28"/>
          <w:szCs w:val="28"/>
        </w:rPr>
        <w:t>возраст;</w:t>
      </w:r>
    </w:p>
    <w:p w:rsidR="00311650" w:rsidRPr="00D10B5C" w:rsidRDefault="00C16D18" w:rsidP="00C16D18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 xml:space="preserve">– </w:t>
      </w:r>
      <w:r w:rsidR="00311650" w:rsidRPr="00D10B5C">
        <w:rPr>
          <w:rFonts w:ascii="Times New Roman" w:hAnsi="Times New Roman" w:cs="Times New Roman"/>
          <w:sz w:val="28"/>
          <w:szCs w:val="28"/>
        </w:rPr>
        <w:t>индивидуально-характерологические особенности;</w:t>
      </w:r>
    </w:p>
    <w:p w:rsidR="00311650" w:rsidRPr="00D10B5C" w:rsidRDefault="00C16D18" w:rsidP="00C16D18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 xml:space="preserve">– </w:t>
      </w:r>
      <w:r w:rsidR="00311650" w:rsidRPr="00D10B5C">
        <w:rPr>
          <w:rFonts w:ascii="Times New Roman" w:hAnsi="Times New Roman" w:cs="Times New Roman"/>
          <w:sz w:val="28"/>
          <w:szCs w:val="28"/>
        </w:rPr>
        <w:t xml:space="preserve">стили </w:t>
      </w:r>
      <w:proofErr w:type="spellStart"/>
      <w:r w:rsidR="00311650" w:rsidRPr="00D10B5C">
        <w:rPr>
          <w:rFonts w:ascii="Times New Roman" w:hAnsi="Times New Roman" w:cs="Times New Roman"/>
          <w:sz w:val="28"/>
          <w:szCs w:val="28"/>
        </w:rPr>
        <w:t>копинга</w:t>
      </w:r>
      <w:proofErr w:type="spellEnd"/>
      <w:r w:rsidR="00311650" w:rsidRPr="00D10B5C">
        <w:rPr>
          <w:rFonts w:ascii="Times New Roman" w:hAnsi="Times New Roman" w:cs="Times New Roman"/>
          <w:sz w:val="28"/>
          <w:szCs w:val="28"/>
        </w:rPr>
        <w:t xml:space="preserve"> (стили </w:t>
      </w:r>
      <w:proofErr w:type="spellStart"/>
      <w:r w:rsidR="00311650" w:rsidRPr="00D10B5C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="00311650" w:rsidRPr="00D10B5C">
        <w:rPr>
          <w:rFonts w:ascii="Times New Roman" w:hAnsi="Times New Roman" w:cs="Times New Roman"/>
          <w:sz w:val="28"/>
          <w:szCs w:val="28"/>
        </w:rPr>
        <w:t xml:space="preserve"> с повседневными стрессами и управления ими);</w:t>
      </w:r>
    </w:p>
    <w:p w:rsidR="00311650" w:rsidRPr="00D10B5C" w:rsidRDefault="00C16D18" w:rsidP="00C16D18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 xml:space="preserve">– </w:t>
      </w:r>
      <w:r w:rsidR="00311650" w:rsidRPr="00D10B5C">
        <w:rPr>
          <w:rFonts w:ascii="Times New Roman" w:hAnsi="Times New Roman" w:cs="Times New Roman"/>
          <w:sz w:val="28"/>
          <w:szCs w:val="28"/>
        </w:rPr>
        <w:t>психопатологические и психологические нарушения личности;</w:t>
      </w:r>
    </w:p>
    <w:p w:rsidR="00311650" w:rsidRPr="00D10B5C" w:rsidRDefault="00C16D18" w:rsidP="00C16D18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 xml:space="preserve">– </w:t>
      </w:r>
      <w:r w:rsidR="00311650" w:rsidRPr="00D10B5C">
        <w:rPr>
          <w:rFonts w:ascii="Times New Roman" w:hAnsi="Times New Roman" w:cs="Times New Roman"/>
          <w:sz w:val="28"/>
          <w:szCs w:val="28"/>
        </w:rPr>
        <w:t xml:space="preserve">химические зависимости (употребление </w:t>
      </w:r>
      <w:proofErr w:type="spellStart"/>
      <w:r w:rsidR="00311650" w:rsidRPr="00D10B5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311650" w:rsidRPr="00D10B5C">
        <w:rPr>
          <w:rFonts w:ascii="Times New Roman" w:hAnsi="Times New Roman" w:cs="Times New Roman"/>
          <w:sz w:val="28"/>
          <w:szCs w:val="28"/>
        </w:rPr>
        <w:t xml:space="preserve"> веществ);</w:t>
      </w:r>
    </w:p>
    <w:p w:rsidR="00311650" w:rsidRPr="00D10B5C" w:rsidRDefault="00311650" w:rsidP="00EE056F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>Социальные корреляты:</w:t>
      </w:r>
    </w:p>
    <w:p w:rsidR="00311650" w:rsidRPr="00D10B5C" w:rsidRDefault="00C16D18" w:rsidP="00C16D18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 xml:space="preserve">– </w:t>
      </w:r>
      <w:r w:rsidR="00311650" w:rsidRPr="00D10B5C">
        <w:rPr>
          <w:rFonts w:ascii="Times New Roman" w:hAnsi="Times New Roman" w:cs="Times New Roman"/>
          <w:sz w:val="28"/>
          <w:szCs w:val="28"/>
        </w:rPr>
        <w:t>партнерство и формы полового поведения (как в гетеросексуал</w:t>
      </w:r>
      <w:r w:rsidR="00311650" w:rsidRPr="00D10B5C">
        <w:rPr>
          <w:rFonts w:ascii="Times New Roman" w:hAnsi="Times New Roman" w:cs="Times New Roman"/>
          <w:sz w:val="28"/>
          <w:szCs w:val="28"/>
        </w:rPr>
        <w:t>ь</w:t>
      </w:r>
      <w:r w:rsidR="00311650" w:rsidRPr="00D10B5C">
        <w:rPr>
          <w:rFonts w:ascii="Times New Roman" w:hAnsi="Times New Roman" w:cs="Times New Roman"/>
          <w:sz w:val="28"/>
          <w:szCs w:val="28"/>
        </w:rPr>
        <w:t xml:space="preserve">ных, так и гомосексуальных парах); </w:t>
      </w:r>
    </w:p>
    <w:p w:rsidR="00311650" w:rsidRPr="00D10B5C" w:rsidRDefault="00C16D18" w:rsidP="00C16D18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 xml:space="preserve">– </w:t>
      </w:r>
      <w:r w:rsidR="00311650" w:rsidRPr="00D10B5C">
        <w:rPr>
          <w:rFonts w:ascii="Times New Roman" w:hAnsi="Times New Roman" w:cs="Times New Roman"/>
          <w:sz w:val="28"/>
          <w:szCs w:val="28"/>
        </w:rPr>
        <w:t>культурные и социально-экономические факторы (образовател</w:t>
      </w:r>
      <w:r w:rsidR="00311650" w:rsidRPr="00D10B5C">
        <w:rPr>
          <w:rFonts w:ascii="Times New Roman" w:hAnsi="Times New Roman" w:cs="Times New Roman"/>
          <w:sz w:val="28"/>
          <w:szCs w:val="28"/>
        </w:rPr>
        <w:t>ь</w:t>
      </w:r>
      <w:r w:rsidR="00311650" w:rsidRPr="00D10B5C">
        <w:rPr>
          <w:rFonts w:ascii="Times New Roman" w:hAnsi="Times New Roman" w:cs="Times New Roman"/>
          <w:sz w:val="28"/>
          <w:szCs w:val="28"/>
        </w:rPr>
        <w:t>ный уровень, религиозные убеждения, уровень доходов, жилищно-бытовые условия, социальное окружение);</w:t>
      </w:r>
    </w:p>
    <w:p w:rsidR="00311650" w:rsidRPr="00D10B5C" w:rsidRDefault="00C16D18" w:rsidP="00C16D18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 xml:space="preserve">– </w:t>
      </w:r>
      <w:r w:rsidR="00311650" w:rsidRPr="00D10B5C">
        <w:rPr>
          <w:rFonts w:ascii="Times New Roman" w:hAnsi="Times New Roman" w:cs="Times New Roman"/>
          <w:sz w:val="28"/>
          <w:szCs w:val="28"/>
        </w:rPr>
        <w:t>уровень сексуального насилия и гендерное неравенство в общ</w:t>
      </w:r>
      <w:r w:rsidR="00311650" w:rsidRPr="00D10B5C">
        <w:rPr>
          <w:rFonts w:ascii="Times New Roman" w:hAnsi="Times New Roman" w:cs="Times New Roman"/>
          <w:sz w:val="28"/>
          <w:szCs w:val="28"/>
        </w:rPr>
        <w:t>е</w:t>
      </w:r>
      <w:r w:rsidR="00311650" w:rsidRPr="00D10B5C">
        <w:rPr>
          <w:rFonts w:ascii="Times New Roman" w:hAnsi="Times New Roman" w:cs="Times New Roman"/>
          <w:sz w:val="28"/>
          <w:szCs w:val="28"/>
        </w:rPr>
        <w:t xml:space="preserve">стве; </w:t>
      </w:r>
    </w:p>
    <w:p w:rsidR="00311650" w:rsidRPr="00D10B5C" w:rsidRDefault="00C16D18" w:rsidP="00C16D18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 xml:space="preserve">– </w:t>
      </w:r>
      <w:r w:rsidR="00311650" w:rsidRPr="00D10B5C">
        <w:rPr>
          <w:rFonts w:ascii="Times New Roman" w:hAnsi="Times New Roman" w:cs="Times New Roman"/>
          <w:sz w:val="28"/>
          <w:szCs w:val="28"/>
        </w:rPr>
        <w:t>общественное мнение (воспринимаемые социальные нормы, ур</w:t>
      </w:r>
      <w:r w:rsidR="00311650" w:rsidRPr="00D10B5C">
        <w:rPr>
          <w:rFonts w:ascii="Times New Roman" w:hAnsi="Times New Roman" w:cs="Times New Roman"/>
          <w:sz w:val="28"/>
          <w:szCs w:val="28"/>
        </w:rPr>
        <w:t>о</w:t>
      </w:r>
      <w:r w:rsidR="00311650" w:rsidRPr="00D10B5C">
        <w:rPr>
          <w:rFonts w:ascii="Times New Roman" w:hAnsi="Times New Roman" w:cs="Times New Roman"/>
          <w:sz w:val="28"/>
          <w:szCs w:val="28"/>
        </w:rPr>
        <w:t>вень стигматизации).</w:t>
      </w:r>
    </w:p>
    <w:p w:rsidR="00A27923" w:rsidRPr="00D10B5C" w:rsidRDefault="0040108D" w:rsidP="00A2792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ab/>
      </w:r>
      <w:r w:rsidR="00721AC0" w:rsidRPr="00D10B5C">
        <w:rPr>
          <w:rFonts w:ascii="Times New Roman" w:hAnsi="Times New Roman" w:cs="Times New Roman"/>
          <w:sz w:val="28"/>
          <w:szCs w:val="28"/>
        </w:rPr>
        <w:t xml:space="preserve">Поведение, приводящее </w:t>
      </w:r>
      <w:r w:rsidR="00311650" w:rsidRPr="00D10B5C">
        <w:rPr>
          <w:rFonts w:ascii="Times New Roman" w:hAnsi="Times New Roman" w:cs="Times New Roman"/>
          <w:sz w:val="28"/>
          <w:szCs w:val="28"/>
        </w:rPr>
        <w:t xml:space="preserve">людей к </w:t>
      </w:r>
      <w:r w:rsidR="00721AC0" w:rsidRPr="00D10B5C">
        <w:rPr>
          <w:rFonts w:ascii="Times New Roman" w:hAnsi="Times New Roman" w:cs="Times New Roman"/>
          <w:sz w:val="28"/>
          <w:szCs w:val="28"/>
        </w:rPr>
        <w:t>инфицированию ВИЧ</w:t>
      </w:r>
      <w:r w:rsidR="00311650" w:rsidRPr="00D10B5C">
        <w:rPr>
          <w:rFonts w:ascii="Times New Roman" w:hAnsi="Times New Roman" w:cs="Times New Roman"/>
          <w:sz w:val="28"/>
          <w:szCs w:val="28"/>
        </w:rPr>
        <w:t xml:space="preserve">, </w:t>
      </w:r>
      <w:r w:rsidR="00721AC0" w:rsidRPr="00D10B5C">
        <w:rPr>
          <w:rFonts w:ascii="Times New Roman" w:hAnsi="Times New Roman" w:cs="Times New Roman"/>
          <w:sz w:val="28"/>
          <w:szCs w:val="28"/>
        </w:rPr>
        <w:t>почти всегда</w:t>
      </w:r>
      <w:r w:rsidR="00311650" w:rsidRPr="00D10B5C">
        <w:rPr>
          <w:rFonts w:ascii="Times New Roman" w:hAnsi="Times New Roman" w:cs="Times New Roman"/>
          <w:sz w:val="28"/>
          <w:szCs w:val="28"/>
        </w:rPr>
        <w:t xml:space="preserve"> является результатом </w:t>
      </w:r>
      <w:r w:rsidR="00721AC0" w:rsidRPr="00D10B5C">
        <w:rPr>
          <w:rFonts w:ascii="Times New Roman" w:hAnsi="Times New Roman" w:cs="Times New Roman"/>
          <w:sz w:val="28"/>
          <w:szCs w:val="28"/>
        </w:rPr>
        <w:t xml:space="preserve">сложного сочетания </w:t>
      </w:r>
      <w:proofErr w:type="spellStart"/>
      <w:r w:rsidR="00721AC0" w:rsidRPr="00D10B5C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721AC0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311650" w:rsidRPr="00D10B5C">
        <w:rPr>
          <w:rFonts w:ascii="Times New Roman" w:hAnsi="Times New Roman" w:cs="Times New Roman"/>
          <w:sz w:val="28"/>
          <w:szCs w:val="28"/>
        </w:rPr>
        <w:t>факторов</w:t>
      </w:r>
      <w:r w:rsidR="00A27923" w:rsidRPr="00D10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D87" w:rsidRPr="00D10B5C" w:rsidRDefault="00A27923" w:rsidP="00EB4D8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tab/>
      </w:r>
      <w:r w:rsidR="00311650" w:rsidRPr="00D10B5C">
        <w:rPr>
          <w:rFonts w:ascii="Times New Roman" w:hAnsi="Times New Roman" w:cs="Times New Roman"/>
          <w:sz w:val="28"/>
          <w:szCs w:val="28"/>
        </w:rPr>
        <w:t>Скорость протекания ВИЧ-инфекции, продолжительность фаз заб</w:t>
      </w:r>
      <w:r w:rsidR="00311650" w:rsidRPr="00D10B5C">
        <w:rPr>
          <w:rFonts w:ascii="Times New Roman" w:hAnsi="Times New Roman" w:cs="Times New Roman"/>
          <w:sz w:val="28"/>
          <w:szCs w:val="28"/>
        </w:rPr>
        <w:t>о</w:t>
      </w:r>
      <w:r w:rsidR="00311650" w:rsidRPr="00D10B5C">
        <w:rPr>
          <w:rFonts w:ascii="Times New Roman" w:hAnsi="Times New Roman" w:cs="Times New Roman"/>
          <w:sz w:val="28"/>
          <w:szCs w:val="28"/>
        </w:rPr>
        <w:t>левания и выраженность клинико-морфологических проявлений часто и</w:t>
      </w:r>
      <w:r w:rsidR="00311650" w:rsidRPr="00D10B5C">
        <w:rPr>
          <w:rFonts w:ascii="Times New Roman" w:hAnsi="Times New Roman" w:cs="Times New Roman"/>
          <w:sz w:val="28"/>
          <w:szCs w:val="28"/>
        </w:rPr>
        <w:t>н</w:t>
      </w:r>
      <w:r w:rsidR="00311650" w:rsidRPr="00D10B5C">
        <w:rPr>
          <w:rFonts w:ascii="Times New Roman" w:hAnsi="Times New Roman" w:cs="Times New Roman"/>
          <w:sz w:val="28"/>
          <w:szCs w:val="28"/>
        </w:rPr>
        <w:t>дивидуально вариативны и зависят от: титра и количества вируса, попа</w:t>
      </w:r>
      <w:r w:rsidR="00311650" w:rsidRPr="00D10B5C">
        <w:rPr>
          <w:rFonts w:ascii="Times New Roman" w:hAnsi="Times New Roman" w:cs="Times New Roman"/>
          <w:sz w:val="28"/>
          <w:szCs w:val="28"/>
        </w:rPr>
        <w:t>в</w:t>
      </w:r>
      <w:r w:rsidR="00311650" w:rsidRPr="00D10B5C">
        <w:rPr>
          <w:rFonts w:ascii="Times New Roman" w:hAnsi="Times New Roman" w:cs="Times New Roman"/>
          <w:sz w:val="28"/>
          <w:szCs w:val="28"/>
        </w:rPr>
        <w:t xml:space="preserve">шего в организм; интенсивности его экспозиции в организме; количества </w:t>
      </w:r>
      <w:r w:rsidR="00311650" w:rsidRPr="00D10B5C">
        <w:rPr>
          <w:rFonts w:ascii="Times New Roman" w:hAnsi="Times New Roman" w:cs="Times New Roman"/>
          <w:sz w:val="28"/>
          <w:szCs w:val="28"/>
        </w:rPr>
        <w:lastRenderedPageBreak/>
        <w:t>эпителиальных рецепторов CD4</w:t>
      </w:r>
      <w:r w:rsidR="00311650" w:rsidRPr="00D10B5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311650" w:rsidRPr="00D10B5C">
        <w:rPr>
          <w:rFonts w:ascii="Times New Roman" w:hAnsi="Times New Roman" w:cs="Times New Roman"/>
          <w:sz w:val="28"/>
          <w:szCs w:val="28"/>
        </w:rPr>
        <w:t>, имеющих сродство к ВИЧ; наличия вт</w:t>
      </w:r>
      <w:r w:rsidR="00311650" w:rsidRPr="00D10B5C">
        <w:rPr>
          <w:rFonts w:ascii="Times New Roman" w:hAnsi="Times New Roman" w:cs="Times New Roman"/>
          <w:sz w:val="28"/>
          <w:szCs w:val="28"/>
        </w:rPr>
        <w:t>о</w:t>
      </w:r>
      <w:r w:rsidR="00311650" w:rsidRPr="00D10B5C">
        <w:rPr>
          <w:rFonts w:ascii="Times New Roman" w:hAnsi="Times New Roman" w:cs="Times New Roman"/>
          <w:sz w:val="28"/>
          <w:szCs w:val="28"/>
        </w:rPr>
        <w:t>ричной инфекции; и, наконец, образа жизни и психоэмоционального с</w:t>
      </w:r>
      <w:r w:rsidR="00311650" w:rsidRPr="00D10B5C">
        <w:rPr>
          <w:rFonts w:ascii="Times New Roman" w:hAnsi="Times New Roman" w:cs="Times New Roman"/>
          <w:sz w:val="28"/>
          <w:szCs w:val="28"/>
        </w:rPr>
        <w:t>о</w:t>
      </w:r>
      <w:r w:rsidR="00A52BE8" w:rsidRPr="00D10B5C">
        <w:rPr>
          <w:rFonts w:ascii="Times New Roman" w:hAnsi="Times New Roman" w:cs="Times New Roman"/>
          <w:sz w:val="28"/>
          <w:szCs w:val="28"/>
        </w:rPr>
        <w:t xml:space="preserve">стояния инфицированного лица </w:t>
      </w:r>
      <w:r w:rsidR="00311650" w:rsidRPr="00D10B5C">
        <w:rPr>
          <w:rFonts w:ascii="Times New Roman" w:hAnsi="Times New Roman" w:cs="Times New Roman"/>
          <w:sz w:val="28"/>
          <w:szCs w:val="28"/>
        </w:rPr>
        <w:t>(</w:t>
      </w:r>
      <w:r w:rsidR="00A52BE8" w:rsidRPr="00D10B5C">
        <w:rPr>
          <w:rFonts w:ascii="Times New Roman" w:hAnsi="Times New Roman" w:cs="Times New Roman"/>
          <w:sz w:val="28"/>
          <w:szCs w:val="28"/>
        </w:rPr>
        <w:t xml:space="preserve">Лысенко А.Я., </w:t>
      </w:r>
      <w:proofErr w:type="spellStart"/>
      <w:r w:rsidR="00A52BE8" w:rsidRPr="00D10B5C">
        <w:rPr>
          <w:rFonts w:ascii="Times New Roman" w:hAnsi="Times New Roman" w:cs="Times New Roman"/>
          <w:sz w:val="28"/>
          <w:szCs w:val="28"/>
        </w:rPr>
        <w:t>Турьянов</w:t>
      </w:r>
      <w:proofErr w:type="spellEnd"/>
      <w:r w:rsidR="00A52BE8" w:rsidRPr="00D10B5C">
        <w:rPr>
          <w:rFonts w:ascii="Times New Roman" w:hAnsi="Times New Roman" w:cs="Times New Roman"/>
          <w:sz w:val="28"/>
          <w:szCs w:val="28"/>
        </w:rPr>
        <w:t> М.Х., </w:t>
      </w:r>
      <w:proofErr w:type="spellStart"/>
      <w:r w:rsidR="00A52BE8" w:rsidRPr="00D10B5C">
        <w:rPr>
          <w:rFonts w:ascii="Times New Roman" w:hAnsi="Times New Roman" w:cs="Times New Roman"/>
          <w:sz w:val="28"/>
          <w:szCs w:val="28"/>
        </w:rPr>
        <w:t>Лавдовская</w:t>
      </w:r>
      <w:proofErr w:type="spellEnd"/>
      <w:r w:rsidR="00A52BE8" w:rsidRPr="00D10B5C">
        <w:rPr>
          <w:rFonts w:ascii="Times New Roman" w:hAnsi="Times New Roman" w:cs="Times New Roman"/>
          <w:sz w:val="28"/>
          <w:szCs w:val="28"/>
        </w:rPr>
        <w:t xml:space="preserve"> М.В., Подольский В.М., 1996; </w:t>
      </w:r>
      <w:proofErr w:type="spellStart"/>
      <w:r w:rsidR="002B0564" w:rsidRPr="00D10B5C">
        <w:rPr>
          <w:rFonts w:ascii="Times New Roman" w:hAnsi="Times New Roman" w:cs="Times New Roman"/>
          <w:sz w:val="28"/>
          <w:szCs w:val="28"/>
        </w:rPr>
        <w:t>Фаучи</w:t>
      </w:r>
      <w:proofErr w:type="spellEnd"/>
      <w:r w:rsidR="002B0564" w:rsidRPr="00D10B5C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="002B0564" w:rsidRPr="00D10B5C">
        <w:rPr>
          <w:rFonts w:ascii="Times New Roman" w:hAnsi="Times New Roman" w:cs="Times New Roman"/>
          <w:sz w:val="28"/>
          <w:szCs w:val="28"/>
        </w:rPr>
        <w:t>Лейн</w:t>
      </w:r>
      <w:proofErr w:type="spellEnd"/>
      <w:r w:rsidR="002B0564" w:rsidRPr="00D10B5C">
        <w:rPr>
          <w:rFonts w:ascii="Times New Roman" w:hAnsi="Times New Roman" w:cs="Times New Roman"/>
          <w:sz w:val="28"/>
          <w:szCs w:val="28"/>
        </w:rPr>
        <w:t xml:space="preserve"> К., 2002). </w:t>
      </w:r>
      <w:proofErr w:type="gramStart"/>
      <w:r w:rsidR="00311650" w:rsidRPr="00D10B5C">
        <w:rPr>
          <w:rFonts w:ascii="Times New Roman" w:hAnsi="Times New Roman" w:cs="Times New Roman"/>
          <w:sz w:val="28"/>
          <w:szCs w:val="28"/>
        </w:rPr>
        <w:t>Согласно прин</w:t>
      </w:r>
      <w:r w:rsidR="00311650" w:rsidRPr="00D10B5C">
        <w:rPr>
          <w:rFonts w:ascii="Times New Roman" w:hAnsi="Times New Roman" w:cs="Times New Roman"/>
          <w:sz w:val="28"/>
          <w:szCs w:val="28"/>
        </w:rPr>
        <w:t>я</w:t>
      </w:r>
      <w:r w:rsidR="00311650" w:rsidRPr="00D10B5C">
        <w:rPr>
          <w:rFonts w:ascii="Times New Roman" w:hAnsi="Times New Roman" w:cs="Times New Roman"/>
          <w:sz w:val="28"/>
          <w:szCs w:val="28"/>
        </w:rPr>
        <w:t xml:space="preserve">той в России </w:t>
      </w:r>
      <w:r w:rsidR="00F77CBB" w:rsidRPr="00D10B5C">
        <w:rPr>
          <w:rFonts w:ascii="Times New Roman" w:hAnsi="Times New Roman" w:cs="Times New Roman"/>
          <w:sz w:val="28"/>
          <w:szCs w:val="28"/>
        </w:rPr>
        <w:t xml:space="preserve">клинической </w:t>
      </w:r>
      <w:r w:rsidR="00311650" w:rsidRPr="00D10B5C">
        <w:rPr>
          <w:rFonts w:ascii="Times New Roman" w:hAnsi="Times New Roman" w:cs="Times New Roman"/>
          <w:sz w:val="28"/>
          <w:szCs w:val="28"/>
        </w:rPr>
        <w:t>классификации</w:t>
      </w:r>
      <w:r w:rsidR="006F1FC1" w:rsidRPr="00D10B5C">
        <w:rPr>
          <w:rFonts w:ascii="Times New Roman" w:hAnsi="Times New Roman" w:cs="Times New Roman"/>
          <w:sz w:val="28"/>
          <w:szCs w:val="28"/>
        </w:rPr>
        <w:t xml:space="preserve"> (приказ МЗ CP РФ от 17.03.2006 №166)</w:t>
      </w:r>
      <w:r w:rsidR="00311650" w:rsidRPr="00D10B5C">
        <w:rPr>
          <w:rFonts w:ascii="Times New Roman" w:hAnsi="Times New Roman" w:cs="Times New Roman"/>
          <w:sz w:val="28"/>
          <w:szCs w:val="28"/>
        </w:rPr>
        <w:t>, патогенез ВИЧ-инфекции в орга</w:t>
      </w:r>
      <w:r w:rsidR="001053A9" w:rsidRPr="00D10B5C">
        <w:rPr>
          <w:rFonts w:ascii="Times New Roman" w:hAnsi="Times New Roman" w:cs="Times New Roman"/>
          <w:sz w:val="28"/>
          <w:szCs w:val="28"/>
        </w:rPr>
        <w:t>низме про</w:t>
      </w:r>
      <w:r w:rsidR="006F1FC1" w:rsidRPr="00D10B5C">
        <w:rPr>
          <w:rFonts w:ascii="Times New Roman" w:hAnsi="Times New Roman" w:cs="Times New Roman"/>
          <w:sz w:val="28"/>
          <w:szCs w:val="28"/>
        </w:rPr>
        <w:t>ходит ряд стадий</w:t>
      </w:r>
      <w:r w:rsidR="00D10B5C" w:rsidRPr="00D10B5C">
        <w:rPr>
          <w:rFonts w:ascii="Times New Roman" w:hAnsi="Times New Roman" w:cs="Times New Roman"/>
          <w:sz w:val="28"/>
          <w:szCs w:val="28"/>
        </w:rPr>
        <w:t>: ст</w:t>
      </w:r>
      <w:r w:rsidR="00D10B5C" w:rsidRPr="00D10B5C">
        <w:rPr>
          <w:rFonts w:ascii="Times New Roman" w:hAnsi="Times New Roman" w:cs="Times New Roman"/>
          <w:sz w:val="28"/>
          <w:szCs w:val="28"/>
        </w:rPr>
        <w:t>а</w:t>
      </w:r>
      <w:r w:rsidR="00D10B5C" w:rsidRPr="00D10B5C">
        <w:rPr>
          <w:rFonts w:ascii="Times New Roman" w:hAnsi="Times New Roman" w:cs="Times New Roman"/>
          <w:sz w:val="28"/>
          <w:szCs w:val="28"/>
        </w:rPr>
        <w:t>дию инкубации (стадию 1), стадию первичных проявлений с несколькими вариантами течения (стадию 2), бессимптомную стадию (стадию 2А), п</w:t>
      </w:r>
      <w:r w:rsidR="00D10B5C" w:rsidRPr="00D10B5C">
        <w:rPr>
          <w:rFonts w:ascii="Times New Roman" w:hAnsi="Times New Roman" w:cs="Times New Roman"/>
          <w:sz w:val="28"/>
          <w:szCs w:val="28"/>
        </w:rPr>
        <w:t>е</w:t>
      </w:r>
      <w:r w:rsidR="00D10B5C" w:rsidRPr="00D10B5C">
        <w:rPr>
          <w:rFonts w:ascii="Times New Roman" w:hAnsi="Times New Roman" w:cs="Times New Roman"/>
          <w:sz w:val="28"/>
          <w:szCs w:val="28"/>
        </w:rPr>
        <w:t>риод острой ВИЧ-инфекции без вторичных заболеваний (стадию 2Б), п</w:t>
      </w:r>
      <w:r w:rsidR="00D10B5C" w:rsidRPr="00D10B5C">
        <w:rPr>
          <w:rFonts w:ascii="Times New Roman" w:hAnsi="Times New Roman" w:cs="Times New Roman"/>
          <w:sz w:val="28"/>
          <w:szCs w:val="28"/>
        </w:rPr>
        <w:t>е</w:t>
      </w:r>
      <w:r w:rsidR="00D10B5C" w:rsidRPr="00D10B5C">
        <w:rPr>
          <w:rFonts w:ascii="Times New Roman" w:hAnsi="Times New Roman" w:cs="Times New Roman"/>
          <w:sz w:val="28"/>
          <w:szCs w:val="28"/>
        </w:rPr>
        <w:t>риод острой ВИЧ-инфекции с вторичными заболеваниями (стадию 2В), субклиническую стадию (стадию 3), стадию вторичных заболеваний</w:t>
      </w:r>
      <w:proofErr w:type="gramEnd"/>
      <w:r w:rsidR="00D10B5C" w:rsidRPr="00D10B5C">
        <w:rPr>
          <w:rFonts w:ascii="Times New Roman" w:hAnsi="Times New Roman" w:cs="Times New Roman"/>
          <w:sz w:val="28"/>
          <w:szCs w:val="28"/>
        </w:rPr>
        <w:t xml:space="preserve"> (ст</w:t>
      </w:r>
      <w:r w:rsidR="00D10B5C" w:rsidRPr="00D10B5C">
        <w:rPr>
          <w:rFonts w:ascii="Times New Roman" w:hAnsi="Times New Roman" w:cs="Times New Roman"/>
          <w:sz w:val="28"/>
          <w:szCs w:val="28"/>
        </w:rPr>
        <w:t>а</w:t>
      </w:r>
      <w:r w:rsidR="00D10B5C" w:rsidRPr="00D10B5C">
        <w:rPr>
          <w:rFonts w:ascii="Times New Roman" w:hAnsi="Times New Roman" w:cs="Times New Roman"/>
          <w:sz w:val="28"/>
          <w:szCs w:val="28"/>
        </w:rPr>
        <w:t xml:space="preserve">дию 4) с фазами 4А, 4Б, 4В (по возрастанию степени тяжести состояния) и терминальную стадию (собственно СПИД) </w:t>
      </w:r>
      <w:r w:rsidR="001053A9" w:rsidRPr="00D10B5C">
        <w:rPr>
          <w:rFonts w:ascii="Times New Roman" w:hAnsi="Times New Roman" w:cs="Times New Roman"/>
          <w:sz w:val="28"/>
          <w:szCs w:val="28"/>
        </w:rPr>
        <w:t>(</w:t>
      </w:r>
      <w:r w:rsidR="00A52BE8" w:rsidRPr="00D10B5C">
        <w:rPr>
          <w:rFonts w:ascii="Times New Roman" w:hAnsi="Times New Roman" w:cs="Times New Roman"/>
          <w:sz w:val="28"/>
          <w:szCs w:val="28"/>
        </w:rPr>
        <w:t xml:space="preserve">Лысенко А.Я., </w:t>
      </w:r>
      <w:proofErr w:type="spellStart"/>
      <w:r w:rsidR="00A52BE8" w:rsidRPr="00D10B5C">
        <w:rPr>
          <w:rFonts w:ascii="Times New Roman" w:hAnsi="Times New Roman" w:cs="Times New Roman"/>
          <w:sz w:val="28"/>
          <w:szCs w:val="28"/>
        </w:rPr>
        <w:t>Турьянов</w:t>
      </w:r>
      <w:proofErr w:type="spellEnd"/>
      <w:r w:rsidR="00A52BE8" w:rsidRPr="00D10B5C">
        <w:rPr>
          <w:rFonts w:ascii="Times New Roman" w:hAnsi="Times New Roman" w:cs="Times New Roman"/>
          <w:sz w:val="28"/>
          <w:szCs w:val="28"/>
        </w:rPr>
        <w:t xml:space="preserve"> М.Х. и др., 1996;</w:t>
      </w:r>
      <w:r w:rsidR="00E020FC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8B21F0" w:rsidRPr="00D10B5C">
        <w:rPr>
          <w:rFonts w:ascii="Times New Roman" w:hAnsi="Times New Roman" w:cs="Times New Roman"/>
          <w:sz w:val="28"/>
          <w:szCs w:val="28"/>
        </w:rPr>
        <w:t>Покровский В.В., 2016</w:t>
      </w:r>
      <w:r w:rsidR="002B0564" w:rsidRPr="00D10B5C">
        <w:rPr>
          <w:rFonts w:ascii="Times New Roman" w:hAnsi="Times New Roman" w:cs="Times New Roman"/>
          <w:sz w:val="28"/>
          <w:szCs w:val="28"/>
        </w:rPr>
        <w:t xml:space="preserve">). </w:t>
      </w:r>
      <w:r w:rsidRPr="00D10B5C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исследователи располагают данными о том, что у всех инфицированных </w:t>
      </w:r>
      <w:r w:rsidRPr="00D10B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ВИЧ</w:t>
      </w:r>
      <w:r w:rsidRPr="00D10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заболевание со временем разви</w:t>
      </w:r>
      <w:r w:rsidR="0012184F" w:rsidRPr="00D10B5C">
        <w:rPr>
          <w:rFonts w:ascii="Times New Roman" w:hAnsi="Times New Roman" w:cs="Times New Roman"/>
          <w:sz w:val="28"/>
          <w:szCs w:val="28"/>
          <w:shd w:val="clear" w:color="auto" w:fill="FFFFFF"/>
        </w:rPr>
        <w:t>вается и медленно прогрессирует</w:t>
      </w:r>
      <w:r w:rsidR="00E020FC" w:rsidRPr="00D10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0B5C">
        <w:rPr>
          <w:rFonts w:ascii="Times New Roman" w:hAnsi="Times New Roman" w:cs="Times New Roman"/>
          <w:sz w:val="28"/>
          <w:szCs w:val="28"/>
        </w:rPr>
        <w:t>(Смольская Т.Т., Л</w:t>
      </w:r>
      <w:r w:rsidRPr="00D10B5C">
        <w:rPr>
          <w:rFonts w:ascii="Times New Roman" w:hAnsi="Times New Roman" w:cs="Times New Roman"/>
          <w:sz w:val="28"/>
          <w:szCs w:val="28"/>
        </w:rPr>
        <w:t>е</w:t>
      </w:r>
      <w:r w:rsidR="00A52BE8" w:rsidRPr="00D10B5C">
        <w:rPr>
          <w:rFonts w:ascii="Times New Roman" w:hAnsi="Times New Roman" w:cs="Times New Roman"/>
          <w:sz w:val="28"/>
          <w:szCs w:val="28"/>
        </w:rPr>
        <w:t>щинская Н.П., Шилова Э.А., 1992</w:t>
      </w:r>
      <w:r w:rsidR="0012184F" w:rsidRPr="00D10B5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2184F" w:rsidRPr="00D10B5C">
        <w:rPr>
          <w:rFonts w:ascii="Times New Roman" w:hAnsi="Times New Roman" w:cs="Times New Roman"/>
          <w:sz w:val="28"/>
          <w:szCs w:val="28"/>
        </w:rPr>
        <w:t>Бартлетт</w:t>
      </w:r>
      <w:proofErr w:type="spellEnd"/>
      <w:r w:rsidR="0012184F" w:rsidRPr="00D10B5C">
        <w:rPr>
          <w:rFonts w:ascii="Times New Roman" w:hAnsi="Times New Roman" w:cs="Times New Roman"/>
          <w:sz w:val="28"/>
          <w:szCs w:val="28"/>
        </w:rPr>
        <w:t xml:space="preserve"> Дж., </w:t>
      </w:r>
      <w:proofErr w:type="spellStart"/>
      <w:r w:rsidR="0012184F" w:rsidRPr="00D10B5C">
        <w:rPr>
          <w:rFonts w:ascii="Times New Roman" w:hAnsi="Times New Roman" w:cs="Times New Roman"/>
          <w:sz w:val="28"/>
          <w:szCs w:val="28"/>
        </w:rPr>
        <w:t>Галлант</w:t>
      </w:r>
      <w:proofErr w:type="spellEnd"/>
      <w:r w:rsidR="0012184F" w:rsidRPr="00D10B5C">
        <w:rPr>
          <w:rFonts w:ascii="Times New Roman" w:hAnsi="Times New Roman" w:cs="Times New Roman"/>
          <w:sz w:val="28"/>
          <w:szCs w:val="28"/>
        </w:rPr>
        <w:t xml:space="preserve"> Дж., </w:t>
      </w:r>
      <w:proofErr w:type="gramStart"/>
      <w:r w:rsidR="0012184F" w:rsidRPr="00D10B5C">
        <w:rPr>
          <w:rFonts w:ascii="Times New Roman" w:hAnsi="Times New Roman" w:cs="Times New Roman"/>
          <w:sz w:val="28"/>
          <w:szCs w:val="28"/>
        </w:rPr>
        <w:t>Фам</w:t>
      </w:r>
      <w:proofErr w:type="gramEnd"/>
      <w:r w:rsidR="0012184F" w:rsidRPr="00D10B5C">
        <w:rPr>
          <w:rFonts w:ascii="Times New Roman" w:hAnsi="Times New Roman" w:cs="Times New Roman"/>
          <w:sz w:val="28"/>
          <w:szCs w:val="28"/>
        </w:rPr>
        <w:t xml:space="preserve"> П., 2009</w:t>
      </w:r>
      <w:r w:rsidRPr="00D10B5C">
        <w:rPr>
          <w:rFonts w:ascii="Times New Roman" w:hAnsi="Times New Roman" w:cs="Times New Roman"/>
          <w:sz w:val="28"/>
          <w:szCs w:val="28"/>
        </w:rPr>
        <w:t>).</w:t>
      </w:r>
      <w:r w:rsidR="00E020FC" w:rsidRPr="00D10B5C">
        <w:rPr>
          <w:rFonts w:ascii="Times New Roman" w:hAnsi="Times New Roman" w:cs="Times New Roman"/>
          <w:sz w:val="28"/>
          <w:szCs w:val="28"/>
        </w:rPr>
        <w:t xml:space="preserve"> </w:t>
      </w:r>
      <w:r w:rsidR="00411008" w:rsidRPr="00D10B5C">
        <w:rPr>
          <w:rFonts w:ascii="Times New Roman" w:eastAsia="Times New Roman" w:hAnsi="Times New Roman" w:cs="Times New Roman"/>
          <w:sz w:val="28"/>
          <w:szCs w:val="28"/>
        </w:rPr>
        <w:t>На сегодняшний день ВИЧ-инфекция является неизлечимым заб</w:t>
      </w:r>
      <w:r w:rsidR="00411008" w:rsidRPr="00D10B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008" w:rsidRPr="00D10B5C">
        <w:rPr>
          <w:rFonts w:ascii="Times New Roman" w:eastAsia="Times New Roman" w:hAnsi="Times New Roman" w:cs="Times New Roman"/>
          <w:sz w:val="28"/>
          <w:szCs w:val="28"/>
        </w:rPr>
        <w:t>леванием</w:t>
      </w:r>
      <w:r w:rsidR="00411008" w:rsidRPr="00D10B5C">
        <w:rPr>
          <w:rFonts w:ascii="Times New Roman" w:hAnsi="Times New Roman" w:cs="Times New Roman"/>
          <w:sz w:val="28"/>
          <w:szCs w:val="28"/>
        </w:rPr>
        <w:t xml:space="preserve"> с фатальным исходом, </w:t>
      </w:r>
      <w:r w:rsidR="009F34DE" w:rsidRPr="00D10B5C">
        <w:rPr>
          <w:rFonts w:ascii="Times New Roman" w:hAnsi="Times New Roman" w:cs="Times New Roman"/>
          <w:sz w:val="28"/>
          <w:szCs w:val="28"/>
        </w:rPr>
        <w:t>который произойдёт без АРВТ в течение ближайших или отдаленных лет</w:t>
      </w:r>
      <w:r w:rsidR="00411008" w:rsidRPr="00D10B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1008" w:rsidRPr="00D10B5C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="00411008" w:rsidRPr="00D10B5C">
        <w:rPr>
          <w:rFonts w:ascii="Times New Roman" w:hAnsi="Times New Roman" w:cs="Times New Roman"/>
          <w:sz w:val="28"/>
          <w:szCs w:val="28"/>
        </w:rPr>
        <w:t xml:space="preserve"> М.Р., 20</w:t>
      </w:r>
      <w:r w:rsidR="0020131F" w:rsidRPr="00D10B5C">
        <w:rPr>
          <w:rFonts w:ascii="Times New Roman" w:hAnsi="Times New Roman" w:cs="Times New Roman"/>
          <w:sz w:val="28"/>
          <w:szCs w:val="28"/>
        </w:rPr>
        <w:t>06</w:t>
      </w:r>
      <w:r w:rsidR="001D2D56" w:rsidRPr="00D10B5C">
        <w:rPr>
          <w:rFonts w:ascii="Times New Roman" w:hAnsi="Times New Roman" w:cs="Times New Roman"/>
          <w:sz w:val="28"/>
          <w:szCs w:val="28"/>
        </w:rPr>
        <w:t xml:space="preserve">). Однако благодаря современным схемам АРВТ, возможно отсрочить </w:t>
      </w:r>
      <w:r w:rsidRPr="00D10B5C">
        <w:rPr>
          <w:rFonts w:ascii="Times New Roman" w:hAnsi="Times New Roman" w:cs="Times New Roman"/>
          <w:sz w:val="28"/>
          <w:szCs w:val="28"/>
        </w:rPr>
        <w:t>переход болезни в ст</w:t>
      </w:r>
      <w:r w:rsidRPr="00D10B5C">
        <w:rPr>
          <w:rFonts w:ascii="Times New Roman" w:hAnsi="Times New Roman" w:cs="Times New Roman"/>
          <w:sz w:val="28"/>
          <w:szCs w:val="28"/>
        </w:rPr>
        <w:t>а</w:t>
      </w:r>
      <w:r w:rsidR="001D2D56" w:rsidRPr="00D10B5C">
        <w:rPr>
          <w:rFonts w:ascii="Times New Roman" w:hAnsi="Times New Roman" w:cs="Times New Roman"/>
          <w:sz w:val="28"/>
          <w:szCs w:val="28"/>
        </w:rPr>
        <w:t xml:space="preserve">дию СПИД на многие годы, тем самым продлить ВИЧ-инфицированному пациенту жизнь на десятки лет, </w:t>
      </w:r>
      <w:r w:rsidR="00630E67" w:rsidRPr="00D10B5C">
        <w:rPr>
          <w:rFonts w:ascii="Times New Roman" w:hAnsi="Times New Roman" w:cs="Times New Roman"/>
          <w:sz w:val="28"/>
          <w:szCs w:val="28"/>
        </w:rPr>
        <w:t xml:space="preserve">сохранив ее </w:t>
      </w:r>
      <w:r w:rsidR="00E020FC" w:rsidRPr="00D10B5C">
        <w:rPr>
          <w:rFonts w:ascii="Times New Roman" w:hAnsi="Times New Roman" w:cs="Times New Roman"/>
          <w:sz w:val="28"/>
          <w:szCs w:val="28"/>
        </w:rPr>
        <w:t>приемлемое</w:t>
      </w:r>
      <w:r w:rsidR="00630E67" w:rsidRPr="00D10B5C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CC290A" w:rsidRPr="00D10B5C">
        <w:rPr>
          <w:rFonts w:ascii="Times New Roman" w:hAnsi="Times New Roman" w:cs="Times New Roman"/>
          <w:sz w:val="28"/>
          <w:szCs w:val="28"/>
        </w:rPr>
        <w:t xml:space="preserve">. </w:t>
      </w:r>
      <w:r w:rsidRPr="00D10B5C">
        <w:rPr>
          <w:rFonts w:ascii="Times New Roman" w:hAnsi="Times New Roman" w:cs="Times New Roman"/>
          <w:sz w:val="28"/>
          <w:szCs w:val="28"/>
        </w:rPr>
        <w:t>Пр</w:t>
      </w:r>
      <w:r w:rsidRPr="00D10B5C">
        <w:rPr>
          <w:rFonts w:ascii="Times New Roman" w:hAnsi="Times New Roman" w:cs="Times New Roman"/>
          <w:sz w:val="28"/>
          <w:szCs w:val="28"/>
        </w:rPr>
        <w:t>о</w:t>
      </w:r>
      <w:r w:rsidRPr="00D10B5C">
        <w:rPr>
          <w:rFonts w:ascii="Times New Roman" w:hAnsi="Times New Roman" w:cs="Times New Roman"/>
          <w:sz w:val="28"/>
          <w:szCs w:val="28"/>
        </w:rPr>
        <w:t xml:space="preserve">блема мотивации и формирования </w:t>
      </w:r>
      <w:r w:rsidR="00403D0D" w:rsidRPr="00D10B5C">
        <w:rPr>
          <w:rFonts w:ascii="Times New Roman" w:hAnsi="Times New Roman" w:cs="Times New Roman"/>
          <w:sz w:val="28"/>
          <w:szCs w:val="28"/>
        </w:rPr>
        <w:t xml:space="preserve">устойчивой </w:t>
      </w:r>
      <w:r w:rsidRPr="00D10B5C">
        <w:rPr>
          <w:rFonts w:ascii="Times New Roman" w:hAnsi="Times New Roman" w:cs="Times New Roman"/>
          <w:sz w:val="28"/>
          <w:szCs w:val="28"/>
        </w:rPr>
        <w:t>приверженно</w:t>
      </w:r>
      <w:r w:rsidR="00403D0D" w:rsidRPr="00D10B5C">
        <w:rPr>
          <w:rFonts w:ascii="Times New Roman" w:hAnsi="Times New Roman" w:cs="Times New Roman"/>
          <w:sz w:val="28"/>
          <w:szCs w:val="28"/>
        </w:rPr>
        <w:t xml:space="preserve">сти АРВТ </w:t>
      </w:r>
      <w:r w:rsidRPr="00D10B5C">
        <w:rPr>
          <w:rFonts w:ascii="Times New Roman" w:hAnsi="Times New Roman" w:cs="Times New Roman"/>
          <w:sz w:val="28"/>
          <w:szCs w:val="28"/>
        </w:rPr>
        <w:t>я</w:t>
      </w:r>
      <w:r w:rsidRPr="00D10B5C">
        <w:rPr>
          <w:rFonts w:ascii="Times New Roman" w:hAnsi="Times New Roman" w:cs="Times New Roman"/>
          <w:sz w:val="28"/>
          <w:szCs w:val="28"/>
        </w:rPr>
        <w:t>в</w:t>
      </w:r>
      <w:r w:rsidRPr="00D10B5C">
        <w:rPr>
          <w:rFonts w:ascii="Times New Roman" w:hAnsi="Times New Roman" w:cs="Times New Roman"/>
          <w:sz w:val="28"/>
          <w:szCs w:val="28"/>
        </w:rPr>
        <w:t>ляется актуальн</w:t>
      </w:r>
      <w:r w:rsidR="00D6122E" w:rsidRPr="00D10B5C">
        <w:rPr>
          <w:rFonts w:ascii="Times New Roman" w:hAnsi="Times New Roman" w:cs="Times New Roman"/>
          <w:sz w:val="28"/>
          <w:szCs w:val="28"/>
        </w:rPr>
        <w:t xml:space="preserve">ой в контексте </w:t>
      </w:r>
      <w:r w:rsidR="00CC290A" w:rsidRPr="00D10B5C">
        <w:rPr>
          <w:rFonts w:ascii="Times New Roman" w:hAnsi="Times New Roman" w:cs="Times New Roman"/>
          <w:sz w:val="28"/>
          <w:szCs w:val="28"/>
        </w:rPr>
        <w:t xml:space="preserve">эффективного подавления </w:t>
      </w:r>
      <w:r w:rsidRPr="00D10B5C">
        <w:rPr>
          <w:rFonts w:ascii="Times New Roman" w:hAnsi="Times New Roman" w:cs="Times New Roman"/>
          <w:sz w:val="28"/>
          <w:szCs w:val="28"/>
        </w:rPr>
        <w:t>ВИЧ-инфекции</w:t>
      </w:r>
      <w:r w:rsidR="00CC290A" w:rsidRPr="00D10B5C">
        <w:rPr>
          <w:rFonts w:ascii="Times New Roman" w:hAnsi="Times New Roman" w:cs="Times New Roman"/>
          <w:sz w:val="28"/>
          <w:szCs w:val="28"/>
        </w:rPr>
        <w:t xml:space="preserve"> у пациентов</w:t>
      </w:r>
      <w:r w:rsidRPr="00D10B5C">
        <w:rPr>
          <w:rFonts w:ascii="Times New Roman" w:hAnsi="Times New Roman" w:cs="Times New Roman"/>
          <w:sz w:val="28"/>
          <w:szCs w:val="28"/>
        </w:rPr>
        <w:t>, поскольку такая терапия но</w:t>
      </w:r>
      <w:r w:rsidR="00D6122E" w:rsidRPr="00D10B5C">
        <w:rPr>
          <w:rFonts w:ascii="Times New Roman" w:hAnsi="Times New Roman" w:cs="Times New Roman"/>
          <w:sz w:val="28"/>
          <w:szCs w:val="28"/>
        </w:rPr>
        <w:t xml:space="preserve">сит </w:t>
      </w:r>
      <w:r w:rsidRPr="00D10B5C">
        <w:rPr>
          <w:rFonts w:ascii="Times New Roman" w:hAnsi="Times New Roman" w:cs="Times New Roman"/>
          <w:sz w:val="28"/>
          <w:szCs w:val="28"/>
        </w:rPr>
        <w:t>пожизненный характер и треб</w:t>
      </w:r>
      <w:r w:rsidRPr="00D10B5C">
        <w:rPr>
          <w:rFonts w:ascii="Times New Roman" w:hAnsi="Times New Roman" w:cs="Times New Roman"/>
          <w:sz w:val="28"/>
          <w:szCs w:val="28"/>
        </w:rPr>
        <w:t>у</w:t>
      </w:r>
      <w:r w:rsidRPr="00D10B5C">
        <w:rPr>
          <w:rFonts w:ascii="Times New Roman" w:hAnsi="Times New Roman" w:cs="Times New Roman"/>
          <w:sz w:val="28"/>
          <w:szCs w:val="28"/>
        </w:rPr>
        <w:t xml:space="preserve">ет </w:t>
      </w:r>
      <w:r w:rsidR="00CC290A" w:rsidRPr="00D10B5C">
        <w:rPr>
          <w:rFonts w:ascii="Times New Roman" w:hAnsi="Times New Roman" w:cs="Times New Roman"/>
          <w:sz w:val="28"/>
          <w:szCs w:val="28"/>
        </w:rPr>
        <w:t xml:space="preserve">от пациента высокой степени самоконтроля </w:t>
      </w:r>
      <w:r w:rsidR="007A0511" w:rsidRPr="00D10B5C">
        <w:rPr>
          <w:rFonts w:ascii="Times New Roman" w:hAnsi="Times New Roman" w:cs="Times New Roman"/>
          <w:sz w:val="28"/>
          <w:szCs w:val="28"/>
        </w:rPr>
        <w:t xml:space="preserve">для </w:t>
      </w:r>
      <w:r w:rsidRPr="00D10B5C">
        <w:rPr>
          <w:rFonts w:ascii="Times New Roman" w:hAnsi="Times New Roman" w:cs="Times New Roman"/>
          <w:sz w:val="28"/>
          <w:szCs w:val="28"/>
        </w:rPr>
        <w:t>строгого соблюде</w:t>
      </w:r>
      <w:r w:rsidR="00CC290A" w:rsidRPr="00D10B5C">
        <w:rPr>
          <w:rFonts w:ascii="Times New Roman" w:hAnsi="Times New Roman" w:cs="Times New Roman"/>
          <w:sz w:val="28"/>
          <w:szCs w:val="28"/>
        </w:rPr>
        <w:t>ния непрерывности режима лече</w:t>
      </w:r>
      <w:r w:rsidR="00632102" w:rsidRPr="00D10B5C">
        <w:rPr>
          <w:rFonts w:ascii="Times New Roman" w:hAnsi="Times New Roman" w:cs="Times New Roman"/>
          <w:sz w:val="28"/>
          <w:szCs w:val="28"/>
        </w:rPr>
        <w:t xml:space="preserve">ния </w:t>
      </w:r>
      <w:r w:rsidR="00632102" w:rsidRPr="00D10B5C">
        <w:rPr>
          <w:rFonts w:ascii="Times New Roman" w:hAnsi="Times New Roman"/>
          <w:sz w:val="28"/>
          <w:szCs w:val="28"/>
        </w:rPr>
        <w:t>(</w:t>
      </w:r>
      <w:proofErr w:type="spellStart"/>
      <w:r w:rsidR="00632102" w:rsidRPr="00D10B5C">
        <w:rPr>
          <w:rFonts w:ascii="Times New Roman" w:hAnsi="Times New Roman"/>
          <w:sz w:val="28"/>
          <w:szCs w:val="28"/>
        </w:rPr>
        <w:t>Ющук</w:t>
      </w:r>
      <w:proofErr w:type="spellEnd"/>
      <w:r w:rsidR="00632102" w:rsidRPr="00D10B5C">
        <w:rPr>
          <w:rFonts w:ascii="Times New Roman" w:hAnsi="Times New Roman"/>
          <w:sz w:val="28"/>
          <w:szCs w:val="28"/>
        </w:rPr>
        <w:t xml:space="preserve"> Н.Д., Федяева О.Н., Сирота Н.А., </w:t>
      </w:r>
      <w:r w:rsidR="008B21F0" w:rsidRPr="00D10B5C">
        <w:rPr>
          <w:rFonts w:ascii="Times New Roman" w:hAnsi="Times New Roman"/>
          <w:sz w:val="28"/>
          <w:szCs w:val="28"/>
        </w:rPr>
        <w:t>2016</w:t>
      </w:r>
      <w:r w:rsidR="00632102" w:rsidRPr="00D10B5C">
        <w:rPr>
          <w:rFonts w:ascii="Times New Roman" w:hAnsi="Times New Roman"/>
          <w:sz w:val="28"/>
          <w:szCs w:val="28"/>
        </w:rPr>
        <w:t>).</w:t>
      </w:r>
    </w:p>
    <w:p w:rsidR="00C16617" w:rsidRPr="00D10B5C" w:rsidRDefault="00EB4D87" w:rsidP="00EB4D8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5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16617" w:rsidRPr="00D10B5C">
        <w:rPr>
          <w:rFonts w:ascii="Times New Roman" w:hAnsi="Times New Roman" w:cs="Times New Roman"/>
          <w:sz w:val="28"/>
          <w:szCs w:val="28"/>
        </w:rPr>
        <w:t>Устойчивого положительного эффекта АРВТ (снижения вирусной нагрузки до неопределяемого уровня) можно достичь лишь при своевр</w:t>
      </w:r>
      <w:r w:rsidR="00C16617" w:rsidRPr="00D10B5C">
        <w:rPr>
          <w:rFonts w:ascii="Times New Roman" w:hAnsi="Times New Roman" w:cs="Times New Roman"/>
          <w:sz w:val="28"/>
          <w:szCs w:val="28"/>
        </w:rPr>
        <w:t>е</w:t>
      </w:r>
      <w:r w:rsidR="00C16617" w:rsidRPr="00D10B5C">
        <w:rPr>
          <w:rFonts w:ascii="Times New Roman" w:hAnsi="Times New Roman" w:cs="Times New Roman"/>
          <w:sz w:val="28"/>
          <w:szCs w:val="28"/>
        </w:rPr>
        <w:t xml:space="preserve">менном соблюдении всех положенных условий, которые должен знать </w:t>
      </w:r>
      <w:r w:rsidR="00164083" w:rsidRPr="00D10B5C">
        <w:rPr>
          <w:rFonts w:ascii="Times New Roman" w:hAnsi="Times New Roman" w:cs="Times New Roman"/>
          <w:sz w:val="28"/>
          <w:szCs w:val="28"/>
        </w:rPr>
        <w:t>и чётко выполнять и врач, и сам пациент</w:t>
      </w:r>
      <w:r w:rsidR="00E52AF0" w:rsidRPr="00D10B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52AF0" w:rsidRPr="00D10B5C">
        <w:rPr>
          <w:rFonts w:ascii="Times New Roman" w:hAnsi="Times New Roman" w:cs="Times New Roman"/>
          <w:sz w:val="28"/>
          <w:szCs w:val="28"/>
        </w:rPr>
        <w:t>Хоффман</w:t>
      </w:r>
      <w:proofErr w:type="spellEnd"/>
      <w:r w:rsidR="00E52AF0" w:rsidRPr="00D10B5C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="00E52AF0" w:rsidRPr="00D10B5C">
        <w:rPr>
          <w:rFonts w:ascii="Times New Roman" w:hAnsi="Times New Roman" w:cs="Times New Roman"/>
          <w:sz w:val="28"/>
          <w:szCs w:val="28"/>
        </w:rPr>
        <w:t>Рокстро</w:t>
      </w:r>
      <w:proofErr w:type="spellEnd"/>
      <w:r w:rsidR="00E52AF0" w:rsidRPr="00D10B5C">
        <w:rPr>
          <w:rFonts w:ascii="Times New Roman" w:hAnsi="Times New Roman" w:cs="Times New Roman"/>
          <w:sz w:val="28"/>
          <w:szCs w:val="28"/>
        </w:rPr>
        <w:t xml:space="preserve"> Ю.К.</w:t>
      </w:r>
      <w:r w:rsidR="00C16617" w:rsidRPr="00D10B5C">
        <w:rPr>
          <w:rFonts w:ascii="Times New Roman" w:hAnsi="Times New Roman" w:cs="Times New Roman"/>
          <w:sz w:val="28"/>
          <w:szCs w:val="28"/>
        </w:rPr>
        <w:t>,</w:t>
      </w:r>
      <w:r w:rsidR="000D1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617" w:rsidRPr="00D10B5C">
        <w:rPr>
          <w:rFonts w:ascii="Times New Roman" w:hAnsi="Times New Roman" w:cs="Times New Roman"/>
          <w:sz w:val="28"/>
          <w:szCs w:val="28"/>
        </w:rPr>
        <w:t>Кампс</w:t>
      </w:r>
      <w:proofErr w:type="spellEnd"/>
      <w:r w:rsidR="00C16617" w:rsidRPr="00D10B5C">
        <w:rPr>
          <w:rFonts w:ascii="Times New Roman" w:hAnsi="Times New Roman" w:cs="Times New Roman"/>
          <w:sz w:val="28"/>
          <w:szCs w:val="28"/>
        </w:rPr>
        <w:t xml:space="preserve"> Б.С., 2005). </w:t>
      </w:r>
      <w:proofErr w:type="gramStart"/>
      <w:r w:rsidR="00C16617" w:rsidRPr="00D10B5C">
        <w:rPr>
          <w:rFonts w:ascii="Times New Roman" w:hAnsi="Times New Roman" w:cs="Times New Roman"/>
          <w:sz w:val="28"/>
          <w:szCs w:val="28"/>
        </w:rPr>
        <w:t>Далеко не каждый ВИЧ-инфицированный обладает такой с</w:t>
      </w:r>
      <w:r w:rsidR="00C16617" w:rsidRPr="00D10B5C">
        <w:rPr>
          <w:rFonts w:ascii="Times New Roman" w:hAnsi="Times New Roman" w:cs="Times New Roman"/>
          <w:sz w:val="28"/>
          <w:szCs w:val="28"/>
        </w:rPr>
        <w:t>а</w:t>
      </w:r>
      <w:r w:rsidR="00C16617" w:rsidRPr="00D10B5C">
        <w:rPr>
          <w:rFonts w:ascii="Times New Roman" w:hAnsi="Times New Roman" w:cs="Times New Roman"/>
          <w:sz w:val="28"/>
          <w:szCs w:val="28"/>
        </w:rPr>
        <w:t xml:space="preserve">модисциплиной и такими психологическими и физическими ресурсами, чтобы десять, двадцать, а то и тридцать лет подряд ни на шаг не отступать от режима лечения и принимать препараты по нескольку раз в день в одно и </w:t>
      </w:r>
      <w:r w:rsidR="00A35165" w:rsidRPr="00D10B5C">
        <w:rPr>
          <w:rFonts w:ascii="Times New Roman" w:hAnsi="Times New Roman" w:cs="Times New Roman"/>
          <w:sz w:val="28"/>
          <w:szCs w:val="28"/>
        </w:rPr>
        <w:t>то же время (</w:t>
      </w:r>
      <w:proofErr w:type="spellStart"/>
      <w:r w:rsidR="00A35165" w:rsidRPr="00D10B5C">
        <w:rPr>
          <w:rFonts w:ascii="Times New Roman" w:hAnsi="Times New Roman" w:cs="Times New Roman"/>
          <w:sz w:val="28"/>
          <w:szCs w:val="28"/>
        </w:rPr>
        <w:t>Бикмухаметов</w:t>
      </w:r>
      <w:proofErr w:type="spellEnd"/>
      <w:r w:rsidR="00A35165" w:rsidRPr="00D10B5C">
        <w:rPr>
          <w:rFonts w:ascii="Times New Roman" w:hAnsi="Times New Roman" w:cs="Times New Roman"/>
          <w:sz w:val="28"/>
          <w:szCs w:val="28"/>
        </w:rPr>
        <w:t xml:space="preserve"> Д.А., </w:t>
      </w:r>
      <w:r w:rsidR="00A35165" w:rsidRPr="00D10B5C">
        <w:rPr>
          <w:rFonts w:ascii="Times New Roman" w:hAnsi="Times New Roman"/>
          <w:sz w:val="28"/>
          <w:szCs w:val="28"/>
        </w:rPr>
        <w:t>Анохин В.А., Хасанова Г.Р.,</w:t>
      </w:r>
      <w:r w:rsidR="00C16617" w:rsidRPr="00D10B5C">
        <w:rPr>
          <w:rFonts w:ascii="Times New Roman" w:hAnsi="Times New Roman" w:cs="Times New Roman"/>
          <w:sz w:val="28"/>
          <w:szCs w:val="28"/>
        </w:rPr>
        <w:t>2007).</w:t>
      </w:r>
      <w:proofErr w:type="gramEnd"/>
    </w:p>
    <w:p w:rsidR="00C16617" w:rsidRPr="009B4D1F" w:rsidRDefault="00C16617" w:rsidP="009B4D1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ab/>
      </w:r>
      <w:r w:rsidR="00D10B5C">
        <w:rPr>
          <w:rFonts w:ascii="Times New Roman" w:hAnsi="Times New Roman" w:cs="Times New Roman"/>
          <w:sz w:val="28"/>
          <w:szCs w:val="28"/>
        </w:rPr>
        <w:t xml:space="preserve">Этиотропное </w:t>
      </w:r>
      <w:r w:rsidR="00D10B5C" w:rsidRPr="000D1AF9">
        <w:rPr>
          <w:rFonts w:ascii="Times New Roman" w:hAnsi="Times New Roman" w:cs="Times New Roman"/>
          <w:sz w:val="28"/>
          <w:szCs w:val="28"/>
        </w:rPr>
        <w:t>д</w:t>
      </w:r>
      <w:r w:rsidRPr="000D1AF9">
        <w:rPr>
          <w:rFonts w:ascii="Times New Roman" w:hAnsi="Times New Roman" w:cs="Times New Roman"/>
          <w:sz w:val="28"/>
          <w:szCs w:val="28"/>
        </w:rPr>
        <w:t xml:space="preserve">ействие АРВТ </w:t>
      </w:r>
      <w:r w:rsidR="00D10B5C" w:rsidRPr="000D1AF9">
        <w:rPr>
          <w:rFonts w:ascii="Times New Roman" w:hAnsi="Times New Roman" w:cs="Times New Roman"/>
          <w:sz w:val="28"/>
          <w:szCs w:val="28"/>
        </w:rPr>
        <w:t xml:space="preserve">основано на блокировании </w:t>
      </w:r>
      <w:r w:rsidRPr="000D1AF9">
        <w:rPr>
          <w:rFonts w:ascii="Times New Roman" w:hAnsi="Times New Roman" w:cs="Times New Roman"/>
          <w:sz w:val="28"/>
          <w:szCs w:val="28"/>
        </w:rPr>
        <w:t>размнож</w:t>
      </w:r>
      <w:r w:rsidRPr="000D1AF9">
        <w:rPr>
          <w:rFonts w:ascii="Times New Roman" w:hAnsi="Times New Roman" w:cs="Times New Roman"/>
          <w:sz w:val="28"/>
          <w:szCs w:val="28"/>
        </w:rPr>
        <w:t>е</w:t>
      </w:r>
      <w:r w:rsidRPr="000D1AF9">
        <w:rPr>
          <w:rFonts w:ascii="Times New Roman" w:hAnsi="Times New Roman" w:cs="Times New Roman"/>
          <w:sz w:val="28"/>
          <w:szCs w:val="28"/>
        </w:rPr>
        <w:t>ния и распространения ВИЧ в организме.</w:t>
      </w:r>
      <w:r w:rsidR="009B4D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6BF0" w:rsidRPr="009B4D1F">
        <w:rPr>
          <w:rFonts w:ascii="Times New Roman" w:hAnsi="Times New Roman" w:cs="Times New Roman"/>
          <w:sz w:val="28"/>
          <w:szCs w:val="28"/>
        </w:rPr>
        <w:t xml:space="preserve">Многокомпонентное воздействие </w:t>
      </w:r>
      <w:r w:rsidRPr="009B4D1F">
        <w:rPr>
          <w:rFonts w:ascii="Times New Roman" w:hAnsi="Times New Roman" w:cs="Times New Roman"/>
          <w:sz w:val="28"/>
          <w:szCs w:val="28"/>
        </w:rPr>
        <w:t xml:space="preserve">ингибиторов вирусных ферментов разной направленности </w:t>
      </w:r>
      <w:r w:rsidR="00146BF0" w:rsidRPr="009B4D1F">
        <w:rPr>
          <w:rFonts w:ascii="Times New Roman" w:hAnsi="Times New Roman" w:cs="Times New Roman"/>
          <w:sz w:val="28"/>
          <w:szCs w:val="28"/>
        </w:rPr>
        <w:t xml:space="preserve">оказало </w:t>
      </w:r>
      <w:r w:rsidRPr="009B4D1F">
        <w:rPr>
          <w:rFonts w:ascii="Times New Roman" w:hAnsi="Times New Roman" w:cs="Times New Roman"/>
          <w:sz w:val="28"/>
          <w:szCs w:val="28"/>
        </w:rPr>
        <w:t>сущ</w:t>
      </w:r>
      <w:r w:rsidRPr="009B4D1F">
        <w:rPr>
          <w:rFonts w:ascii="Times New Roman" w:hAnsi="Times New Roman" w:cs="Times New Roman"/>
          <w:sz w:val="28"/>
          <w:szCs w:val="28"/>
        </w:rPr>
        <w:t>е</w:t>
      </w:r>
      <w:r w:rsidRPr="009B4D1F">
        <w:rPr>
          <w:rFonts w:ascii="Times New Roman" w:hAnsi="Times New Roman" w:cs="Times New Roman"/>
          <w:sz w:val="28"/>
          <w:szCs w:val="28"/>
        </w:rPr>
        <w:t>ственно</w:t>
      </w:r>
      <w:r w:rsidR="00146BF0" w:rsidRPr="009B4D1F">
        <w:rPr>
          <w:rFonts w:ascii="Times New Roman" w:hAnsi="Times New Roman" w:cs="Times New Roman"/>
          <w:sz w:val="28"/>
          <w:szCs w:val="28"/>
        </w:rPr>
        <w:t>е</w:t>
      </w:r>
      <w:r w:rsidRPr="009B4D1F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146BF0" w:rsidRPr="009B4D1F">
        <w:rPr>
          <w:rFonts w:ascii="Times New Roman" w:hAnsi="Times New Roman" w:cs="Times New Roman"/>
          <w:sz w:val="28"/>
          <w:szCs w:val="28"/>
        </w:rPr>
        <w:t>е</w:t>
      </w:r>
      <w:r w:rsidR="009B4D1F" w:rsidRPr="009B4D1F">
        <w:rPr>
          <w:rFonts w:ascii="Times New Roman" w:hAnsi="Times New Roman" w:cs="Times New Roman"/>
          <w:sz w:val="28"/>
          <w:szCs w:val="28"/>
        </w:rPr>
        <w:t>,</w:t>
      </w:r>
      <w:r w:rsidRPr="009B4D1F">
        <w:rPr>
          <w:rFonts w:ascii="Times New Roman" w:hAnsi="Times New Roman" w:cs="Times New Roman"/>
          <w:sz w:val="28"/>
          <w:szCs w:val="28"/>
        </w:rPr>
        <w:t xml:space="preserve"> </w:t>
      </w:r>
      <w:r w:rsidR="00146BF0" w:rsidRPr="009B4D1F">
        <w:rPr>
          <w:rFonts w:ascii="Times New Roman" w:hAnsi="Times New Roman" w:cs="Times New Roman"/>
          <w:sz w:val="28"/>
          <w:szCs w:val="28"/>
        </w:rPr>
        <w:t>как</w:t>
      </w:r>
      <w:r w:rsidRPr="009B4D1F">
        <w:rPr>
          <w:rFonts w:ascii="Times New Roman" w:hAnsi="Times New Roman" w:cs="Times New Roman"/>
          <w:sz w:val="28"/>
          <w:szCs w:val="28"/>
        </w:rPr>
        <w:t xml:space="preserve"> на течение заболевания, </w:t>
      </w:r>
      <w:r w:rsidR="00146BF0" w:rsidRPr="009B4D1F">
        <w:rPr>
          <w:rFonts w:ascii="Times New Roman" w:hAnsi="Times New Roman" w:cs="Times New Roman"/>
          <w:sz w:val="28"/>
          <w:szCs w:val="28"/>
        </w:rPr>
        <w:t xml:space="preserve">так </w:t>
      </w:r>
      <w:r w:rsidRPr="009B4D1F">
        <w:rPr>
          <w:rFonts w:ascii="Times New Roman" w:hAnsi="Times New Roman" w:cs="Times New Roman"/>
          <w:sz w:val="28"/>
          <w:szCs w:val="28"/>
        </w:rPr>
        <w:t>и на эпидеми</w:t>
      </w:r>
      <w:r w:rsidR="00E165CB" w:rsidRPr="009B4D1F">
        <w:rPr>
          <w:rFonts w:ascii="Times New Roman" w:hAnsi="Times New Roman" w:cs="Times New Roman"/>
          <w:sz w:val="28"/>
          <w:szCs w:val="28"/>
        </w:rPr>
        <w:t>ологич</w:t>
      </w:r>
      <w:r w:rsidR="00E165CB" w:rsidRPr="009B4D1F">
        <w:rPr>
          <w:rFonts w:ascii="Times New Roman" w:hAnsi="Times New Roman" w:cs="Times New Roman"/>
          <w:sz w:val="28"/>
          <w:szCs w:val="28"/>
        </w:rPr>
        <w:t>е</w:t>
      </w:r>
      <w:r w:rsidR="00E165CB" w:rsidRPr="009B4D1F">
        <w:rPr>
          <w:rFonts w:ascii="Times New Roman" w:hAnsi="Times New Roman" w:cs="Times New Roman"/>
          <w:sz w:val="28"/>
          <w:szCs w:val="28"/>
        </w:rPr>
        <w:t>скую</w:t>
      </w:r>
      <w:r w:rsidRPr="009B4D1F">
        <w:rPr>
          <w:rFonts w:ascii="Times New Roman" w:hAnsi="Times New Roman" w:cs="Times New Roman"/>
          <w:sz w:val="28"/>
          <w:szCs w:val="28"/>
        </w:rPr>
        <w:t xml:space="preserve"> ситу</w:t>
      </w:r>
      <w:r w:rsidR="009B4D1F" w:rsidRPr="009B4D1F">
        <w:rPr>
          <w:rFonts w:ascii="Times New Roman" w:hAnsi="Times New Roman" w:cs="Times New Roman"/>
          <w:sz w:val="28"/>
          <w:szCs w:val="28"/>
        </w:rPr>
        <w:t>ацию в целом</w:t>
      </w:r>
      <w:r w:rsidRPr="009B4D1F">
        <w:rPr>
          <w:rFonts w:ascii="Times New Roman" w:hAnsi="Times New Roman" w:cs="Times New Roman"/>
          <w:sz w:val="28"/>
          <w:szCs w:val="28"/>
        </w:rPr>
        <w:t xml:space="preserve"> </w:t>
      </w:r>
      <w:r w:rsidR="00E165CB" w:rsidRPr="009B4D1F">
        <w:rPr>
          <w:rFonts w:ascii="Times New Roman" w:hAnsi="Times New Roman" w:cs="Times New Roman"/>
          <w:sz w:val="28"/>
          <w:szCs w:val="28"/>
        </w:rPr>
        <w:t xml:space="preserve">– сегодня </w:t>
      </w:r>
      <w:r w:rsidRPr="009B4D1F">
        <w:rPr>
          <w:rFonts w:ascii="Times New Roman" w:hAnsi="Times New Roman" w:cs="Times New Roman"/>
          <w:sz w:val="28"/>
          <w:szCs w:val="28"/>
        </w:rPr>
        <w:t>ВИЧ-инфекция пере</w:t>
      </w:r>
      <w:r w:rsidR="00E165CB" w:rsidRPr="009B4D1F">
        <w:rPr>
          <w:rFonts w:ascii="Times New Roman" w:hAnsi="Times New Roman" w:cs="Times New Roman"/>
          <w:sz w:val="28"/>
          <w:szCs w:val="28"/>
        </w:rPr>
        <w:t>ведена</w:t>
      </w:r>
      <w:r w:rsidR="009B4D1F" w:rsidRPr="009B4D1F">
        <w:rPr>
          <w:rFonts w:ascii="Times New Roman" w:hAnsi="Times New Roman" w:cs="Times New Roman"/>
          <w:sz w:val="28"/>
          <w:szCs w:val="28"/>
        </w:rPr>
        <w:t xml:space="preserve"> в разряд </w:t>
      </w:r>
      <w:hyperlink r:id="rId10" w:tgtFrame="_blank" w:history="1">
        <w:r w:rsidR="009B4D1F" w:rsidRPr="009B4D1F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управляемых</w:t>
        </w:r>
        <w:r w:rsidR="009B4D1F" w:rsidRPr="009B4D1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9B4D1F" w:rsidRPr="009B4D1F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инфекций</w:t>
        </w:r>
        <w:r w:rsidR="009B4D1F" w:rsidRPr="009B4D1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 у лиц с </w:t>
        </w:r>
        <w:r w:rsidR="009B4D1F" w:rsidRPr="009B4D1F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хроническими</w:t>
        </w:r>
        <w:r w:rsidR="009B4D1F" w:rsidRPr="009B4D1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 болезнями</w:t>
        </w:r>
      </w:hyperlink>
      <w:r w:rsidR="009B4D1F">
        <w:rPr>
          <w:rFonts w:ascii="Times New Roman" w:hAnsi="Times New Roman" w:cs="Times New Roman"/>
          <w:sz w:val="28"/>
          <w:szCs w:val="28"/>
        </w:rPr>
        <w:t xml:space="preserve"> </w:t>
      </w:r>
      <w:r w:rsidRPr="009B4D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B4D1F">
        <w:rPr>
          <w:rFonts w:ascii="Times New Roman" w:hAnsi="Times New Roman" w:cs="Times New Roman"/>
          <w:sz w:val="28"/>
          <w:szCs w:val="28"/>
        </w:rPr>
        <w:t>Бартлетт</w:t>
      </w:r>
      <w:proofErr w:type="spellEnd"/>
      <w:proofErr w:type="gramStart"/>
      <w:r w:rsidRPr="009B4D1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B4D1F">
        <w:rPr>
          <w:rFonts w:ascii="Times New Roman" w:hAnsi="Times New Roman" w:cs="Times New Roman"/>
          <w:sz w:val="28"/>
          <w:szCs w:val="28"/>
        </w:rPr>
        <w:t xml:space="preserve">ж., </w:t>
      </w:r>
      <w:proofErr w:type="spellStart"/>
      <w:r w:rsidRPr="009B4D1F">
        <w:rPr>
          <w:rFonts w:ascii="Times New Roman" w:hAnsi="Times New Roman" w:cs="Times New Roman"/>
          <w:sz w:val="28"/>
          <w:szCs w:val="28"/>
        </w:rPr>
        <w:t>Галлант</w:t>
      </w:r>
      <w:proofErr w:type="spellEnd"/>
      <w:r w:rsidRPr="009B4D1F">
        <w:rPr>
          <w:rFonts w:ascii="Times New Roman" w:hAnsi="Times New Roman" w:cs="Times New Roman"/>
          <w:sz w:val="28"/>
          <w:szCs w:val="28"/>
        </w:rPr>
        <w:t xml:space="preserve"> Дж., 2006).</w:t>
      </w:r>
    </w:p>
    <w:p w:rsidR="00C16617" w:rsidRPr="00471E86" w:rsidRDefault="00C16617" w:rsidP="00C1661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A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71E86">
        <w:rPr>
          <w:rFonts w:ascii="Times New Roman" w:hAnsi="Times New Roman" w:cs="Times New Roman"/>
          <w:sz w:val="28"/>
          <w:szCs w:val="28"/>
        </w:rPr>
        <w:t xml:space="preserve">За прошедшие </w:t>
      </w:r>
      <w:r w:rsidR="000D1AF9" w:rsidRPr="00471E86">
        <w:rPr>
          <w:rFonts w:ascii="Times New Roman" w:hAnsi="Times New Roman" w:cs="Times New Roman"/>
          <w:sz w:val="28"/>
          <w:szCs w:val="28"/>
        </w:rPr>
        <w:t xml:space="preserve">30 лет </w:t>
      </w:r>
      <w:r w:rsidRPr="00471E86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0D1AF9" w:rsidRPr="00471E86">
        <w:rPr>
          <w:rFonts w:ascii="Times New Roman" w:hAnsi="Times New Roman" w:cs="Times New Roman"/>
          <w:sz w:val="28"/>
          <w:szCs w:val="28"/>
        </w:rPr>
        <w:t>эры антиретровирусной терапии</w:t>
      </w:r>
      <w:r w:rsidR="00471E86" w:rsidRPr="00471E86">
        <w:rPr>
          <w:rFonts w:ascii="Times New Roman" w:hAnsi="Times New Roman" w:cs="Times New Roman"/>
          <w:sz w:val="28"/>
          <w:szCs w:val="28"/>
        </w:rPr>
        <w:t xml:space="preserve"> а</w:t>
      </w:r>
      <w:r w:rsidR="00471E86" w:rsidRPr="00471E86">
        <w:rPr>
          <w:rFonts w:ascii="Times New Roman" w:hAnsi="Times New Roman" w:cs="Times New Roman"/>
          <w:sz w:val="28"/>
          <w:szCs w:val="28"/>
        </w:rPr>
        <w:t>с</w:t>
      </w:r>
      <w:r w:rsidR="00471E86" w:rsidRPr="00471E86">
        <w:rPr>
          <w:rFonts w:ascii="Times New Roman" w:hAnsi="Times New Roman" w:cs="Times New Roman"/>
          <w:sz w:val="28"/>
          <w:szCs w:val="28"/>
        </w:rPr>
        <w:t xml:space="preserve">сортимент </w:t>
      </w:r>
      <w:r w:rsidR="00193AD7" w:rsidRPr="00471E86">
        <w:rPr>
          <w:rFonts w:ascii="Times New Roman" w:hAnsi="Times New Roman" w:cs="Times New Roman"/>
          <w:sz w:val="28"/>
          <w:szCs w:val="28"/>
        </w:rPr>
        <w:t>АРВ-</w:t>
      </w:r>
      <w:r w:rsidR="00471E86" w:rsidRPr="00471E86">
        <w:rPr>
          <w:rFonts w:ascii="Times New Roman" w:hAnsi="Times New Roman" w:cs="Times New Roman"/>
          <w:sz w:val="28"/>
          <w:szCs w:val="28"/>
        </w:rPr>
        <w:t xml:space="preserve">препаратов значительно обогатился и </w:t>
      </w:r>
      <w:r w:rsidRPr="00471E86">
        <w:rPr>
          <w:rFonts w:ascii="Times New Roman" w:hAnsi="Times New Roman" w:cs="Times New Roman"/>
          <w:sz w:val="28"/>
          <w:szCs w:val="28"/>
        </w:rPr>
        <w:t xml:space="preserve">расширился. В настоящее время для лечения ВИЧ-инфекции </w:t>
      </w:r>
      <w:proofErr w:type="gramStart"/>
      <w:r w:rsidRPr="00471E86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471E86">
        <w:rPr>
          <w:rFonts w:ascii="Times New Roman" w:hAnsi="Times New Roman" w:cs="Times New Roman"/>
          <w:sz w:val="28"/>
          <w:szCs w:val="28"/>
        </w:rPr>
        <w:t xml:space="preserve"> пять групп ант</w:t>
      </w:r>
      <w:r w:rsidRPr="00471E86">
        <w:rPr>
          <w:rFonts w:ascii="Times New Roman" w:hAnsi="Times New Roman" w:cs="Times New Roman"/>
          <w:sz w:val="28"/>
          <w:szCs w:val="28"/>
        </w:rPr>
        <w:t>и</w:t>
      </w:r>
      <w:r w:rsidRPr="00471E86">
        <w:rPr>
          <w:rFonts w:ascii="Times New Roman" w:hAnsi="Times New Roman" w:cs="Times New Roman"/>
          <w:sz w:val="28"/>
          <w:szCs w:val="28"/>
        </w:rPr>
        <w:t xml:space="preserve">ретровирусных препаратов: </w:t>
      </w:r>
      <w:proofErr w:type="spellStart"/>
      <w:r w:rsidRPr="00471E86">
        <w:rPr>
          <w:rFonts w:ascii="Times New Roman" w:hAnsi="Times New Roman" w:cs="Times New Roman"/>
          <w:sz w:val="28"/>
          <w:szCs w:val="28"/>
        </w:rPr>
        <w:t>нуклеозидные</w:t>
      </w:r>
      <w:proofErr w:type="spellEnd"/>
      <w:r w:rsidRPr="00471E86">
        <w:rPr>
          <w:rFonts w:ascii="Times New Roman" w:hAnsi="Times New Roman" w:cs="Times New Roman"/>
          <w:sz w:val="28"/>
          <w:szCs w:val="28"/>
        </w:rPr>
        <w:t xml:space="preserve"> и нуклеотидные ингибиторы обратной транскриптазы (НИОТ), </w:t>
      </w:r>
      <w:proofErr w:type="spellStart"/>
      <w:r w:rsidRPr="00471E86">
        <w:rPr>
          <w:rFonts w:ascii="Times New Roman" w:hAnsi="Times New Roman" w:cs="Times New Roman"/>
          <w:sz w:val="28"/>
          <w:szCs w:val="28"/>
        </w:rPr>
        <w:t>ненуклеозидные</w:t>
      </w:r>
      <w:proofErr w:type="spellEnd"/>
      <w:r w:rsidRPr="00471E86">
        <w:rPr>
          <w:rFonts w:ascii="Times New Roman" w:hAnsi="Times New Roman" w:cs="Times New Roman"/>
          <w:sz w:val="28"/>
          <w:szCs w:val="28"/>
        </w:rPr>
        <w:t xml:space="preserve"> ингибиторы обратной транскриптазы (ННИОТ), ингибиторы протеазы (ИП), ингибиторы пр</w:t>
      </w:r>
      <w:r w:rsidRPr="00471E86">
        <w:rPr>
          <w:rFonts w:ascii="Times New Roman" w:hAnsi="Times New Roman" w:cs="Times New Roman"/>
          <w:sz w:val="28"/>
          <w:szCs w:val="28"/>
        </w:rPr>
        <w:t>о</w:t>
      </w:r>
      <w:r w:rsidRPr="00471E86">
        <w:rPr>
          <w:rFonts w:ascii="Times New Roman" w:hAnsi="Times New Roman" w:cs="Times New Roman"/>
          <w:sz w:val="28"/>
          <w:szCs w:val="28"/>
        </w:rPr>
        <w:t xml:space="preserve">никновения (подразделяются на три класса: ингибиторы прикрепления, блокаторы </w:t>
      </w:r>
      <w:proofErr w:type="spellStart"/>
      <w:r w:rsidRPr="00471E86">
        <w:rPr>
          <w:rFonts w:ascii="Times New Roman" w:hAnsi="Times New Roman" w:cs="Times New Roman"/>
          <w:sz w:val="28"/>
          <w:szCs w:val="28"/>
        </w:rPr>
        <w:t>корецепторов</w:t>
      </w:r>
      <w:proofErr w:type="spellEnd"/>
      <w:r w:rsidRPr="00471E86">
        <w:rPr>
          <w:rFonts w:ascii="Times New Roman" w:hAnsi="Times New Roman" w:cs="Times New Roman"/>
          <w:sz w:val="28"/>
          <w:szCs w:val="28"/>
        </w:rPr>
        <w:t xml:space="preserve"> и ингибиторы слияния) </w:t>
      </w:r>
      <w:r w:rsidRPr="00471E86">
        <w:rPr>
          <w:rFonts w:ascii="Times New Roman" w:hAnsi="Times New Roman" w:cs="Times New Roman"/>
          <w:iCs/>
          <w:sz w:val="28"/>
          <w:szCs w:val="28"/>
        </w:rPr>
        <w:t>(Покровский В.В.</w:t>
      </w:r>
      <w:r w:rsidRPr="00471E86">
        <w:rPr>
          <w:rStyle w:val="citation"/>
          <w:rFonts w:ascii="Times New Roman" w:hAnsi="Times New Roman" w:cs="Times New Roman"/>
          <w:sz w:val="28"/>
          <w:szCs w:val="28"/>
        </w:rPr>
        <w:t>, 2013).</w:t>
      </w:r>
    </w:p>
    <w:p w:rsidR="00C16617" w:rsidRPr="00471E86" w:rsidRDefault="00C16617" w:rsidP="00C1661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E86">
        <w:rPr>
          <w:rFonts w:ascii="Times New Roman" w:hAnsi="Times New Roman" w:cs="Times New Roman"/>
          <w:sz w:val="28"/>
          <w:szCs w:val="28"/>
        </w:rPr>
        <w:tab/>
        <w:t xml:space="preserve">Основная цель современной АРВТ состоит в достижении полной </w:t>
      </w:r>
      <w:proofErr w:type="spellStart"/>
      <w:r w:rsidRPr="00471E86">
        <w:rPr>
          <w:rFonts w:ascii="Times New Roman" w:hAnsi="Times New Roman" w:cs="Times New Roman"/>
          <w:sz w:val="28"/>
          <w:szCs w:val="28"/>
        </w:rPr>
        <w:t>с</w:t>
      </w:r>
      <w:r w:rsidRPr="00471E86">
        <w:rPr>
          <w:rFonts w:ascii="Times New Roman" w:hAnsi="Times New Roman" w:cs="Times New Roman"/>
          <w:sz w:val="28"/>
          <w:szCs w:val="28"/>
        </w:rPr>
        <w:t>у</w:t>
      </w:r>
      <w:r w:rsidRPr="00471E86">
        <w:rPr>
          <w:rFonts w:ascii="Times New Roman" w:hAnsi="Times New Roman" w:cs="Times New Roman"/>
          <w:sz w:val="28"/>
          <w:szCs w:val="28"/>
        </w:rPr>
        <w:t>прессии</w:t>
      </w:r>
      <w:proofErr w:type="spellEnd"/>
      <w:r w:rsidRPr="00471E86">
        <w:rPr>
          <w:rFonts w:ascii="Times New Roman" w:hAnsi="Times New Roman" w:cs="Times New Roman"/>
          <w:sz w:val="28"/>
          <w:szCs w:val="28"/>
        </w:rPr>
        <w:t xml:space="preserve"> вирусной нагрузки (количеств</w:t>
      </w:r>
      <w:r w:rsidR="001B6C32" w:rsidRPr="00471E86">
        <w:rPr>
          <w:rFonts w:ascii="Times New Roman" w:hAnsi="Times New Roman" w:cs="Times New Roman"/>
          <w:sz w:val="28"/>
          <w:szCs w:val="28"/>
        </w:rPr>
        <w:t>а копий РНК ВИЧ) и длительном её</w:t>
      </w:r>
      <w:r w:rsidRPr="00471E86">
        <w:rPr>
          <w:rFonts w:ascii="Times New Roman" w:hAnsi="Times New Roman" w:cs="Times New Roman"/>
          <w:sz w:val="28"/>
          <w:szCs w:val="28"/>
        </w:rPr>
        <w:t xml:space="preserve"> сохранении при минимальном риске формирования резистентности вируса и развития краткосрочных и долгосрочных токсических эффектов лека</w:t>
      </w:r>
      <w:r w:rsidRPr="00471E86">
        <w:rPr>
          <w:rFonts w:ascii="Times New Roman" w:hAnsi="Times New Roman" w:cs="Times New Roman"/>
          <w:sz w:val="28"/>
          <w:szCs w:val="28"/>
        </w:rPr>
        <w:t>р</w:t>
      </w:r>
      <w:r w:rsidRPr="00471E86">
        <w:rPr>
          <w:rFonts w:ascii="Times New Roman" w:hAnsi="Times New Roman" w:cs="Times New Roman"/>
          <w:sz w:val="28"/>
          <w:szCs w:val="28"/>
        </w:rPr>
        <w:t xml:space="preserve">ственных препаратов. Поэтому обеспечение универсального доступа к </w:t>
      </w:r>
      <w:r w:rsidRPr="00471E86">
        <w:rPr>
          <w:rFonts w:ascii="Times New Roman" w:hAnsi="Times New Roman" w:cs="Times New Roman"/>
          <w:sz w:val="28"/>
          <w:szCs w:val="28"/>
        </w:rPr>
        <w:lastRenderedPageBreak/>
        <w:t>АРВТ является одним из важнейших факторов эффективной профилактики ВИЧ-инфекции (Кравченко А.В., 20</w:t>
      </w:r>
      <w:r w:rsidR="00015A2C" w:rsidRPr="00471E86">
        <w:rPr>
          <w:rFonts w:ascii="Times New Roman" w:hAnsi="Times New Roman" w:cs="Times New Roman"/>
          <w:sz w:val="28"/>
          <w:szCs w:val="28"/>
        </w:rPr>
        <w:t>01</w:t>
      </w:r>
      <w:r w:rsidRPr="00471E86">
        <w:rPr>
          <w:rFonts w:ascii="Times New Roman" w:hAnsi="Times New Roman" w:cs="Times New Roman"/>
          <w:sz w:val="28"/>
          <w:szCs w:val="28"/>
        </w:rPr>
        <w:t>).</w:t>
      </w:r>
    </w:p>
    <w:p w:rsidR="00B72C89" w:rsidRPr="00F2287E" w:rsidRDefault="00C16617" w:rsidP="00B72C8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ab/>
        <w:t xml:space="preserve">Существующие на сегодняшний день препараты АРВТ достаточно </w:t>
      </w:r>
      <w:r w:rsidR="008C24B7" w:rsidRPr="001B175E">
        <w:rPr>
          <w:rFonts w:ascii="Times New Roman" w:hAnsi="Times New Roman" w:cs="Times New Roman"/>
          <w:sz w:val="28"/>
          <w:szCs w:val="28"/>
        </w:rPr>
        <w:t xml:space="preserve">действенны в достижении </w:t>
      </w:r>
      <w:r w:rsidRPr="001B175E">
        <w:rPr>
          <w:rFonts w:ascii="Times New Roman" w:hAnsi="Times New Roman" w:cs="Times New Roman"/>
          <w:sz w:val="28"/>
          <w:szCs w:val="28"/>
        </w:rPr>
        <w:t>желаемого результата</w:t>
      </w:r>
      <w:r w:rsidR="008C24B7" w:rsidRPr="001B175E">
        <w:rPr>
          <w:rFonts w:ascii="Times New Roman" w:hAnsi="Times New Roman" w:cs="Times New Roman"/>
          <w:sz w:val="28"/>
          <w:szCs w:val="28"/>
        </w:rPr>
        <w:t xml:space="preserve"> </w:t>
      </w:r>
      <w:r w:rsidR="00480898" w:rsidRPr="001B175E">
        <w:rPr>
          <w:rFonts w:ascii="Times New Roman" w:hAnsi="Times New Roman" w:cs="Times New Roman"/>
          <w:sz w:val="28"/>
          <w:szCs w:val="28"/>
        </w:rPr>
        <w:t xml:space="preserve">по </w:t>
      </w:r>
      <w:r w:rsidR="008C24B7" w:rsidRPr="001B175E">
        <w:rPr>
          <w:rFonts w:ascii="Times New Roman" w:hAnsi="Times New Roman" w:cs="Times New Roman"/>
          <w:sz w:val="28"/>
          <w:szCs w:val="28"/>
        </w:rPr>
        <w:t>подавлени</w:t>
      </w:r>
      <w:r w:rsidR="00480898" w:rsidRPr="001B175E">
        <w:rPr>
          <w:rFonts w:ascii="Times New Roman" w:hAnsi="Times New Roman" w:cs="Times New Roman"/>
          <w:sz w:val="28"/>
          <w:szCs w:val="28"/>
        </w:rPr>
        <w:t>ю</w:t>
      </w:r>
      <w:r w:rsidRPr="001B175E">
        <w:rPr>
          <w:rFonts w:ascii="Times New Roman" w:hAnsi="Times New Roman" w:cs="Times New Roman"/>
          <w:sz w:val="28"/>
          <w:szCs w:val="28"/>
        </w:rPr>
        <w:t xml:space="preserve"> ВИЧ-инфекции</w:t>
      </w:r>
      <w:r w:rsidR="001B175E">
        <w:rPr>
          <w:rFonts w:ascii="Times New Roman" w:hAnsi="Times New Roman" w:cs="Times New Roman"/>
          <w:sz w:val="28"/>
          <w:szCs w:val="28"/>
        </w:rPr>
        <w:t xml:space="preserve">, </w:t>
      </w:r>
      <w:r w:rsidR="001B175E" w:rsidRPr="001B175E">
        <w:rPr>
          <w:rFonts w:ascii="Times New Roman" w:hAnsi="Times New Roman" w:cs="Times New Roman"/>
          <w:sz w:val="28"/>
          <w:szCs w:val="28"/>
        </w:rPr>
        <w:t>однако</w:t>
      </w:r>
      <w:r w:rsidR="001B175E">
        <w:rPr>
          <w:rFonts w:ascii="Times New Roman" w:hAnsi="Times New Roman" w:cs="Times New Roman"/>
          <w:sz w:val="28"/>
          <w:szCs w:val="28"/>
        </w:rPr>
        <w:t>,</w:t>
      </w:r>
      <w:r w:rsidR="001B175E" w:rsidRPr="001B175E">
        <w:rPr>
          <w:rFonts w:ascii="Times New Roman" w:hAnsi="Times New Roman" w:cs="Times New Roman"/>
          <w:sz w:val="28"/>
          <w:szCs w:val="28"/>
        </w:rPr>
        <w:t xml:space="preserve"> одновременно с этим</w:t>
      </w:r>
      <w:r w:rsidR="001B175E">
        <w:rPr>
          <w:rFonts w:ascii="Times New Roman" w:hAnsi="Times New Roman" w:cs="Times New Roman"/>
          <w:sz w:val="28"/>
          <w:szCs w:val="28"/>
        </w:rPr>
        <w:t>,</w:t>
      </w:r>
      <w:r w:rsidR="001B175E" w:rsidRPr="001B175E">
        <w:rPr>
          <w:rFonts w:ascii="Times New Roman" w:hAnsi="Times New Roman" w:cs="Times New Roman"/>
          <w:sz w:val="28"/>
          <w:szCs w:val="28"/>
        </w:rPr>
        <w:t xml:space="preserve"> они оказывают на организм и </w:t>
      </w:r>
      <w:r w:rsidRPr="001B175E">
        <w:rPr>
          <w:rFonts w:ascii="Times New Roman" w:hAnsi="Times New Roman" w:cs="Times New Roman"/>
          <w:sz w:val="28"/>
          <w:szCs w:val="28"/>
        </w:rPr>
        <w:t>д</w:t>
      </w:r>
      <w:r w:rsidRPr="001B175E">
        <w:rPr>
          <w:rFonts w:ascii="Times New Roman" w:hAnsi="Times New Roman" w:cs="Times New Roman"/>
          <w:sz w:val="28"/>
          <w:szCs w:val="28"/>
        </w:rPr>
        <w:t>о</w:t>
      </w:r>
      <w:r w:rsidRPr="001B175E">
        <w:rPr>
          <w:rFonts w:ascii="Times New Roman" w:hAnsi="Times New Roman" w:cs="Times New Roman"/>
          <w:sz w:val="28"/>
          <w:szCs w:val="28"/>
        </w:rPr>
        <w:t xml:space="preserve">полнительное влияние – не всегда </w:t>
      </w:r>
      <w:r w:rsidR="001B175E" w:rsidRPr="001B175E">
        <w:rPr>
          <w:rFonts w:ascii="Times New Roman" w:hAnsi="Times New Roman" w:cs="Times New Roman"/>
          <w:sz w:val="28"/>
          <w:szCs w:val="28"/>
        </w:rPr>
        <w:t>негативное</w:t>
      </w:r>
      <w:r w:rsidRPr="001B175E">
        <w:rPr>
          <w:rFonts w:ascii="Times New Roman" w:hAnsi="Times New Roman" w:cs="Times New Roman"/>
          <w:sz w:val="28"/>
          <w:szCs w:val="28"/>
        </w:rPr>
        <w:t>, но отличающееся от цели лечения.</w:t>
      </w:r>
      <w:r w:rsidRPr="005C76DB">
        <w:rPr>
          <w:rFonts w:ascii="Times New Roman" w:hAnsi="Times New Roman" w:cs="Times New Roman"/>
          <w:sz w:val="28"/>
          <w:szCs w:val="28"/>
        </w:rPr>
        <w:t xml:space="preserve"> Это влияние и есть побочный эффект. Словосочетание «побо</w:t>
      </w:r>
      <w:r w:rsidRPr="005C76DB">
        <w:rPr>
          <w:rFonts w:ascii="Times New Roman" w:hAnsi="Times New Roman" w:cs="Times New Roman"/>
          <w:sz w:val="28"/>
          <w:szCs w:val="28"/>
        </w:rPr>
        <w:t>ч</w:t>
      </w:r>
      <w:r w:rsidRPr="005C76DB">
        <w:rPr>
          <w:rFonts w:ascii="Times New Roman" w:hAnsi="Times New Roman" w:cs="Times New Roman"/>
          <w:sz w:val="28"/>
          <w:szCs w:val="28"/>
        </w:rPr>
        <w:t>ный эффект» иногда можно заменить на «побочное явление», «нежел</w:t>
      </w:r>
      <w:r w:rsidRPr="005C76DB">
        <w:rPr>
          <w:rFonts w:ascii="Times New Roman" w:hAnsi="Times New Roman" w:cs="Times New Roman"/>
          <w:sz w:val="28"/>
          <w:szCs w:val="28"/>
        </w:rPr>
        <w:t>а</w:t>
      </w:r>
      <w:r w:rsidRPr="005C76DB">
        <w:rPr>
          <w:rFonts w:ascii="Times New Roman" w:hAnsi="Times New Roman" w:cs="Times New Roman"/>
          <w:sz w:val="28"/>
          <w:szCs w:val="28"/>
        </w:rPr>
        <w:t>тельное явление» или «токсичность препарата» (</w:t>
      </w:r>
      <w:proofErr w:type="spellStart"/>
      <w:r w:rsidR="00F2287E" w:rsidRPr="00F2287E">
        <w:rPr>
          <w:rFonts w:ascii="Times New Roman" w:hAnsi="Times New Roman" w:cs="Times New Roman"/>
          <w:sz w:val="28"/>
          <w:szCs w:val="28"/>
          <w:shd w:val="clear" w:color="auto" w:fill="FFFFFF"/>
        </w:rPr>
        <w:t>Лобзин</w:t>
      </w:r>
      <w:proofErr w:type="spellEnd"/>
      <w:r w:rsidR="00F2287E" w:rsidRPr="00F22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Ю.В., Волжанин В.М. и др., 2005</w:t>
      </w:r>
      <w:r w:rsidRPr="005C76DB">
        <w:rPr>
          <w:rFonts w:ascii="Times New Roman" w:hAnsi="Times New Roman" w:cs="Times New Roman"/>
          <w:sz w:val="28"/>
          <w:szCs w:val="28"/>
        </w:rPr>
        <w:t xml:space="preserve">). </w:t>
      </w:r>
      <w:r w:rsidRPr="005C76DB">
        <w:rPr>
          <w:rFonts w:ascii="Times New Roman" w:eastAsia="Gabriola" w:hAnsi="Times New Roman" w:cs="Times New Roman"/>
          <w:sz w:val="28"/>
          <w:szCs w:val="28"/>
        </w:rPr>
        <w:t>Возникающие нежелательные явления при АРВТ явл</w:t>
      </w:r>
      <w:r w:rsidRPr="005C76DB">
        <w:rPr>
          <w:rFonts w:ascii="Times New Roman" w:eastAsia="Gabriola" w:hAnsi="Times New Roman" w:cs="Times New Roman"/>
          <w:sz w:val="28"/>
          <w:szCs w:val="28"/>
        </w:rPr>
        <w:t>я</w:t>
      </w:r>
      <w:r w:rsidRPr="005C76DB">
        <w:rPr>
          <w:rFonts w:ascii="Times New Roman" w:eastAsia="Gabriola" w:hAnsi="Times New Roman" w:cs="Times New Roman"/>
          <w:sz w:val="28"/>
          <w:szCs w:val="28"/>
        </w:rPr>
        <w:t>ются одной из наиболее существенных причин прерывания терапии и «л</w:t>
      </w:r>
      <w:r w:rsidRPr="005C76DB">
        <w:rPr>
          <w:rFonts w:ascii="Times New Roman" w:eastAsia="Gabriola" w:hAnsi="Times New Roman" w:cs="Times New Roman"/>
          <w:sz w:val="28"/>
          <w:szCs w:val="28"/>
        </w:rPr>
        <w:t>е</w:t>
      </w:r>
      <w:r w:rsidRPr="005C76DB">
        <w:rPr>
          <w:rFonts w:ascii="Times New Roman" w:eastAsia="Gabriola" w:hAnsi="Times New Roman" w:cs="Times New Roman"/>
          <w:sz w:val="28"/>
          <w:szCs w:val="28"/>
        </w:rPr>
        <w:t>карственных каникул» у ВИЧ-инфицированных пациентов</w:t>
      </w:r>
      <w:r w:rsidRPr="005C76DB">
        <w:rPr>
          <w:rFonts w:ascii="Times New Roman" w:hAnsi="Times New Roman" w:cs="Times New Roman"/>
          <w:sz w:val="28"/>
          <w:szCs w:val="28"/>
        </w:rPr>
        <w:t xml:space="preserve">. Формирование уровня медикаментозного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 в значительной мере зависит от э</w:t>
      </w:r>
      <w:r w:rsidRPr="005C76DB">
        <w:rPr>
          <w:rFonts w:ascii="Times New Roman" w:hAnsi="Times New Roman" w:cs="Times New Roman"/>
          <w:sz w:val="28"/>
          <w:szCs w:val="28"/>
        </w:rPr>
        <w:t>ф</w:t>
      </w:r>
      <w:r w:rsidRPr="005C76DB">
        <w:rPr>
          <w:rFonts w:ascii="Times New Roman" w:hAnsi="Times New Roman" w:cs="Times New Roman"/>
          <w:sz w:val="28"/>
          <w:szCs w:val="28"/>
        </w:rPr>
        <w:t>фективности и перен</w:t>
      </w:r>
      <w:r w:rsidR="00377905">
        <w:rPr>
          <w:rFonts w:ascii="Times New Roman" w:hAnsi="Times New Roman" w:cs="Times New Roman"/>
          <w:sz w:val="28"/>
          <w:szCs w:val="28"/>
        </w:rPr>
        <w:t xml:space="preserve">осимости лекарственных средств </w:t>
      </w:r>
      <w:r w:rsidRPr="005C76DB">
        <w:rPr>
          <w:rFonts w:ascii="Times New Roman" w:hAnsi="Times New Roman" w:cs="Times New Roman"/>
          <w:sz w:val="28"/>
          <w:szCs w:val="28"/>
        </w:rPr>
        <w:t xml:space="preserve">(Ершов Ф.И., 1998). </w:t>
      </w:r>
      <w:r w:rsidRPr="005C76DB">
        <w:rPr>
          <w:rFonts w:ascii="Times New Roman" w:eastAsia="Gabriola" w:hAnsi="Times New Roman" w:cs="Times New Roman"/>
          <w:sz w:val="28"/>
          <w:szCs w:val="28"/>
        </w:rPr>
        <w:t>Бывает непросто отличить побочные эффекты АРВТ от проявлений самой ВИЧ-инфекции. Большинство пациентов на протяжении многих лет хор</w:t>
      </w:r>
      <w:r w:rsidRPr="005C76DB">
        <w:rPr>
          <w:rFonts w:ascii="Times New Roman" w:eastAsia="Gabriola" w:hAnsi="Times New Roman" w:cs="Times New Roman"/>
          <w:sz w:val="28"/>
          <w:szCs w:val="28"/>
        </w:rPr>
        <w:t>о</w:t>
      </w:r>
      <w:r w:rsidRPr="005C76DB">
        <w:rPr>
          <w:rFonts w:ascii="Times New Roman" w:eastAsia="Gabriola" w:hAnsi="Times New Roman" w:cs="Times New Roman"/>
          <w:sz w:val="28"/>
          <w:szCs w:val="28"/>
        </w:rPr>
        <w:t>шо переносят АРВТ. Тем не менее, существует ряд побочных эффектов, которые требуют немедленной отмены препарата, который вызвал разв</w:t>
      </w:r>
      <w:r w:rsidRPr="005C76DB">
        <w:rPr>
          <w:rFonts w:ascii="Times New Roman" w:eastAsia="Gabriola" w:hAnsi="Times New Roman" w:cs="Times New Roman"/>
          <w:sz w:val="28"/>
          <w:szCs w:val="28"/>
        </w:rPr>
        <w:t>и</w:t>
      </w:r>
      <w:r w:rsidRPr="005C76DB">
        <w:rPr>
          <w:rFonts w:ascii="Times New Roman" w:eastAsia="Gabriola" w:hAnsi="Times New Roman" w:cs="Times New Roman"/>
          <w:sz w:val="28"/>
          <w:szCs w:val="28"/>
        </w:rPr>
        <w:t xml:space="preserve">тие этого явления </w:t>
      </w:r>
      <w:r w:rsidRPr="005C76DB">
        <w:rPr>
          <w:rFonts w:ascii="Times New Roman" w:hAnsi="Times New Roman" w:cs="Times New Roman"/>
          <w:sz w:val="28"/>
          <w:szCs w:val="28"/>
        </w:rPr>
        <w:t xml:space="preserve">(Проценко С.А.,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Антимоник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 Н.Ю., </w:t>
      </w:r>
      <w:r w:rsidR="00C9500A">
        <w:rPr>
          <w:rFonts w:ascii="Times New Roman" w:hAnsi="Times New Roman" w:cs="Times New Roman"/>
          <w:sz w:val="28"/>
          <w:szCs w:val="28"/>
        </w:rPr>
        <w:t>и др.</w:t>
      </w:r>
      <w:r w:rsidRPr="005C76DB">
        <w:rPr>
          <w:rFonts w:ascii="Times New Roman" w:hAnsi="Times New Roman" w:cs="Times New Roman"/>
          <w:sz w:val="28"/>
          <w:szCs w:val="28"/>
        </w:rPr>
        <w:t>, 2017)</w:t>
      </w:r>
      <w:r w:rsidRPr="005C76DB">
        <w:rPr>
          <w:rFonts w:ascii="Times New Roman" w:eastAsia="Gabriola" w:hAnsi="Times New Roman" w:cs="Times New Roman"/>
          <w:sz w:val="28"/>
          <w:szCs w:val="28"/>
        </w:rPr>
        <w:t>.Побочные эффекты часто зависят от уровня препарата в крови, п</w:t>
      </w:r>
      <w:r w:rsidRPr="005C76DB">
        <w:rPr>
          <w:rFonts w:ascii="Times New Roman" w:eastAsia="Gabriola" w:hAnsi="Times New Roman" w:cs="Times New Roman"/>
          <w:sz w:val="28"/>
          <w:szCs w:val="28"/>
        </w:rPr>
        <w:t>о</w:t>
      </w:r>
      <w:r w:rsidRPr="005C76DB">
        <w:rPr>
          <w:rFonts w:ascii="Times New Roman" w:eastAsia="Gabriola" w:hAnsi="Times New Roman" w:cs="Times New Roman"/>
          <w:sz w:val="28"/>
          <w:szCs w:val="28"/>
        </w:rPr>
        <w:t xml:space="preserve">этому они часто отмечаются при ошибках пациентов в режиме приема АРВТ: </w:t>
      </w:r>
      <w:r w:rsidR="001B6C32">
        <w:rPr>
          <w:rFonts w:ascii="Times New Roman" w:eastAsia="Gabriola" w:hAnsi="Times New Roman" w:cs="Times New Roman"/>
          <w:sz w:val="28"/>
          <w:szCs w:val="28"/>
        </w:rPr>
        <w:t>приё</w:t>
      </w:r>
      <w:r w:rsidR="001B6C32" w:rsidRPr="005C76DB">
        <w:rPr>
          <w:rFonts w:ascii="Times New Roman" w:eastAsia="Gabriola" w:hAnsi="Times New Roman" w:cs="Times New Roman"/>
          <w:sz w:val="28"/>
          <w:szCs w:val="28"/>
        </w:rPr>
        <w:t>ме</w:t>
      </w:r>
      <w:r w:rsidRPr="005C76DB">
        <w:rPr>
          <w:rFonts w:ascii="Times New Roman" w:eastAsia="Gabriola" w:hAnsi="Times New Roman" w:cs="Times New Roman"/>
          <w:sz w:val="28"/>
          <w:szCs w:val="28"/>
        </w:rPr>
        <w:t xml:space="preserve"> двойной дозировки одного из лекарственных средств, пр</w:t>
      </w:r>
      <w:r w:rsidRPr="005C76DB">
        <w:rPr>
          <w:rFonts w:ascii="Times New Roman" w:eastAsia="Gabriola" w:hAnsi="Times New Roman" w:cs="Times New Roman"/>
          <w:sz w:val="28"/>
          <w:szCs w:val="28"/>
        </w:rPr>
        <w:t>о</w:t>
      </w:r>
      <w:r w:rsidRPr="005C76DB">
        <w:rPr>
          <w:rFonts w:ascii="Times New Roman" w:eastAsia="Gabriola" w:hAnsi="Times New Roman" w:cs="Times New Roman"/>
          <w:sz w:val="28"/>
          <w:szCs w:val="28"/>
        </w:rPr>
        <w:t>пу</w:t>
      </w:r>
      <w:r w:rsidR="00654E83">
        <w:rPr>
          <w:rFonts w:ascii="Times New Roman" w:eastAsia="Gabriola" w:hAnsi="Times New Roman" w:cs="Times New Roman"/>
          <w:sz w:val="28"/>
          <w:szCs w:val="28"/>
        </w:rPr>
        <w:t>ска приё</w:t>
      </w:r>
      <w:r w:rsidRPr="005C76DB">
        <w:rPr>
          <w:rFonts w:ascii="Times New Roman" w:eastAsia="Gabriola" w:hAnsi="Times New Roman" w:cs="Times New Roman"/>
          <w:sz w:val="28"/>
          <w:szCs w:val="28"/>
        </w:rPr>
        <w:t xml:space="preserve">ма лекарств </w:t>
      </w:r>
      <w:r w:rsidRPr="005C76DB">
        <w:rPr>
          <w:rFonts w:ascii="Times New Roman" w:hAnsi="Times New Roman" w:cs="Times New Roman"/>
          <w:sz w:val="28"/>
          <w:szCs w:val="28"/>
        </w:rPr>
        <w:t>(</w:t>
      </w:r>
      <w:r w:rsidRPr="00D56B1D">
        <w:rPr>
          <w:rFonts w:ascii="Times New Roman" w:hAnsi="Times New Roman" w:cs="Times New Roman"/>
          <w:sz w:val="28"/>
          <w:szCs w:val="28"/>
        </w:rPr>
        <w:t>Змушко Е.И., Белозеров Е.С., 2001</w:t>
      </w:r>
      <w:r w:rsidRPr="005C76DB">
        <w:rPr>
          <w:rFonts w:ascii="Times New Roman" w:hAnsi="Times New Roman" w:cs="Times New Roman"/>
          <w:sz w:val="28"/>
          <w:szCs w:val="28"/>
        </w:rPr>
        <w:t>).</w:t>
      </w:r>
    </w:p>
    <w:p w:rsidR="00C16617" w:rsidRPr="00073E18" w:rsidRDefault="00B72C89" w:rsidP="00C1661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6617" w:rsidRPr="005C76DB">
        <w:rPr>
          <w:rFonts w:ascii="Times New Roman" w:hAnsi="Times New Roman" w:cs="Times New Roman"/>
          <w:sz w:val="28"/>
          <w:szCs w:val="28"/>
        </w:rPr>
        <w:t>Первый показатель, по которому можно судить об эффективности АРВТ – это снижение вирусной нагрузки (ВН); иммунологический ответ на лечение (число лимфоцитов CD4</w:t>
      </w:r>
      <w:r w:rsidR="00C16617" w:rsidRPr="005C76D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C16617" w:rsidRPr="005C76DB">
        <w:rPr>
          <w:rFonts w:ascii="Times New Roman" w:hAnsi="Times New Roman" w:cs="Times New Roman"/>
          <w:sz w:val="28"/>
          <w:szCs w:val="28"/>
        </w:rPr>
        <w:t>) зависит от ВН и, следовательно, пр</w:t>
      </w:r>
      <w:r w:rsidR="00C16617" w:rsidRPr="005C76DB">
        <w:rPr>
          <w:rFonts w:ascii="Times New Roman" w:hAnsi="Times New Roman" w:cs="Times New Roman"/>
          <w:sz w:val="28"/>
          <w:szCs w:val="28"/>
        </w:rPr>
        <w:t>о</w:t>
      </w:r>
      <w:r w:rsidR="00C16617" w:rsidRPr="005C76DB">
        <w:rPr>
          <w:rFonts w:ascii="Times New Roman" w:hAnsi="Times New Roman" w:cs="Times New Roman"/>
          <w:sz w:val="28"/>
          <w:szCs w:val="28"/>
        </w:rPr>
        <w:t>является позднее. Для оценки результатов АРВТ лучше использовать оба эти показателя: и ВН, и число лимфоцитов CD4</w:t>
      </w:r>
      <w:r w:rsidR="00C16617" w:rsidRPr="005C76D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C16617" w:rsidRPr="005C76DB">
        <w:rPr>
          <w:rFonts w:ascii="Times New Roman" w:hAnsi="Times New Roman" w:cs="Times New Roman"/>
          <w:sz w:val="28"/>
          <w:szCs w:val="28"/>
        </w:rPr>
        <w:t>. Критериями неэффе</w:t>
      </w:r>
      <w:r w:rsidR="00C16617" w:rsidRPr="005C76DB">
        <w:rPr>
          <w:rFonts w:ascii="Times New Roman" w:hAnsi="Times New Roman" w:cs="Times New Roman"/>
          <w:sz w:val="28"/>
          <w:szCs w:val="28"/>
        </w:rPr>
        <w:t>к</w:t>
      </w:r>
      <w:r w:rsidR="00C16617" w:rsidRPr="005C76DB">
        <w:rPr>
          <w:rFonts w:ascii="Times New Roman" w:hAnsi="Times New Roman" w:cs="Times New Roman"/>
          <w:sz w:val="28"/>
          <w:szCs w:val="28"/>
        </w:rPr>
        <w:t xml:space="preserve">тивности АРВТ являются: вирусологическая неудача, иммунологическая </w:t>
      </w:r>
      <w:r w:rsidR="00C16617" w:rsidRPr="005C76DB">
        <w:rPr>
          <w:rFonts w:ascii="Times New Roman" w:hAnsi="Times New Roman" w:cs="Times New Roman"/>
          <w:sz w:val="28"/>
          <w:szCs w:val="28"/>
        </w:rPr>
        <w:lastRenderedPageBreak/>
        <w:t>неудача, клини</w:t>
      </w:r>
      <w:r w:rsidR="00BD1978" w:rsidRPr="005C76DB">
        <w:rPr>
          <w:rFonts w:ascii="Times New Roman" w:hAnsi="Times New Roman" w:cs="Times New Roman"/>
          <w:sz w:val="28"/>
          <w:szCs w:val="28"/>
        </w:rPr>
        <w:t>ческая неудача</w:t>
      </w:r>
      <w:r w:rsidR="006275FD" w:rsidRPr="006275FD">
        <w:rPr>
          <w:rFonts w:ascii="Times New Roman" w:hAnsi="Times New Roman" w:cs="Times New Roman"/>
          <w:sz w:val="28"/>
          <w:szCs w:val="28"/>
        </w:rPr>
        <w:t xml:space="preserve"> (</w:t>
      </w:r>
      <w:r w:rsidRPr="00B72C89">
        <w:rPr>
          <w:rFonts w:ascii="Times New Roman" w:hAnsi="Times New Roman" w:cs="Times New Roman"/>
          <w:sz w:val="28"/>
          <w:szCs w:val="28"/>
        </w:rPr>
        <w:t xml:space="preserve">Евстигнеев И.В., 2012; </w:t>
      </w:r>
      <w:r w:rsidR="006275FD" w:rsidRPr="00B72C89">
        <w:rPr>
          <w:rFonts w:ascii="Times New Roman" w:hAnsi="Times New Roman" w:cs="Times New Roman"/>
          <w:sz w:val="28"/>
          <w:szCs w:val="28"/>
        </w:rPr>
        <w:t>Юрин О.Г., Ефрем</w:t>
      </w:r>
      <w:r w:rsidR="006275FD" w:rsidRPr="00B72C89">
        <w:rPr>
          <w:rFonts w:ascii="Times New Roman" w:hAnsi="Times New Roman" w:cs="Times New Roman"/>
          <w:sz w:val="28"/>
          <w:szCs w:val="28"/>
        </w:rPr>
        <w:t>о</w:t>
      </w:r>
      <w:r w:rsidR="006275FD" w:rsidRPr="00B72C89">
        <w:rPr>
          <w:rFonts w:ascii="Times New Roman" w:hAnsi="Times New Roman" w:cs="Times New Roman"/>
          <w:sz w:val="28"/>
          <w:szCs w:val="28"/>
        </w:rPr>
        <w:t>ва О.С., 2017</w:t>
      </w:r>
      <w:r w:rsidR="004144C2" w:rsidRPr="005C76DB">
        <w:rPr>
          <w:rFonts w:ascii="Times New Roman" w:hAnsi="Times New Roman" w:cs="Times New Roman"/>
          <w:sz w:val="28"/>
          <w:szCs w:val="28"/>
        </w:rPr>
        <w:t>)</w:t>
      </w:r>
      <w:r w:rsidR="00BD1978" w:rsidRPr="005C76DB">
        <w:rPr>
          <w:rFonts w:ascii="Times New Roman" w:hAnsi="Times New Roman" w:cs="Times New Roman"/>
          <w:sz w:val="28"/>
          <w:szCs w:val="28"/>
        </w:rPr>
        <w:t xml:space="preserve">. </w:t>
      </w:r>
      <w:r w:rsidR="00C16617" w:rsidRPr="005C76DB">
        <w:rPr>
          <w:rFonts w:ascii="Times New Roman" w:eastAsia="Gabriola" w:hAnsi="Times New Roman" w:cs="Times New Roman"/>
          <w:sz w:val="28"/>
          <w:szCs w:val="28"/>
        </w:rPr>
        <w:t>При наличии клинических или лабораторных признаков н</w:t>
      </w:r>
      <w:r w:rsidR="00C16617" w:rsidRPr="005C76DB">
        <w:rPr>
          <w:rFonts w:ascii="Times New Roman" w:eastAsia="Gabriola" w:hAnsi="Times New Roman" w:cs="Times New Roman"/>
          <w:sz w:val="28"/>
          <w:szCs w:val="28"/>
        </w:rPr>
        <w:t>е</w:t>
      </w:r>
      <w:r w:rsidR="00C16617" w:rsidRPr="005C76DB">
        <w:rPr>
          <w:rFonts w:ascii="Times New Roman" w:eastAsia="Gabriola" w:hAnsi="Times New Roman" w:cs="Times New Roman"/>
          <w:sz w:val="28"/>
          <w:szCs w:val="28"/>
        </w:rPr>
        <w:t xml:space="preserve">эффективности схем АРВТ первого ряда показано изменение лечебной </w:t>
      </w:r>
      <w:r w:rsidR="00C16617" w:rsidRPr="005C5D88">
        <w:rPr>
          <w:rFonts w:ascii="Times New Roman" w:eastAsia="Gabriola" w:hAnsi="Times New Roman" w:cs="Times New Roman"/>
          <w:sz w:val="28"/>
          <w:szCs w:val="28"/>
        </w:rPr>
        <w:t>схемы</w:t>
      </w:r>
      <w:r w:rsidR="00B30D46" w:rsidRPr="005C5D88">
        <w:rPr>
          <w:rFonts w:ascii="Times New Roman" w:hAnsi="Times New Roman" w:cs="Times New Roman"/>
          <w:sz w:val="28"/>
          <w:szCs w:val="28"/>
        </w:rPr>
        <w:t xml:space="preserve"> (</w:t>
      </w:r>
      <w:r w:rsidR="00102A96" w:rsidRPr="005C5D88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B30D46" w:rsidRPr="005C5D88">
        <w:rPr>
          <w:rFonts w:ascii="Times New Roman" w:hAnsi="Times New Roman" w:cs="Times New Roman"/>
          <w:sz w:val="28"/>
          <w:szCs w:val="28"/>
        </w:rPr>
        <w:t>, 2017</w:t>
      </w:r>
      <w:r w:rsidR="00C16617" w:rsidRPr="005C5D88">
        <w:rPr>
          <w:rFonts w:ascii="Times New Roman" w:hAnsi="Times New Roman" w:cs="Times New Roman"/>
          <w:sz w:val="28"/>
          <w:szCs w:val="28"/>
        </w:rPr>
        <w:t xml:space="preserve">). </w:t>
      </w:r>
      <w:r w:rsidR="00D70408" w:rsidRPr="005C5D88">
        <w:rPr>
          <w:rFonts w:ascii="Times New Roman" w:hAnsi="Times New Roman" w:cs="Times New Roman"/>
          <w:sz w:val="28"/>
          <w:szCs w:val="28"/>
        </w:rPr>
        <w:t xml:space="preserve">Пропуск приёма дозы </w:t>
      </w:r>
      <w:r w:rsidR="00C16617" w:rsidRPr="005C5D88">
        <w:rPr>
          <w:rFonts w:ascii="Times New Roman" w:hAnsi="Times New Roman" w:cs="Times New Roman"/>
          <w:sz w:val="28"/>
          <w:szCs w:val="28"/>
        </w:rPr>
        <w:t xml:space="preserve">препаратов может обусловить развитие устойчивости ВИЧ к АРВТ. Кроме того, низкая приверженность непрерывному </w:t>
      </w:r>
      <w:r w:rsidR="005C5D88" w:rsidRPr="005C5D88">
        <w:rPr>
          <w:rFonts w:ascii="Times New Roman" w:hAnsi="Times New Roman" w:cs="Times New Roman"/>
          <w:sz w:val="28"/>
          <w:szCs w:val="28"/>
        </w:rPr>
        <w:t xml:space="preserve">режиму длительного лечения повышает вероятность </w:t>
      </w:r>
      <w:r w:rsidR="00C16617" w:rsidRPr="005C5D88">
        <w:rPr>
          <w:rFonts w:ascii="Times New Roman" w:hAnsi="Times New Roman" w:cs="Times New Roman"/>
          <w:sz w:val="28"/>
          <w:szCs w:val="28"/>
        </w:rPr>
        <w:t>п</w:t>
      </w:r>
      <w:r w:rsidR="00FB48EC" w:rsidRPr="005C5D88">
        <w:rPr>
          <w:rFonts w:ascii="Times New Roman" w:hAnsi="Times New Roman" w:cs="Times New Roman"/>
          <w:sz w:val="28"/>
          <w:szCs w:val="28"/>
        </w:rPr>
        <w:t>ер</w:t>
      </w:r>
      <w:r w:rsidR="00FB48EC" w:rsidRPr="005C5D88">
        <w:rPr>
          <w:rFonts w:ascii="Times New Roman" w:hAnsi="Times New Roman" w:cs="Times New Roman"/>
          <w:sz w:val="28"/>
          <w:szCs w:val="28"/>
        </w:rPr>
        <w:t>е</w:t>
      </w:r>
      <w:r w:rsidR="00FB48EC" w:rsidRPr="005C5D88">
        <w:rPr>
          <w:rFonts w:ascii="Times New Roman" w:hAnsi="Times New Roman" w:cs="Times New Roman"/>
          <w:sz w:val="28"/>
          <w:szCs w:val="28"/>
        </w:rPr>
        <w:t xml:space="preserve">дачи </w:t>
      </w:r>
      <w:r w:rsidR="005C5D88" w:rsidRPr="005C5D88">
        <w:rPr>
          <w:rFonts w:ascii="Times New Roman" w:hAnsi="Times New Roman" w:cs="Times New Roman"/>
          <w:sz w:val="28"/>
          <w:szCs w:val="28"/>
        </w:rPr>
        <w:t>резистентных</w:t>
      </w:r>
      <w:r w:rsidR="00FB48EC" w:rsidRPr="005C5D88">
        <w:rPr>
          <w:rFonts w:ascii="Times New Roman" w:hAnsi="Times New Roman" w:cs="Times New Roman"/>
          <w:sz w:val="28"/>
          <w:szCs w:val="28"/>
        </w:rPr>
        <w:t xml:space="preserve"> штаммов ВИЧ (</w:t>
      </w:r>
      <w:r w:rsidR="006E02AC" w:rsidRPr="005C5D88">
        <w:rPr>
          <w:rFonts w:ascii="Times New Roman" w:hAnsi="Times New Roman" w:cs="Times New Roman"/>
          <w:sz w:val="28"/>
          <w:szCs w:val="28"/>
        </w:rPr>
        <w:t>Кольцова О.В.</w:t>
      </w:r>
      <w:r w:rsidR="00974677" w:rsidRPr="005C5D88">
        <w:rPr>
          <w:rFonts w:ascii="Times New Roman" w:hAnsi="Times New Roman" w:cs="Times New Roman"/>
          <w:sz w:val="28"/>
          <w:szCs w:val="28"/>
        </w:rPr>
        <w:t xml:space="preserve">, </w:t>
      </w:r>
      <w:r w:rsidR="006E02AC" w:rsidRPr="005C5D88">
        <w:rPr>
          <w:rFonts w:ascii="Times New Roman" w:hAnsi="Times New Roman" w:cs="Times New Roman"/>
          <w:sz w:val="28"/>
          <w:szCs w:val="28"/>
        </w:rPr>
        <w:t>Сафонова П.В.</w:t>
      </w:r>
      <w:r w:rsidR="00974677" w:rsidRPr="005C5D88">
        <w:rPr>
          <w:rFonts w:ascii="Times New Roman" w:hAnsi="Times New Roman" w:cs="Times New Roman"/>
          <w:sz w:val="28"/>
          <w:szCs w:val="28"/>
        </w:rPr>
        <w:t xml:space="preserve">, </w:t>
      </w:r>
      <w:r w:rsidR="006E02AC" w:rsidRPr="005C5D88">
        <w:rPr>
          <w:rFonts w:ascii="Times New Roman" w:hAnsi="Times New Roman" w:cs="Times New Roman"/>
          <w:sz w:val="28"/>
          <w:szCs w:val="28"/>
        </w:rPr>
        <w:t>Рыбн</w:t>
      </w:r>
      <w:r w:rsidR="006E02AC" w:rsidRPr="005C5D88">
        <w:rPr>
          <w:rFonts w:ascii="Times New Roman" w:hAnsi="Times New Roman" w:cs="Times New Roman"/>
          <w:sz w:val="28"/>
          <w:szCs w:val="28"/>
        </w:rPr>
        <w:t>и</w:t>
      </w:r>
      <w:r w:rsidR="006E02AC" w:rsidRPr="005C5D88">
        <w:rPr>
          <w:rFonts w:ascii="Times New Roman" w:hAnsi="Times New Roman" w:cs="Times New Roman"/>
          <w:sz w:val="28"/>
          <w:szCs w:val="28"/>
        </w:rPr>
        <w:t>ков</w:t>
      </w:r>
      <w:r w:rsidR="00974677" w:rsidRPr="005C5D88">
        <w:rPr>
          <w:rFonts w:ascii="Times New Roman" w:hAnsi="Times New Roman" w:cs="Times New Roman"/>
          <w:sz w:val="28"/>
          <w:szCs w:val="28"/>
        </w:rPr>
        <w:t xml:space="preserve"> В.Ю., Штерн М.А., 2013</w:t>
      </w:r>
      <w:r w:rsidR="00FB48EC" w:rsidRPr="005C5D88">
        <w:rPr>
          <w:rFonts w:ascii="Times New Roman" w:hAnsi="Times New Roman" w:cs="Times New Roman"/>
          <w:sz w:val="28"/>
          <w:szCs w:val="28"/>
        </w:rPr>
        <w:t xml:space="preserve">). </w:t>
      </w:r>
      <w:r w:rsidR="00C16617" w:rsidRPr="005C5D88">
        <w:rPr>
          <w:rFonts w:ascii="Times New Roman" w:hAnsi="Times New Roman" w:cs="Times New Roman"/>
          <w:sz w:val="28"/>
          <w:szCs w:val="28"/>
        </w:rPr>
        <w:t>Вирус приобретает лекарственную устойч</w:t>
      </w:r>
      <w:r w:rsidR="00C16617" w:rsidRPr="005C5D88">
        <w:rPr>
          <w:rFonts w:ascii="Times New Roman" w:hAnsi="Times New Roman" w:cs="Times New Roman"/>
          <w:sz w:val="28"/>
          <w:szCs w:val="28"/>
        </w:rPr>
        <w:t>и</w:t>
      </w:r>
      <w:r w:rsidR="00C16617" w:rsidRPr="005C5D88">
        <w:rPr>
          <w:rFonts w:ascii="Times New Roman" w:hAnsi="Times New Roman" w:cs="Times New Roman"/>
          <w:sz w:val="28"/>
          <w:szCs w:val="28"/>
        </w:rPr>
        <w:t>вость быстро и навсегда, поэтому медикаментозное лечение ВИЧ-инфекции отличается от лечения прочих хронических заболеваний</w:t>
      </w:r>
      <w:r w:rsidR="002B0564" w:rsidRPr="005C5D88">
        <w:rPr>
          <w:rFonts w:ascii="Times New Roman" w:hAnsi="Times New Roman" w:cs="Times New Roman"/>
          <w:sz w:val="28"/>
          <w:szCs w:val="28"/>
        </w:rPr>
        <w:t xml:space="preserve"> </w:t>
      </w:r>
      <w:r w:rsidR="003C0460" w:rsidRPr="005C5D88">
        <w:rPr>
          <w:rFonts w:ascii="Times New Roman" w:hAnsi="Times New Roman" w:cs="Times New Roman"/>
          <w:sz w:val="28"/>
          <w:szCs w:val="28"/>
        </w:rPr>
        <w:t>(</w:t>
      </w:r>
      <w:r w:rsidR="00C16617" w:rsidRPr="005C5D88">
        <w:rPr>
          <w:rFonts w:ascii="Times New Roman" w:hAnsi="Times New Roman" w:cs="Times New Roman"/>
          <w:sz w:val="28"/>
          <w:szCs w:val="28"/>
        </w:rPr>
        <w:t xml:space="preserve">Сирота Н.А., </w:t>
      </w:r>
      <w:proofErr w:type="spellStart"/>
      <w:r w:rsidR="00C16617" w:rsidRPr="005C5D88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="00C16617" w:rsidRPr="005C5D88">
        <w:rPr>
          <w:rFonts w:ascii="Times New Roman" w:hAnsi="Times New Roman" w:cs="Times New Roman"/>
          <w:sz w:val="28"/>
          <w:szCs w:val="28"/>
        </w:rPr>
        <w:t xml:space="preserve"> Н.Д., Федяева О.Н., 2014).</w:t>
      </w:r>
      <w:r w:rsidR="00073E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16617" w:rsidRPr="00073E18">
        <w:rPr>
          <w:rFonts w:ascii="Times New Roman" w:hAnsi="Times New Roman" w:cs="Times New Roman"/>
          <w:sz w:val="28"/>
          <w:szCs w:val="28"/>
        </w:rPr>
        <w:t>Возрастание в ряде регионов Ро</w:t>
      </w:r>
      <w:r w:rsidR="00C16617" w:rsidRPr="00073E18">
        <w:rPr>
          <w:rFonts w:ascii="Times New Roman" w:hAnsi="Times New Roman" w:cs="Times New Roman"/>
          <w:sz w:val="28"/>
          <w:szCs w:val="28"/>
        </w:rPr>
        <w:t>с</w:t>
      </w:r>
      <w:r w:rsidR="00C16617" w:rsidRPr="00073E18">
        <w:rPr>
          <w:rFonts w:ascii="Times New Roman" w:hAnsi="Times New Roman" w:cs="Times New Roman"/>
          <w:sz w:val="28"/>
          <w:szCs w:val="28"/>
        </w:rPr>
        <w:t xml:space="preserve">сии числа </w:t>
      </w:r>
      <w:proofErr w:type="spellStart"/>
      <w:r w:rsidR="00C16617" w:rsidRPr="00073E18">
        <w:rPr>
          <w:rFonts w:ascii="Times New Roman" w:hAnsi="Times New Roman" w:cs="Times New Roman"/>
          <w:sz w:val="28"/>
          <w:szCs w:val="28"/>
        </w:rPr>
        <w:t>нововыявленных</w:t>
      </w:r>
      <w:proofErr w:type="spellEnd"/>
      <w:r w:rsidR="00C16617" w:rsidRPr="00073E18">
        <w:rPr>
          <w:rFonts w:ascii="Times New Roman" w:hAnsi="Times New Roman" w:cs="Times New Roman"/>
          <w:sz w:val="28"/>
          <w:szCs w:val="28"/>
        </w:rPr>
        <w:t xml:space="preserve"> случаев с переданной от другого инфицир</w:t>
      </w:r>
      <w:r w:rsidR="00C16617" w:rsidRPr="00073E18">
        <w:rPr>
          <w:rFonts w:ascii="Times New Roman" w:hAnsi="Times New Roman" w:cs="Times New Roman"/>
          <w:sz w:val="28"/>
          <w:szCs w:val="28"/>
        </w:rPr>
        <w:t>о</w:t>
      </w:r>
      <w:r w:rsidR="00C16617" w:rsidRPr="00073E18">
        <w:rPr>
          <w:rFonts w:ascii="Times New Roman" w:hAnsi="Times New Roman" w:cs="Times New Roman"/>
          <w:sz w:val="28"/>
          <w:szCs w:val="28"/>
        </w:rPr>
        <w:t>ванного лица лекарственной устойчивостью ВИЧ может потребовать пер</w:t>
      </w:r>
      <w:r w:rsidR="00C16617" w:rsidRPr="00073E18">
        <w:rPr>
          <w:rFonts w:ascii="Times New Roman" w:hAnsi="Times New Roman" w:cs="Times New Roman"/>
          <w:sz w:val="28"/>
          <w:szCs w:val="28"/>
        </w:rPr>
        <w:t>е</w:t>
      </w:r>
      <w:r w:rsidR="00C16617" w:rsidRPr="00073E18">
        <w:rPr>
          <w:rFonts w:ascii="Times New Roman" w:hAnsi="Times New Roman" w:cs="Times New Roman"/>
          <w:sz w:val="28"/>
          <w:szCs w:val="28"/>
        </w:rPr>
        <w:t>смотра стандартов лечения и схем тера</w:t>
      </w:r>
      <w:r w:rsidR="00073E18" w:rsidRPr="00073E18">
        <w:rPr>
          <w:rFonts w:ascii="Times New Roman" w:hAnsi="Times New Roman" w:cs="Times New Roman"/>
          <w:sz w:val="28"/>
          <w:szCs w:val="28"/>
        </w:rPr>
        <w:t xml:space="preserve">пии ВИЧ-инфекции первого ряда </w:t>
      </w:r>
      <w:r w:rsidR="00C16617" w:rsidRPr="00073E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7046D" w:rsidRPr="00073E18">
        <w:rPr>
          <w:rFonts w:ascii="Times New Roman" w:hAnsi="Times New Roman" w:cs="Times New Roman"/>
          <w:sz w:val="28"/>
          <w:szCs w:val="28"/>
        </w:rPr>
        <w:t>Казеннова</w:t>
      </w:r>
      <w:proofErr w:type="spellEnd"/>
      <w:r w:rsidR="00F7046D" w:rsidRPr="00073E18">
        <w:rPr>
          <w:rFonts w:ascii="Times New Roman" w:hAnsi="Times New Roman" w:cs="Times New Roman"/>
          <w:sz w:val="28"/>
          <w:szCs w:val="28"/>
        </w:rPr>
        <w:t xml:space="preserve"> Е.В., Бобков А.Ф.</w:t>
      </w:r>
      <w:r w:rsidR="00F7046D" w:rsidRPr="00073E1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F7046D" w:rsidRPr="00073E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2003</w:t>
      </w:r>
      <w:r w:rsidR="00C16617" w:rsidRPr="00073E18">
        <w:rPr>
          <w:rFonts w:ascii="Times New Roman" w:hAnsi="Times New Roman" w:cs="Times New Roman"/>
          <w:sz w:val="28"/>
          <w:szCs w:val="28"/>
        </w:rPr>
        <w:t>).</w:t>
      </w:r>
    </w:p>
    <w:p w:rsidR="00C16617" w:rsidRPr="00A307F3" w:rsidRDefault="00C16617" w:rsidP="00B416C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6DB">
        <w:rPr>
          <w:rFonts w:ascii="Times New Roman" w:hAnsi="Times New Roman" w:cs="Times New Roman"/>
          <w:sz w:val="28"/>
          <w:szCs w:val="28"/>
        </w:rPr>
        <w:t xml:space="preserve">В России на диспансерном </w:t>
      </w:r>
      <w:r w:rsidR="00AF5351" w:rsidRPr="005C76DB">
        <w:rPr>
          <w:rFonts w:ascii="Times New Roman" w:hAnsi="Times New Roman" w:cs="Times New Roman"/>
          <w:sz w:val="28"/>
          <w:szCs w:val="28"/>
        </w:rPr>
        <w:t>наблюдении</w:t>
      </w:r>
      <w:r w:rsidRPr="005C76DB">
        <w:rPr>
          <w:rFonts w:ascii="Times New Roman" w:hAnsi="Times New Roman" w:cs="Times New Roman"/>
          <w:sz w:val="28"/>
          <w:szCs w:val="28"/>
        </w:rPr>
        <w:t xml:space="preserve"> в связи с ВИЧ-инфекцией в первом полугодии</w:t>
      </w:r>
      <w:proofErr w:type="gramEnd"/>
      <w:r w:rsidRPr="005C76DB">
        <w:rPr>
          <w:rFonts w:ascii="Times New Roman" w:hAnsi="Times New Roman" w:cs="Times New Roman"/>
          <w:sz w:val="28"/>
          <w:szCs w:val="28"/>
        </w:rPr>
        <w:t xml:space="preserve"> 2018 года состояло 713 018 инфицированных ВИЧ ро</w:t>
      </w:r>
      <w:r w:rsidRPr="005C76DB">
        <w:rPr>
          <w:rFonts w:ascii="Times New Roman" w:hAnsi="Times New Roman" w:cs="Times New Roman"/>
          <w:sz w:val="28"/>
          <w:szCs w:val="28"/>
        </w:rPr>
        <w:t>с</w:t>
      </w:r>
      <w:r w:rsidR="00073E18">
        <w:rPr>
          <w:rFonts w:ascii="Times New Roman" w:hAnsi="Times New Roman" w:cs="Times New Roman"/>
          <w:sz w:val="28"/>
          <w:szCs w:val="28"/>
        </w:rPr>
        <w:t xml:space="preserve">сиян, из них </w:t>
      </w:r>
      <w:r w:rsidRPr="005C76DB">
        <w:rPr>
          <w:rFonts w:ascii="Times New Roman" w:hAnsi="Times New Roman" w:cs="Times New Roman"/>
          <w:sz w:val="28"/>
          <w:szCs w:val="28"/>
        </w:rPr>
        <w:t xml:space="preserve">АРВТ </w:t>
      </w:r>
      <w:r w:rsidR="00073E18">
        <w:rPr>
          <w:rFonts w:ascii="Times New Roman" w:hAnsi="Times New Roman" w:cs="Times New Roman"/>
          <w:sz w:val="28"/>
          <w:szCs w:val="28"/>
        </w:rPr>
        <w:t xml:space="preserve">получали </w:t>
      </w:r>
      <w:r w:rsidRPr="005C76DB">
        <w:rPr>
          <w:rFonts w:ascii="Times New Roman" w:hAnsi="Times New Roman" w:cs="Times New Roman"/>
          <w:sz w:val="28"/>
          <w:szCs w:val="28"/>
        </w:rPr>
        <w:t xml:space="preserve">378 532 пациентов (включая больных, </w:t>
      </w:r>
      <w:r w:rsidRPr="00073E18">
        <w:rPr>
          <w:rFonts w:ascii="Times New Roman" w:hAnsi="Times New Roman" w:cs="Times New Roman"/>
          <w:sz w:val="28"/>
          <w:szCs w:val="28"/>
        </w:rPr>
        <w:t>нах</w:t>
      </w:r>
      <w:r w:rsidRPr="00073E18">
        <w:rPr>
          <w:rFonts w:ascii="Times New Roman" w:hAnsi="Times New Roman" w:cs="Times New Roman"/>
          <w:sz w:val="28"/>
          <w:szCs w:val="28"/>
        </w:rPr>
        <w:t>о</w:t>
      </w:r>
      <w:r w:rsidRPr="00073E18">
        <w:rPr>
          <w:rFonts w:ascii="Times New Roman" w:hAnsi="Times New Roman" w:cs="Times New Roman"/>
          <w:sz w:val="28"/>
          <w:szCs w:val="28"/>
        </w:rPr>
        <w:t>дившихся в</w:t>
      </w:r>
      <w:r w:rsidR="00073E18" w:rsidRPr="00073E18">
        <w:rPr>
          <w:rFonts w:ascii="Times New Roman" w:hAnsi="Times New Roman" w:cs="Times New Roman"/>
          <w:sz w:val="28"/>
          <w:szCs w:val="28"/>
        </w:rPr>
        <w:t xml:space="preserve"> пенитенциарных учреждениях</w:t>
      </w:r>
      <w:r w:rsidRPr="00073E18">
        <w:rPr>
          <w:rFonts w:ascii="Times New Roman" w:hAnsi="Times New Roman" w:cs="Times New Roman"/>
          <w:sz w:val="28"/>
          <w:szCs w:val="28"/>
        </w:rPr>
        <w:t>), из них 15 782 больных в 2018 году прервали АРВТ.</w:t>
      </w:r>
      <w:r w:rsidRPr="005C76DB">
        <w:rPr>
          <w:rFonts w:ascii="Times New Roman" w:hAnsi="Times New Roman" w:cs="Times New Roman"/>
          <w:sz w:val="28"/>
          <w:szCs w:val="28"/>
        </w:rPr>
        <w:t xml:space="preserve"> Охват лечением в 2018 году в Российской Федерации составил 38,1% от числа </w:t>
      </w:r>
      <w:proofErr w:type="gramStart"/>
      <w:r w:rsidRPr="005C76DB">
        <w:rPr>
          <w:rFonts w:ascii="Times New Roman" w:hAnsi="Times New Roman" w:cs="Times New Roman"/>
          <w:sz w:val="28"/>
          <w:szCs w:val="28"/>
        </w:rPr>
        <w:t>живших</w:t>
      </w:r>
      <w:proofErr w:type="gramEnd"/>
      <w:r w:rsidRPr="005C76DB">
        <w:rPr>
          <w:rFonts w:ascii="Times New Roman" w:hAnsi="Times New Roman" w:cs="Times New Roman"/>
          <w:sz w:val="28"/>
          <w:szCs w:val="28"/>
        </w:rPr>
        <w:t xml:space="preserve"> с диагнозом ВИЧ-инфекция и 53,1% от числа состоявших на диспансерном наблюдении. В первом полугодии 2018 года 55 220 инфицированных ВИЧ были впервые взяты на антиретров</w:t>
      </w:r>
      <w:r w:rsidRPr="005C76DB">
        <w:rPr>
          <w:rFonts w:ascii="Times New Roman" w:hAnsi="Times New Roman" w:cs="Times New Roman"/>
          <w:sz w:val="28"/>
          <w:szCs w:val="28"/>
        </w:rPr>
        <w:t>и</w:t>
      </w:r>
      <w:r w:rsidRPr="005C76DB">
        <w:rPr>
          <w:rFonts w:ascii="Times New Roman" w:hAnsi="Times New Roman" w:cs="Times New Roman"/>
          <w:sz w:val="28"/>
          <w:szCs w:val="28"/>
        </w:rPr>
        <w:t>русную т</w:t>
      </w:r>
      <w:r w:rsidR="00B416C7" w:rsidRPr="005C76DB">
        <w:rPr>
          <w:rFonts w:ascii="Times New Roman" w:hAnsi="Times New Roman" w:cs="Times New Roman"/>
          <w:sz w:val="28"/>
          <w:szCs w:val="28"/>
        </w:rPr>
        <w:t xml:space="preserve">ерапию, 42 020 пациентов были </w:t>
      </w:r>
      <w:r w:rsidRPr="005C76DB">
        <w:rPr>
          <w:rFonts w:ascii="Times New Roman" w:hAnsi="Times New Roman" w:cs="Times New Roman"/>
          <w:sz w:val="28"/>
          <w:szCs w:val="28"/>
        </w:rPr>
        <w:t xml:space="preserve">впервые взяты </w:t>
      </w:r>
      <w:r w:rsidRPr="00A307F3">
        <w:rPr>
          <w:rFonts w:ascii="Times New Roman" w:hAnsi="Times New Roman" w:cs="Times New Roman"/>
          <w:sz w:val="28"/>
          <w:szCs w:val="28"/>
        </w:rPr>
        <w:t>на диспансерное наблюдение</w:t>
      </w:r>
      <w:r w:rsidR="00B30D46" w:rsidRPr="00A307F3">
        <w:rPr>
          <w:rFonts w:ascii="Times New Roman" w:hAnsi="Times New Roman" w:cs="Times New Roman"/>
          <w:sz w:val="28"/>
          <w:szCs w:val="28"/>
        </w:rPr>
        <w:t xml:space="preserve"> (</w:t>
      </w:r>
      <w:r w:rsidR="00B30D46" w:rsidRPr="00A307F3">
        <w:rPr>
          <w:rFonts w:ascii="Times New Roman" w:hAnsi="Times New Roman" w:cs="Times New Roman"/>
          <w:spacing w:val="-12"/>
          <w:sz w:val="28"/>
          <w:szCs w:val="28"/>
        </w:rPr>
        <w:t xml:space="preserve">РОСПОТРЕБНАДЗОР, </w:t>
      </w:r>
      <w:r w:rsidR="00B30D46" w:rsidRPr="00A307F3">
        <w:rPr>
          <w:rFonts w:ascii="Times New Roman" w:hAnsi="Times New Roman" w:cs="Times New Roman"/>
          <w:sz w:val="28"/>
          <w:szCs w:val="28"/>
        </w:rPr>
        <w:t>2018</w:t>
      </w:r>
      <w:r w:rsidRPr="00A307F3">
        <w:rPr>
          <w:rFonts w:ascii="Times New Roman" w:hAnsi="Times New Roman" w:cs="Times New Roman"/>
          <w:sz w:val="28"/>
          <w:szCs w:val="28"/>
        </w:rPr>
        <w:t>).</w:t>
      </w:r>
    </w:p>
    <w:p w:rsidR="00C16617" w:rsidRPr="00A307F3" w:rsidRDefault="00C16617" w:rsidP="00C1661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F3">
        <w:rPr>
          <w:rFonts w:ascii="Times New Roman" w:hAnsi="Times New Roman" w:cs="Times New Roman"/>
          <w:sz w:val="28"/>
          <w:szCs w:val="28"/>
        </w:rPr>
        <w:tab/>
        <w:t>Основными факторами, влияющими на уровень смертности пацие</w:t>
      </w:r>
      <w:r w:rsidRPr="00A307F3">
        <w:rPr>
          <w:rFonts w:ascii="Times New Roman" w:hAnsi="Times New Roman" w:cs="Times New Roman"/>
          <w:sz w:val="28"/>
          <w:szCs w:val="28"/>
        </w:rPr>
        <w:t>н</w:t>
      </w:r>
      <w:r w:rsidRPr="00A307F3">
        <w:rPr>
          <w:rFonts w:ascii="Times New Roman" w:hAnsi="Times New Roman" w:cs="Times New Roman"/>
          <w:sz w:val="28"/>
          <w:szCs w:val="28"/>
        </w:rPr>
        <w:t>тов от ВИЧ-инфекции в условия начатой АРВТ, становятся: малая пр</w:t>
      </w:r>
      <w:r w:rsidRPr="00A307F3">
        <w:rPr>
          <w:rFonts w:ascii="Times New Roman" w:hAnsi="Times New Roman" w:cs="Times New Roman"/>
          <w:sz w:val="28"/>
          <w:szCs w:val="28"/>
        </w:rPr>
        <w:t>о</w:t>
      </w:r>
      <w:r w:rsidRPr="00A307F3">
        <w:rPr>
          <w:rFonts w:ascii="Times New Roman" w:hAnsi="Times New Roman" w:cs="Times New Roman"/>
          <w:sz w:val="28"/>
          <w:szCs w:val="28"/>
        </w:rPr>
        <w:t>должительность назначенного курса лечения, не успевающего стабилиз</w:t>
      </w:r>
      <w:r w:rsidRPr="00A307F3">
        <w:rPr>
          <w:rFonts w:ascii="Times New Roman" w:hAnsi="Times New Roman" w:cs="Times New Roman"/>
          <w:sz w:val="28"/>
          <w:szCs w:val="28"/>
        </w:rPr>
        <w:t>и</w:t>
      </w:r>
      <w:r w:rsidRPr="00A307F3">
        <w:rPr>
          <w:rFonts w:ascii="Times New Roman" w:hAnsi="Times New Roman" w:cs="Times New Roman"/>
          <w:sz w:val="28"/>
          <w:szCs w:val="28"/>
        </w:rPr>
        <w:t xml:space="preserve">ровать состояние пациента </w:t>
      </w:r>
      <w:r w:rsidR="00496CB3" w:rsidRPr="00A307F3">
        <w:rPr>
          <w:rFonts w:ascii="Times New Roman" w:hAnsi="Times New Roman" w:cs="Times New Roman"/>
          <w:sz w:val="28"/>
          <w:szCs w:val="28"/>
        </w:rPr>
        <w:t xml:space="preserve">с тяжёлыми вторичными заболеваниями </w:t>
      </w:r>
      <w:r w:rsidRPr="00A307F3">
        <w:rPr>
          <w:rFonts w:ascii="Times New Roman" w:hAnsi="Times New Roman" w:cs="Times New Roman"/>
          <w:sz w:val="28"/>
          <w:szCs w:val="28"/>
        </w:rPr>
        <w:t xml:space="preserve">(до 6 </w:t>
      </w:r>
      <w:r w:rsidRPr="00A307F3">
        <w:rPr>
          <w:rFonts w:ascii="Times New Roman" w:hAnsi="Times New Roman" w:cs="Times New Roman"/>
          <w:sz w:val="28"/>
          <w:szCs w:val="28"/>
        </w:rPr>
        <w:lastRenderedPageBreak/>
        <w:t>месяцев); плохая приверженность н</w:t>
      </w:r>
      <w:r w:rsidR="00496CB3" w:rsidRPr="00A307F3">
        <w:rPr>
          <w:rFonts w:ascii="Times New Roman" w:hAnsi="Times New Roman" w:cs="Times New Roman"/>
          <w:sz w:val="28"/>
          <w:szCs w:val="28"/>
        </w:rPr>
        <w:t>азначенной схеме (пропуски приём</w:t>
      </w:r>
      <w:r w:rsidRPr="00A307F3">
        <w:rPr>
          <w:rFonts w:ascii="Times New Roman" w:hAnsi="Times New Roman" w:cs="Times New Roman"/>
          <w:sz w:val="28"/>
          <w:szCs w:val="28"/>
        </w:rPr>
        <w:t xml:space="preserve">а препаратов, неполная </w:t>
      </w:r>
      <w:proofErr w:type="spellStart"/>
      <w:r w:rsidRPr="00A307F3">
        <w:rPr>
          <w:rFonts w:ascii="Times New Roman" w:hAnsi="Times New Roman" w:cs="Times New Roman"/>
          <w:sz w:val="28"/>
          <w:szCs w:val="28"/>
        </w:rPr>
        <w:t>супрессия</w:t>
      </w:r>
      <w:proofErr w:type="spellEnd"/>
      <w:r w:rsidRPr="00A307F3">
        <w:rPr>
          <w:rFonts w:ascii="Times New Roman" w:hAnsi="Times New Roman" w:cs="Times New Roman"/>
          <w:sz w:val="28"/>
          <w:szCs w:val="28"/>
        </w:rPr>
        <w:t xml:space="preserve"> вируса) (</w:t>
      </w:r>
      <w:r w:rsidR="00A307F3" w:rsidRPr="00A307F3">
        <w:rPr>
          <w:rFonts w:ascii="Times New Roman" w:hAnsi="Times New Roman" w:cs="Times New Roman"/>
          <w:sz w:val="28"/>
          <w:szCs w:val="28"/>
        </w:rPr>
        <w:t>Р</w:t>
      </w:r>
      <w:r w:rsidR="00A307F3" w:rsidRPr="00A30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ахманова</w:t>
      </w:r>
      <w:r w:rsidR="00A307F3" w:rsidRPr="00A307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07F3" w:rsidRPr="00A30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A307F3" w:rsidRPr="00A307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307F3" w:rsidRPr="00A30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="00A307F3" w:rsidRPr="00A307F3">
        <w:rPr>
          <w:rFonts w:ascii="Times New Roman" w:hAnsi="Times New Roman" w:cs="Times New Roman"/>
          <w:sz w:val="28"/>
          <w:szCs w:val="28"/>
          <w:shd w:val="clear" w:color="auto" w:fill="FFFFFF"/>
        </w:rPr>
        <w:t>., Яковлев А.А., и др.,</w:t>
      </w:r>
      <w:r w:rsidR="00A307F3" w:rsidRPr="00A307F3">
        <w:rPr>
          <w:rFonts w:ascii="Times New Roman" w:hAnsi="Times New Roman" w:cs="Times New Roman"/>
          <w:sz w:val="28"/>
          <w:szCs w:val="28"/>
        </w:rPr>
        <w:t xml:space="preserve">1997; </w:t>
      </w:r>
      <w:proofErr w:type="gramStart"/>
      <w:r w:rsidRPr="00A307F3">
        <w:rPr>
          <w:rFonts w:ascii="Times New Roman" w:hAnsi="Times New Roman" w:cs="Times New Roman"/>
          <w:sz w:val="28"/>
          <w:szCs w:val="28"/>
        </w:rPr>
        <w:t>Розенберг В.Я., Плотникова Ю.К., Воронин Е.Е., 2018).</w:t>
      </w:r>
      <w:proofErr w:type="gramEnd"/>
    </w:p>
    <w:p w:rsidR="00C16617" w:rsidRPr="005B68C9" w:rsidRDefault="00C16617" w:rsidP="00C16617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6DB">
        <w:rPr>
          <w:rFonts w:ascii="Times New Roman" w:hAnsi="Times New Roman" w:cs="Times New Roman"/>
          <w:sz w:val="28"/>
          <w:szCs w:val="28"/>
        </w:rPr>
        <w:t>Как показывают исследования (</w:t>
      </w:r>
      <w:r w:rsidRPr="005C76DB">
        <w:rPr>
          <w:rFonts w:ascii="Times New Roman" w:hAnsi="Times New Roman" w:cs="Times New Roman"/>
          <w:sz w:val="28"/>
          <w:szCs w:val="28"/>
          <w:lang w:val="en-US"/>
        </w:rPr>
        <w:t>Hanna</w:t>
      </w:r>
      <w:r w:rsidR="00A7022C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C76DB">
        <w:rPr>
          <w:rFonts w:ascii="Times New Roman" w:hAnsi="Times New Roman" w:cs="Times New Roman"/>
          <w:sz w:val="28"/>
          <w:szCs w:val="28"/>
        </w:rPr>
        <w:t>.</w:t>
      </w:r>
      <w:r w:rsidRPr="005C76D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C76DB">
        <w:rPr>
          <w:rFonts w:ascii="Times New Roman" w:hAnsi="Times New Roman" w:cs="Times New Roman"/>
          <w:sz w:val="28"/>
          <w:szCs w:val="28"/>
        </w:rPr>
        <w:t xml:space="preserve">., </w:t>
      </w:r>
      <w:r w:rsidRPr="005C76D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76DB">
        <w:rPr>
          <w:rFonts w:ascii="Times New Roman" w:hAnsi="Times New Roman" w:cs="Times New Roman"/>
          <w:sz w:val="28"/>
          <w:szCs w:val="28"/>
        </w:rPr>
        <w:t>'</w:t>
      </w:r>
      <w:r w:rsidRPr="005C76DB">
        <w:rPr>
          <w:rFonts w:ascii="Times New Roman" w:hAnsi="Times New Roman" w:cs="Times New Roman"/>
          <w:sz w:val="28"/>
          <w:szCs w:val="28"/>
          <w:lang w:val="en-US"/>
        </w:rPr>
        <w:t>Aquila</w:t>
      </w:r>
      <w:r w:rsidR="00A7022C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C76DB">
        <w:rPr>
          <w:rFonts w:ascii="Times New Roman" w:hAnsi="Times New Roman" w:cs="Times New Roman"/>
          <w:sz w:val="28"/>
          <w:szCs w:val="28"/>
        </w:rPr>
        <w:t>.</w:t>
      </w:r>
      <w:r w:rsidRPr="005C76D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C76DB">
        <w:rPr>
          <w:rFonts w:ascii="Times New Roman" w:hAnsi="Times New Roman" w:cs="Times New Roman"/>
          <w:sz w:val="28"/>
          <w:szCs w:val="28"/>
        </w:rPr>
        <w:t xml:space="preserve">., 1999; </w:t>
      </w:r>
      <w:r w:rsidRPr="005C76DB"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5C76D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C76DB">
        <w:rPr>
          <w:rFonts w:ascii="Times New Roman" w:hAnsi="Times New Roman" w:cs="Times New Roman"/>
          <w:sz w:val="28"/>
          <w:szCs w:val="28"/>
          <w:lang w:val="en-US"/>
        </w:rPr>
        <w:t>bar</w:t>
      </w:r>
      <w:r w:rsidR="00A7022C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C76DB">
        <w:rPr>
          <w:rFonts w:ascii="Times New Roman" w:hAnsi="Times New Roman" w:cs="Times New Roman"/>
          <w:sz w:val="28"/>
          <w:szCs w:val="28"/>
        </w:rPr>
        <w:t>.</w:t>
      </w:r>
      <w:r w:rsidRPr="005C76D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C76DB">
        <w:rPr>
          <w:rFonts w:ascii="Times New Roman" w:hAnsi="Times New Roman" w:cs="Times New Roman"/>
          <w:sz w:val="28"/>
          <w:szCs w:val="28"/>
        </w:rPr>
        <w:t xml:space="preserve">. </w:t>
      </w:r>
      <w:r w:rsidRPr="005C76DB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A7022C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C76DB">
        <w:rPr>
          <w:rFonts w:ascii="Times New Roman" w:hAnsi="Times New Roman" w:cs="Times New Roman"/>
          <w:sz w:val="28"/>
          <w:szCs w:val="28"/>
        </w:rPr>
        <w:t xml:space="preserve">., 2003; </w:t>
      </w:r>
      <w:proofErr w:type="spellStart"/>
      <w:r w:rsidRPr="005C76DB">
        <w:rPr>
          <w:rFonts w:ascii="Times New Roman" w:hAnsi="Times New Roman" w:cs="Times New Roman"/>
          <w:sz w:val="28"/>
          <w:szCs w:val="28"/>
          <w:lang w:val="en-US"/>
        </w:rPr>
        <w:t>Marathe</w:t>
      </w:r>
      <w:proofErr w:type="spellEnd"/>
      <w:r w:rsidR="00A7022C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C76DB">
        <w:rPr>
          <w:rFonts w:ascii="Times New Roman" w:hAnsi="Times New Roman" w:cs="Times New Roman"/>
          <w:sz w:val="28"/>
          <w:szCs w:val="28"/>
        </w:rPr>
        <w:t>.</w:t>
      </w:r>
      <w:r w:rsidRPr="005C76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C76DB">
        <w:rPr>
          <w:rFonts w:ascii="Times New Roman" w:hAnsi="Times New Roman" w:cs="Times New Roman"/>
          <w:sz w:val="28"/>
          <w:szCs w:val="28"/>
        </w:rPr>
        <w:t xml:space="preserve">., 2007; </w:t>
      </w:r>
      <w:r w:rsidRPr="005C76DB">
        <w:rPr>
          <w:rFonts w:ascii="Times New Roman" w:eastAsia="Arial" w:hAnsi="Times New Roman" w:cs="Times New Roman"/>
          <w:iCs/>
          <w:sz w:val="28"/>
          <w:szCs w:val="28"/>
        </w:rPr>
        <w:t xml:space="preserve">Агеев Ф.Т., </w:t>
      </w:r>
      <w:proofErr w:type="spellStart"/>
      <w:r w:rsidRPr="005C76DB">
        <w:rPr>
          <w:rFonts w:ascii="Times New Roman" w:eastAsia="Arial" w:hAnsi="Times New Roman" w:cs="Times New Roman"/>
          <w:iCs/>
          <w:sz w:val="28"/>
          <w:szCs w:val="28"/>
        </w:rPr>
        <w:t>Фофанова</w:t>
      </w:r>
      <w:proofErr w:type="spellEnd"/>
      <w:r w:rsidRPr="005C76DB">
        <w:rPr>
          <w:rFonts w:ascii="Times New Roman" w:eastAsia="Arial" w:hAnsi="Times New Roman" w:cs="Times New Roman"/>
          <w:iCs/>
          <w:sz w:val="28"/>
          <w:szCs w:val="28"/>
        </w:rPr>
        <w:t xml:space="preserve"> Т.В., Смирн</w:t>
      </w:r>
      <w:r w:rsidRPr="005C76DB">
        <w:rPr>
          <w:rFonts w:ascii="Times New Roman" w:eastAsia="Arial" w:hAnsi="Times New Roman" w:cs="Times New Roman"/>
          <w:iCs/>
          <w:sz w:val="28"/>
          <w:szCs w:val="28"/>
        </w:rPr>
        <w:t>о</w:t>
      </w:r>
      <w:r w:rsidRPr="005C76DB">
        <w:rPr>
          <w:rFonts w:ascii="Times New Roman" w:eastAsia="Arial" w:hAnsi="Times New Roman" w:cs="Times New Roman"/>
          <w:iCs/>
          <w:sz w:val="28"/>
          <w:szCs w:val="28"/>
        </w:rPr>
        <w:t>ва М.Д.,2013)</w:t>
      </w:r>
      <w:r w:rsidRPr="005C76DB">
        <w:rPr>
          <w:rFonts w:ascii="Times New Roman" w:hAnsi="Times New Roman" w:cs="Times New Roman"/>
          <w:sz w:val="28"/>
          <w:szCs w:val="28"/>
        </w:rPr>
        <w:t xml:space="preserve">, успех лечения ВИЧ-инфекции </w:t>
      </w:r>
      <w:r w:rsidR="0037198B" w:rsidRPr="0037198B">
        <w:rPr>
          <w:rFonts w:ascii="Times New Roman" w:hAnsi="Times New Roman" w:cs="Times New Roman"/>
          <w:sz w:val="28"/>
          <w:szCs w:val="28"/>
        </w:rPr>
        <w:t>зависит не только от</w:t>
      </w:r>
      <w:r w:rsidR="0037198B">
        <w:rPr>
          <w:rFonts w:ascii="Times New Roman" w:hAnsi="Times New Roman" w:cs="Times New Roman"/>
          <w:sz w:val="28"/>
          <w:szCs w:val="28"/>
        </w:rPr>
        <w:t xml:space="preserve"> </w:t>
      </w:r>
      <w:r w:rsidR="0037198B" w:rsidRPr="0037198B">
        <w:rPr>
          <w:rFonts w:ascii="Times New Roman" w:hAnsi="Times New Roman" w:cs="Times New Roman"/>
          <w:sz w:val="28"/>
          <w:szCs w:val="28"/>
        </w:rPr>
        <w:t>ант</w:t>
      </w:r>
      <w:r w:rsidR="0037198B" w:rsidRPr="0037198B">
        <w:rPr>
          <w:rFonts w:ascii="Times New Roman" w:hAnsi="Times New Roman" w:cs="Times New Roman"/>
          <w:sz w:val="28"/>
          <w:szCs w:val="28"/>
        </w:rPr>
        <w:t>и</w:t>
      </w:r>
      <w:r w:rsidR="0037198B" w:rsidRPr="0037198B">
        <w:rPr>
          <w:rFonts w:ascii="Times New Roman" w:hAnsi="Times New Roman" w:cs="Times New Roman"/>
          <w:sz w:val="28"/>
          <w:szCs w:val="28"/>
        </w:rPr>
        <w:t xml:space="preserve">ретровирусных </w:t>
      </w:r>
      <w:r w:rsidRPr="0037198B">
        <w:rPr>
          <w:rFonts w:ascii="Times New Roman" w:hAnsi="Times New Roman" w:cs="Times New Roman"/>
          <w:sz w:val="28"/>
          <w:szCs w:val="28"/>
        </w:rPr>
        <w:t xml:space="preserve">свойств назначаемых препаратов, </w:t>
      </w:r>
      <w:r w:rsidR="0037198B" w:rsidRPr="0037198B">
        <w:rPr>
          <w:rFonts w:ascii="Times New Roman" w:hAnsi="Times New Roman" w:cs="Times New Roman"/>
          <w:sz w:val="28"/>
          <w:szCs w:val="28"/>
        </w:rPr>
        <w:t xml:space="preserve">но и </w:t>
      </w:r>
      <w:r w:rsidRPr="0037198B">
        <w:rPr>
          <w:rFonts w:ascii="Times New Roman" w:hAnsi="Times New Roman" w:cs="Times New Roman"/>
          <w:sz w:val="28"/>
          <w:szCs w:val="28"/>
        </w:rPr>
        <w:t>от способности п</w:t>
      </w:r>
      <w:r w:rsidRPr="0037198B">
        <w:rPr>
          <w:rFonts w:ascii="Times New Roman" w:hAnsi="Times New Roman" w:cs="Times New Roman"/>
          <w:sz w:val="28"/>
          <w:szCs w:val="28"/>
        </w:rPr>
        <w:t>а</w:t>
      </w:r>
      <w:r w:rsidRPr="0037198B">
        <w:rPr>
          <w:rFonts w:ascii="Times New Roman" w:hAnsi="Times New Roman" w:cs="Times New Roman"/>
          <w:sz w:val="28"/>
          <w:szCs w:val="28"/>
        </w:rPr>
        <w:t xml:space="preserve">циента к </w:t>
      </w:r>
      <w:r w:rsidR="0037198B">
        <w:rPr>
          <w:rFonts w:ascii="Times New Roman" w:hAnsi="Times New Roman" w:cs="Times New Roman"/>
          <w:sz w:val="28"/>
          <w:szCs w:val="28"/>
        </w:rPr>
        <w:t>энергичному</w:t>
      </w:r>
      <w:r w:rsidRPr="0037198B">
        <w:rPr>
          <w:rFonts w:ascii="Times New Roman" w:hAnsi="Times New Roman" w:cs="Times New Roman"/>
          <w:sz w:val="28"/>
          <w:szCs w:val="28"/>
        </w:rPr>
        <w:t xml:space="preserve"> и </w:t>
      </w:r>
      <w:r w:rsidR="0037198B">
        <w:rPr>
          <w:rFonts w:ascii="Times New Roman" w:hAnsi="Times New Roman" w:cs="Times New Roman"/>
          <w:sz w:val="28"/>
          <w:szCs w:val="28"/>
        </w:rPr>
        <w:t>внимательному</w:t>
      </w:r>
      <w:r w:rsidRPr="0037198B">
        <w:rPr>
          <w:rFonts w:ascii="Times New Roman" w:hAnsi="Times New Roman" w:cs="Times New Roman"/>
          <w:sz w:val="28"/>
          <w:szCs w:val="28"/>
        </w:rPr>
        <w:t xml:space="preserve"> выполнению рекомендаций врача.</w:t>
      </w:r>
      <w:proofErr w:type="gramEnd"/>
      <w:r w:rsidRPr="005C76DB">
        <w:rPr>
          <w:rFonts w:ascii="Times New Roman" w:hAnsi="Times New Roman" w:cs="Times New Roman"/>
          <w:sz w:val="28"/>
          <w:szCs w:val="28"/>
        </w:rPr>
        <w:t xml:space="preserve"> </w:t>
      </w:r>
      <w:r w:rsidR="0037198B" w:rsidRPr="0037198B">
        <w:rPr>
          <w:rFonts w:ascii="Times New Roman" w:hAnsi="Times New Roman" w:cs="Times New Roman"/>
          <w:sz w:val="28"/>
          <w:szCs w:val="28"/>
        </w:rPr>
        <w:t>Можно заключить</w:t>
      </w:r>
      <w:r w:rsidRPr="0037198B">
        <w:rPr>
          <w:rFonts w:ascii="Times New Roman" w:hAnsi="Times New Roman" w:cs="Times New Roman"/>
          <w:sz w:val="28"/>
          <w:szCs w:val="28"/>
        </w:rPr>
        <w:t xml:space="preserve">, </w:t>
      </w:r>
      <w:r w:rsidR="0037198B" w:rsidRPr="0037198B">
        <w:rPr>
          <w:rFonts w:ascii="Times New Roman" w:hAnsi="Times New Roman" w:cs="Times New Roman"/>
          <w:sz w:val="28"/>
          <w:szCs w:val="28"/>
        </w:rPr>
        <w:t xml:space="preserve">что </w:t>
      </w:r>
      <w:r w:rsidRPr="0037198B">
        <w:rPr>
          <w:rFonts w:ascii="Times New Roman" w:hAnsi="Times New Roman" w:cs="Times New Roman"/>
          <w:sz w:val="28"/>
          <w:szCs w:val="28"/>
        </w:rPr>
        <w:t xml:space="preserve">АРВТ своим развитием также актуализировала и </w:t>
      </w:r>
      <w:r w:rsidRPr="005B68C9">
        <w:rPr>
          <w:rFonts w:ascii="Times New Roman" w:hAnsi="Times New Roman" w:cs="Times New Roman"/>
          <w:sz w:val="28"/>
          <w:szCs w:val="28"/>
        </w:rPr>
        <w:t>существовавшую проблему приверженности лечению.</w:t>
      </w:r>
    </w:p>
    <w:p w:rsidR="00C16617" w:rsidRPr="005C76DB" w:rsidRDefault="00C16617" w:rsidP="00E5471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 xml:space="preserve">Для </w:t>
      </w:r>
      <w:r w:rsidR="00244501" w:rsidRPr="00711449">
        <w:rPr>
          <w:rFonts w:ascii="Times New Roman" w:hAnsi="Times New Roman" w:cs="Times New Roman"/>
          <w:sz w:val="28"/>
          <w:szCs w:val="28"/>
        </w:rPr>
        <w:t xml:space="preserve">обозначения </w:t>
      </w:r>
      <w:r w:rsidRPr="00711449">
        <w:rPr>
          <w:rFonts w:ascii="Times New Roman" w:hAnsi="Times New Roman" w:cs="Times New Roman"/>
          <w:sz w:val="28"/>
          <w:szCs w:val="28"/>
        </w:rPr>
        <w:t xml:space="preserve">степени выполнения пациентом назначений врача в разные времена предлагалось </w:t>
      </w:r>
      <w:r w:rsidR="00711449" w:rsidRPr="00711449">
        <w:rPr>
          <w:rFonts w:ascii="Times New Roman" w:hAnsi="Times New Roman" w:cs="Times New Roman"/>
          <w:sz w:val="28"/>
          <w:szCs w:val="28"/>
        </w:rPr>
        <w:t>несколько</w:t>
      </w:r>
      <w:r w:rsidRPr="00711449">
        <w:rPr>
          <w:rFonts w:ascii="Times New Roman" w:hAnsi="Times New Roman" w:cs="Times New Roman"/>
          <w:sz w:val="28"/>
          <w:szCs w:val="28"/>
        </w:rPr>
        <w:t xml:space="preserve"> </w:t>
      </w:r>
      <w:r w:rsidR="0010702F" w:rsidRPr="00711449">
        <w:rPr>
          <w:rFonts w:ascii="Times New Roman" w:hAnsi="Times New Roman" w:cs="Times New Roman"/>
          <w:sz w:val="28"/>
          <w:szCs w:val="28"/>
        </w:rPr>
        <w:t>понятий</w:t>
      </w:r>
      <w:r w:rsidRPr="00711449">
        <w:rPr>
          <w:rFonts w:ascii="Times New Roman" w:hAnsi="Times New Roman" w:cs="Times New Roman"/>
          <w:sz w:val="28"/>
          <w:szCs w:val="28"/>
        </w:rPr>
        <w:t>.</w:t>
      </w:r>
      <w:r w:rsidRPr="007D77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Раньше других появился термин «</w:t>
      </w:r>
      <w:proofErr w:type="spellStart"/>
      <w:r w:rsidRPr="00711449">
        <w:rPr>
          <w:rFonts w:ascii="Times New Roman" w:hAnsi="Times New Roman" w:cs="Times New Roman"/>
          <w:sz w:val="28"/>
          <w:szCs w:val="28"/>
        </w:rPr>
        <w:t>комплаентность</w:t>
      </w:r>
      <w:proofErr w:type="spellEnd"/>
      <w:r w:rsidRPr="00711449">
        <w:rPr>
          <w:rFonts w:ascii="Times New Roman" w:hAnsi="Times New Roman" w:cs="Times New Roman"/>
          <w:sz w:val="28"/>
          <w:szCs w:val="28"/>
        </w:rPr>
        <w:t>», который определялся как «повиновение» мед</w:t>
      </w:r>
      <w:r w:rsidRPr="00711449">
        <w:rPr>
          <w:rFonts w:ascii="Times New Roman" w:hAnsi="Times New Roman" w:cs="Times New Roman"/>
          <w:sz w:val="28"/>
          <w:szCs w:val="28"/>
        </w:rPr>
        <w:t>и</w:t>
      </w:r>
      <w:r w:rsidRPr="00711449">
        <w:rPr>
          <w:rFonts w:ascii="Times New Roman" w:hAnsi="Times New Roman" w:cs="Times New Roman"/>
          <w:sz w:val="28"/>
          <w:szCs w:val="28"/>
        </w:rPr>
        <w:t>цинским назначениям</w:t>
      </w:r>
      <w:r w:rsidRPr="007D77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Wood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 E. </w:t>
      </w:r>
      <w:proofErr w:type="spellStart"/>
      <w:r w:rsidR="00711449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5C76DB">
        <w:rPr>
          <w:rFonts w:ascii="Times New Roman" w:hAnsi="Times New Roman" w:cs="Times New Roman"/>
          <w:sz w:val="28"/>
          <w:szCs w:val="28"/>
        </w:rPr>
        <w:t>t</w:t>
      </w:r>
      <w:proofErr w:type="spellEnd"/>
      <w:proofErr w:type="gramEnd"/>
      <w:r w:rsidR="00711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., 2003). </w:t>
      </w:r>
      <w:r w:rsidR="00711449" w:rsidRPr="00E5471C">
        <w:rPr>
          <w:rFonts w:ascii="Times New Roman" w:hAnsi="Times New Roman" w:cs="Times New Roman"/>
          <w:sz w:val="28"/>
          <w:szCs w:val="28"/>
        </w:rPr>
        <w:t>Позже</w:t>
      </w:r>
      <w:r w:rsidRPr="00E5471C">
        <w:rPr>
          <w:rFonts w:ascii="Times New Roman" w:hAnsi="Times New Roman" w:cs="Times New Roman"/>
          <w:sz w:val="28"/>
          <w:szCs w:val="28"/>
        </w:rPr>
        <w:t xml:space="preserve">, с </w:t>
      </w:r>
      <w:r w:rsidR="00E5471C" w:rsidRPr="00E5471C">
        <w:rPr>
          <w:rFonts w:ascii="Times New Roman" w:hAnsi="Times New Roman" w:cs="Times New Roman"/>
          <w:sz w:val="28"/>
          <w:szCs w:val="28"/>
        </w:rPr>
        <w:t xml:space="preserve">приходом </w:t>
      </w:r>
      <w:r w:rsidRPr="00E5471C">
        <w:rPr>
          <w:rFonts w:ascii="Times New Roman" w:hAnsi="Times New Roman" w:cs="Times New Roman"/>
          <w:sz w:val="28"/>
          <w:szCs w:val="28"/>
        </w:rPr>
        <w:t>пониман</w:t>
      </w:r>
      <w:r w:rsidRPr="00E5471C">
        <w:rPr>
          <w:rFonts w:ascii="Times New Roman" w:hAnsi="Times New Roman" w:cs="Times New Roman"/>
          <w:sz w:val="28"/>
          <w:szCs w:val="28"/>
        </w:rPr>
        <w:t>и</w:t>
      </w:r>
      <w:r w:rsidR="00E5471C" w:rsidRPr="00E5471C">
        <w:rPr>
          <w:rFonts w:ascii="Times New Roman" w:hAnsi="Times New Roman" w:cs="Times New Roman"/>
          <w:sz w:val="28"/>
          <w:szCs w:val="28"/>
        </w:rPr>
        <w:t>я</w:t>
      </w:r>
      <w:r w:rsidRPr="00E5471C">
        <w:rPr>
          <w:rFonts w:ascii="Times New Roman" w:hAnsi="Times New Roman" w:cs="Times New Roman"/>
          <w:sz w:val="28"/>
          <w:szCs w:val="28"/>
        </w:rPr>
        <w:t xml:space="preserve"> необходимости активного участия пациента в </w:t>
      </w:r>
      <w:r w:rsidR="00E5471C" w:rsidRPr="00E5471C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E5471C">
        <w:rPr>
          <w:rFonts w:ascii="Times New Roman" w:hAnsi="Times New Roman" w:cs="Times New Roman"/>
          <w:sz w:val="28"/>
          <w:szCs w:val="28"/>
        </w:rPr>
        <w:t>лечени</w:t>
      </w:r>
      <w:r w:rsidR="00E5471C" w:rsidRPr="00E5471C">
        <w:rPr>
          <w:rFonts w:ascii="Times New Roman" w:hAnsi="Times New Roman" w:cs="Times New Roman"/>
          <w:sz w:val="28"/>
          <w:szCs w:val="28"/>
        </w:rPr>
        <w:t>я</w:t>
      </w:r>
      <w:r w:rsidR="00711449" w:rsidRPr="00E5471C">
        <w:rPr>
          <w:rFonts w:ascii="Times New Roman" w:hAnsi="Times New Roman" w:cs="Times New Roman"/>
          <w:sz w:val="28"/>
          <w:szCs w:val="28"/>
        </w:rPr>
        <w:t>,</w:t>
      </w:r>
      <w:r w:rsidRPr="00E5471C">
        <w:rPr>
          <w:rFonts w:ascii="Times New Roman" w:hAnsi="Times New Roman" w:cs="Times New Roman"/>
          <w:sz w:val="28"/>
          <w:szCs w:val="28"/>
        </w:rPr>
        <w:t xml:space="preserve"> был</w:t>
      </w:r>
      <w:r w:rsidR="00E5471C" w:rsidRPr="00E5471C">
        <w:rPr>
          <w:rFonts w:ascii="Times New Roman" w:hAnsi="Times New Roman" w:cs="Times New Roman"/>
          <w:sz w:val="28"/>
          <w:szCs w:val="28"/>
        </w:rPr>
        <w:t>и</w:t>
      </w:r>
      <w:r w:rsidRPr="00E5471C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E5471C" w:rsidRPr="00E5471C">
        <w:rPr>
          <w:rFonts w:ascii="Times New Roman" w:hAnsi="Times New Roman" w:cs="Times New Roman"/>
          <w:sz w:val="28"/>
          <w:szCs w:val="28"/>
        </w:rPr>
        <w:t xml:space="preserve">ы </w:t>
      </w:r>
      <w:r w:rsidRPr="00E5471C">
        <w:rPr>
          <w:rFonts w:ascii="Times New Roman" w:hAnsi="Times New Roman" w:cs="Times New Roman"/>
          <w:sz w:val="28"/>
          <w:szCs w:val="28"/>
        </w:rPr>
        <w:t>вариант</w:t>
      </w:r>
      <w:r w:rsidR="00E5471C" w:rsidRPr="00E5471C">
        <w:rPr>
          <w:rFonts w:ascii="Times New Roman" w:hAnsi="Times New Roman" w:cs="Times New Roman"/>
          <w:sz w:val="28"/>
          <w:szCs w:val="28"/>
        </w:rPr>
        <w:t>ы</w:t>
      </w:r>
      <w:r w:rsidRPr="00E5471C">
        <w:rPr>
          <w:rFonts w:ascii="Times New Roman" w:hAnsi="Times New Roman" w:cs="Times New Roman"/>
          <w:sz w:val="28"/>
          <w:szCs w:val="28"/>
        </w:rPr>
        <w:t xml:space="preserve"> замены: «приверженность лечению», «соблюдение назначений», «</w:t>
      </w:r>
      <w:proofErr w:type="spellStart"/>
      <w:r w:rsidRPr="00E5471C">
        <w:rPr>
          <w:rFonts w:ascii="Times New Roman" w:hAnsi="Times New Roman" w:cs="Times New Roman"/>
          <w:sz w:val="28"/>
          <w:szCs w:val="28"/>
        </w:rPr>
        <w:t>конкордантность</w:t>
      </w:r>
      <w:proofErr w:type="spellEnd"/>
      <w:r w:rsidRPr="00E5471C">
        <w:rPr>
          <w:rFonts w:ascii="Times New Roman" w:hAnsi="Times New Roman" w:cs="Times New Roman"/>
          <w:sz w:val="28"/>
          <w:szCs w:val="28"/>
        </w:rPr>
        <w:t xml:space="preserve">». В настоящее время в </w:t>
      </w:r>
      <w:r w:rsidR="00E5471C" w:rsidRPr="00E5471C">
        <w:rPr>
          <w:rFonts w:ascii="Times New Roman" w:hAnsi="Times New Roman" w:cs="Times New Roman"/>
          <w:sz w:val="28"/>
          <w:szCs w:val="28"/>
        </w:rPr>
        <w:t>научной медици</w:t>
      </w:r>
      <w:r w:rsidR="00E5471C" w:rsidRPr="00E5471C">
        <w:rPr>
          <w:rFonts w:ascii="Times New Roman" w:hAnsi="Times New Roman" w:cs="Times New Roman"/>
          <w:sz w:val="28"/>
          <w:szCs w:val="28"/>
        </w:rPr>
        <w:t>н</w:t>
      </w:r>
      <w:r w:rsidR="00E5471C" w:rsidRPr="00E5471C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E5471C">
        <w:rPr>
          <w:rFonts w:ascii="Times New Roman" w:hAnsi="Times New Roman" w:cs="Times New Roman"/>
          <w:sz w:val="28"/>
          <w:szCs w:val="28"/>
        </w:rPr>
        <w:t>литературе использу</w:t>
      </w:r>
      <w:r w:rsidR="00E5471C" w:rsidRPr="00E5471C">
        <w:rPr>
          <w:rFonts w:ascii="Times New Roman" w:hAnsi="Times New Roman" w:cs="Times New Roman"/>
          <w:sz w:val="28"/>
          <w:szCs w:val="28"/>
        </w:rPr>
        <w:t>ются</w:t>
      </w:r>
      <w:r w:rsidRPr="00E5471C">
        <w:rPr>
          <w:rFonts w:ascii="Times New Roman" w:hAnsi="Times New Roman" w:cs="Times New Roman"/>
          <w:sz w:val="28"/>
          <w:szCs w:val="28"/>
        </w:rPr>
        <w:t xml:space="preserve"> два из них: «приверженность лечению» и «</w:t>
      </w:r>
      <w:proofErr w:type="spellStart"/>
      <w:r w:rsidRPr="00E5471C">
        <w:rPr>
          <w:rFonts w:ascii="Times New Roman" w:hAnsi="Times New Roman" w:cs="Times New Roman"/>
          <w:sz w:val="28"/>
          <w:szCs w:val="28"/>
        </w:rPr>
        <w:t>комплаентность</w:t>
      </w:r>
      <w:proofErr w:type="spellEnd"/>
      <w:r w:rsidRPr="00E5471C">
        <w:rPr>
          <w:rFonts w:ascii="Times New Roman" w:hAnsi="Times New Roman" w:cs="Times New Roman"/>
          <w:sz w:val="28"/>
          <w:szCs w:val="28"/>
        </w:rPr>
        <w:t>» – в несколько ином, чем ранее значении.</w:t>
      </w:r>
      <w:r w:rsidRPr="007D77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4AEA">
        <w:rPr>
          <w:rFonts w:ascii="Times New Roman" w:hAnsi="Times New Roman" w:cs="Times New Roman"/>
          <w:sz w:val="28"/>
          <w:szCs w:val="28"/>
        </w:rPr>
        <w:t>Принято сч</w:t>
      </w:r>
      <w:r w:rsidRPr="00ED4AEA">
        <w:rPr>
          <w:rFonts w:ascii="Times New Roman" w:hAnsi="Times New Roman" w:cs="Times New Roman"/>
          <w:sz w:val="28"/>
          <w:szCs w:val="28"/>
        </w:rPr>
        <w:t>и</w:t>
      </w:r>
      <w:r w:rsidRPr="00ED4AEA">
        <w:rPr>
          <w:rFonts w:ascii="Times New Roman" w:hAnsi="Times New Roman" w:cs="Times New Roman"/>
          <w:sz w:val="28"/>
          <w:szCs w:val="28"/>
        </w:rPr>
        <w:t xml:space="preserve">тать, что оба </w:t>
      </w:r>
      <w:r w:rsidR="00ED4AEA" w:rsidRPr="00ED4AEA">
        <w:rPr>
          <w:rFonts w:ascii="Times New Roman" w:hAnsi="Times New Roman" w:cs="Times New Roman"/>
          <w:sz w:val="28"/>
          <w:szCs w:val="28"/>
        </w:rPr>
        <w:t xml:space="preserve">термина </w:t>
      </w:r>
      <w:r w:rsidRPr="00ED4AEA">
        <w:rPr>
          <w:rFonts w:ascii="Times New Roman" w:hAnsi="Times New Roman" w:cs="Times New Roman"/>
          <w:sz w:val="28"/>
          <w:szCs w:val="28"/>
        </w:rPr>
        <w:t>определяют степень способности пациента участв</w:t>
      </w:r>
      <w:r w:rsidRPr="00ED4AEA">
        <w:rPr>
          <w:rFonts w:ascii="Times New Roman" w:hAnsi="Times New Roman" w:cs="Times New Roman"/>
          <w:sz w:val="28"/>
          <w:szCs w:val="28"/>
        </w:rPr>
        <w:t>о</w:t>
      </w:r>
      <w:r w:rsidRPr="00ED4AEA">
        <w:rPr>
          <w:rFonts w:ascii="Times New Roman" w:hAnsi="Times New Roman" w:cs="Times New Roman"/>
          <w:sz w:val="28"/>
          <w:szCs w:val="28"/>
        </w:rPr>
        <w:t xml:space="preserve">вать в </w:t>
      </w:r>
      <w:r w:rsidR="00ED4AEA" w:rsidRPr="00ED4AEA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ED4AEA">
        <w:rPr>
          <w:rFonts w:ascii="Times New Roman" w:hAnsi="Times New Roman" w:cs="Times New Roman"/>
          <w:sz w:val="28"/>
          <w:szCs w:val="28"/>
        </w:rPr>
        <w:t>лечении</w:t>
      </w:r>
      <w:r w:rsidR="00ED4AEA" w:rsidRPr="00ED4AEA">
        <w:rPr>
          <w:rFonts w:ascii="Times New Roman" w:hAnsi="Times New Roman" w:cs="Times New Roman"/>
          <w:sz w:val="28"/>
          <w:szCs w:val="28"/>
        </w:rPr>
        <w:t xml:space="preserve">, активно и точно </w:t>
      </w:r>
      <w:r w:rsidRPr="00ED4AEA">
        <w:rPr>
          <w:rFonts w:ascii="Times New Roman" w:hAnsi="Times New Roman" w:cs="Times New Roman"/>
          <w:sz w:val="28"/>
          <w:szCs w:val="28"/>
        </w:rPr>
        <w:t>выпол</w:t>
      </w:r>
      <w:r w:rsidR="00ED4AEA" w:rsidRPr="00ED4AEA">
        <w:rPr>
          <w:rFonts w:ascii="Times New Roman" w:hAnsi="Times New Roman" w:cs="Times New Roman"/>
          <w:sz w:val="28"/>
          <w:szCs w:val="28"/>
        </w:rPr>
        <w:t xml:space="preserve">нять </w:t>
      </w:r>
      <w:r w:rsidRPr="00ED4AEA">
        <w:rPr>
          <w:rFonts w:ascii="Times New Roman" w:hAnsi="Times New Roman" w:cs="Times New Roman"/>
          <w:sz w:val="28"/>
          <w:szCs w:val="28"/>
        </w:rPr>
        <w:t>предписа</w:t>
      </w:r>
      <w:r w:rsidR="00ED4AEA" w:rsidRPr="00ED4AEA">
        <w:rPr>
          <w:rFonts w:ascii="Times New Roman" w:hAnsi="Times New Roman" w:cs="Times New Roman"/>
          <w:sz w:val="28"/>
          <w:szCs w:val="28"/>
        </w:rPr>
        <w:t xml:space="preserve">ния лечащего врача, принимать участие в </w:t>
      </w:r>
      <w:r w:rsidRPr="00ED4AEA">
        <w:rPr>
          <w:rFonts w:ascii="Times New Roman" w:hAnsi="Times New Roman" w:cs="Times New Roman"/>
          <w:sz w:val="28"/>
          <w:szCs w:val="28"/>
        </w:rPr>
        <w:t>выборе метода лечения, в определении врем</w:t>
      </w:r>
      <w:r w:rsidRPr="00ED4AEA">
        <w:rPr>
          <w:rFonts w:ascii="Times New Roman" w:hAnsi="Times New Roman" w:cs="Times New Roman"/>
          <w:sz w:val="28"/>
          <w:szCs w:val="28"/>
        </w:rPr>
        <w:t>е</w:t>
      </w:r>
      <w:r w:rsidRPr="00ED4AEA">
        <w:rPr>
          <w:rFonts w:ascii="Times New Roman" w:hAnsi="Times New Roman" w:cs="Times New Roman"/>
          <w:sz w:val="28"/>
          <w:szCs w:val="28"/>
        </w:rPr>
        <w:t>ни начала и окончания лече</w:t>
      </w:r>
      <w:r w:rsidR="00ED4AEA" w:rsidRPr="00ED4AEA">
        <w:rPr>
          <w:rFonts w:ascii="Times New Roman" w:hAnsi="Times New Roman" w:cs="Times New Roman"/>
          <w:sz w:val="28"/>
          <w:szCs w:val="28"/>
        </w:rPr>
        <w:t xml:space="preserve">ния </w:t>
      </w:r>
      <w:r w:rsidRPr="00ED4A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Hanna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 G.J.,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D'Aquila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 R.T., 1999).</w:t>
      </w:r>
    </w:p>
    <w:p w:rsidR="00281659" w:rsidRPr="005C76DB" w:rsidRDefault="00DC2A8A" w:rsidP="0070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В количественном отношении приверженность лечению можно условно определить как соотношение принятых пациентом дозировок л</w:t>
      </w:r>
      <w:r w:rsidRPr="005C76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карств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назначенным, выражая её</w:t>
      </w:r>
      <w:r w:rsidRPr="005C76DB">
        <w:rPr>
          <w:rFonts w:ascii="Times New Roman" w:hAnsi="Times New Roman" w:cs="Times New Roman"/>
          <w:sz w:val="28"/>
          <w:szCs w:val="28"/>
        </w:rPr>
        <w:t xml:space="preserve"> в процентах. </w:t>
      </w:r>
      <w:r w:rsidR="00C16617" w:rsidRPr="005C76DB">
        <w:rPr>
          <w:rFonts w:ascii="Times New Roman" w:hAnsi="Times New Roman" w:cs="Times New Roman"/>
          <w:sz w:val="28"/>
          <w:szCs w:val="28"/>
        </w:rPr>
        <w:t>Так, снижение уровня РНК ВИЧ ниже порога определения наблюдается у 81% пациентов лишь при уровне приверженности 95% и выше (</w:t>
      </w:r>
      <w:proofErr w:type="spellStart"/>
      <w:r w:rsidR="00C16617" w:rsidRPr="005C76DB">
        <w:rPr>
          <w:rFonts w:ascii="Times New Roman" w:hAnsi="Times New Roman" w:cs="Times New Roman"/>
          <w:sz w:val="28"/>
          <w:szCs w:val="28"/>
        </w:rPr>
        <w:t>Hanna</w:t>
      </w:r>
      <w:proofErr w:type="spellEnd"/>
      <w:r w:rsidR="00C16617" w:rsidRPr="005C76DB">
        <w:rPr>
          <w:rFonts w:ascii="Times New Roman" w:hAnsi="Times New Roman" w:cs="Times New Roman"/>
          <w:sz w:val="28"/>
          <w:szCs w:val="28"/>
        </w:rPr>
        <w:t xml:space="preserve"> G.J., </w:t>
      </w:r>
      <w:proofErr w:type="spellStart"/>
      <w:r w:rsidR="00C16617" w:rsidRPr="005C76DB">
        <w:rPr>
          <w:rFonts w:ascii="Times New Roman" w:hAnsi="Times New Roman" w:cs="Times New Roman"/>
          <w:sz w:val="28"/>
          <w:szCs w:val="28"/>
        </w:rPr>
        <w:t>D'Aquila</w:t>
      </w:r>
      <w:proofErr w:type="spellEnd"/>
      <w:r w:rsidR="00C16617" w:rsidRPr="005C76DB">
        <w:rPr>
          <w:rFonts w:ascii="Times New Roman" w:hAnsi="Times New Roman" w:cs="Times New Roman"/>
          <w:sz w:val="28"/>
          <w:szCs w:val="28"/>
        </w:rPr>
        <w:t xml:space="preserve"> R.T., 1999</w:t>
      </w:r>
      <w:r w:rsidR="003C0460">
        <w:rPr>
          <w:rFonts w:ascii="Times New Roman" w:hAnsi="Times New Roman" w:cs="Times New Roman"/>
          <w:sz w:val="28"/>
          <w:szCs w:val="28"/>
        </w:rPr>
        <w:t xml:space="preserve">; </w:t>
      </w:r>
      <w:r w:rsidR="00C16617" w:rsidRPr="005C76DB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="00C16617" w:rsidRPr="005C76D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16617" w:rsidRPr="005C76DB">
        <w:rPr>
          <w:rFonts w:ascii="Times New Roman" w:hAnsi="Times New Roman" w:cs="Times New Roman"/>
          <w:sz w:val="28"/>
          <w:szCs w:val="28"/>
          <w:lang w:val="en-US"/>
        </w:rPr>
        <w:t>erson</w:t>
      </w:r>
      <w:r w:rsidR="00711449" w:rsidRPr="00707455">
        <w:rPr>
          <w:rFonts w:ascii="Times New Roman" w:hAnsi="Times New Roman" w:cs="Times New Roman"/>
          <w:sz w:val="28"/>
          <w:szCs w:val="28"/>
        </w:rPr>
        <w:t xml:space="preserve"> </w:t>
      </w:r>
      <w:r w:rsidR="00C16617" w:rsidRPr="0070745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6617" w:rsidRPr="00707455">
        <w:rPr>
          <w:rFonts w:ascii="Times New Roman" w:hAnsi="Times New Roman" w:cs="Times New Roman"/>
          <w:sz w:val="28"/>
          <w:szCs w:val="28"/>
        </w:rPr>
        <w:t>.</w:t>
      </w:r>
      <w:r w:rsidR="00C16617" w:rsidRPr="0070745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16617" w:rsidRPr="0070745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C16617" w:rsidRPr="00707455">
        <w:rPr>
          <w:rFonts w:ascii="Times New Roman" w:hAnsi="Times New Roman" w:cs="Times New Roman"/>
          <w:sz w:val="28"/>
          <w:szCs w:val="28"/>
          <w:lang w:val="en-US"/>
        </w:rPr>
        <w:t>Swindells</w:t>
      </w:r>
      <w:proofErr w:type="spellEnd"/>
      <w:r w:rsidR="00711449" w:rsidRPr="00707455">
        <w:rPr>
          <w:rFonts w:ascii="Times New Roman" w:hAnsi="Times New Roman" w:cs="Times New Roman"/>
          <w:sz w:val="28"/>
          <w:szCs w:val="28"/>
        </w:rPr>
        <w:t xml:space="preserve"> </w:t>
      </w:r>
      <w:r w:rsidR="00C16617" w:rsidRPr="007074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16617" w:rsidRPr="00707455">
        <w:rPr>
          <w:rFonts w:ascii="Times New Roman" w:hAnsi="Times New Roman" w:cs="Times New Roman"/>
          <w:sz w:val="28"/>
          <w:szCs w:val="28"/>
        </w:rPr>
        <w:t xml:space="preserve">., </w:t>
      </w:r>
      <w:r w:rsidR="00C16617" w:rsidRPr="00707455">
        <w:rPr>
          <w:rFonts w:ascii="Times New Roman" w:hAnsi="Times New Roman" w:cs="Times New Roman"/>
          <w:sz w:val="28"/>
          <w:szCs w:val="28"/>
          <w:lang w:val="en-US"/>
        </w:rPr>
        <w:t>Mohr</w:t>
      </w:r>
      <w:r w:rsidR="00711449" w:rsidRPr="00707455">
        <w:rPr>
          <w:rFonts w:ascii="Times New Roman" w:hAnsi="Times New Roman" w:cs="Times New Roman"/>
          <w:sz w:val="28"/>
          <w:szCs w:val="28"/>
        </w:rPr>
        <w:t xml:space="preserve"> </w:t>
      </w:r>
      <w:r w:rsidR="00C16617" w:rsidRPr="0070745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16617" w:rsidRPr="00707455">
        <w:rPr>
          <w:rFonts w:ascii="Times New Roman" w:hAnsi="Times New Roman" w:cs="Times New Roman"/>
          <w:sz w:val="28"/>
          <w:szCs w:val="28"/>
        </w:rPr>
        <w:t xml:space="preserve">. </w:t>
      </w:r>
      <w:r w:rsidR="00711449" w:rsidRPr="00707455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C16617" w:rsidRPr="0070745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711449" w:rsidRPr="00707455">
        <w:rPr>
          <w:rFonts w:ascii="Times New Roman" w:hAnsi="Times New Roman" w:cs="Times New Roman"/>
          <w:sz w:val="28"/>
          <w:szCs w:val="28"/>
        </w:rPr>
        <w:t xml:space="preserve"> </w:t>
      </w:r>
      <w:r w:rsidR="00C16617" w:rsidRPr="00707455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C16617" w:rsidRPr="00707455">
        <w:rPr>
          <w:rFonts w:ascii="Times New Roman" w:hAnsi="Times New Roman" w:cs="Times New Roman"/>
          <w:sz w:val="28"/>
          <w:szCs w:val="28"/>
        </w:rPr>
        <w:t xml:space="preserve">., 2000). Таким образом, пациенту </w:t>
      </w:r>
      <w:r w:rsidR="00C16617" w:rsidRPr="00707455">
        <w:rPr>
          <w:rFonts w:ascii="Times New Roman" w:hAnsi="Times New Roman" w:cs="Times New Roman"/>
          <w:sz w:val="28"/>
          <w:szCs w:val="28"/>
        </w:rPr>
        <w:lastRenderedPageBreak/>
        <w:t>необходимо принять 95% и более назначенных доз препаратов. Из этого следует, что при приеме препаратов 2 раза в сутки в течение месяца пац</w:t>
      </w:r>
      <w:r w:rsidR="00C16617" w:rsidRPr="00707455">
        <w:rPr>
          <w:rFonts w:ascii="Times New Roman" w:hAnsi="Times New Roman" w:cs="Times New Roman"/>
          <w:sz w:val="28"/>
          <w:szCs w:val="28"/>
        </w:rPr>
        <w:t>и</w:t>
      </w:r>
      <w:r w:rsidR="00C16617" w:rsidRPr="00707455">
        <w:rPr>
          <w:rFonts w:ascii="Times New Roman" w:hAnsi="Times New Roman" w:cs="Times New Roman"/>
          <w:sz w:val="28"/>
          <w:szCs w:val="28"/>
        </w:rPr>
        <w:t xml:space="preserve">ент может пропустить не более 3 разовых доз лекарственных средств – лишь в этом случае приверженность составит 95% (Беляева В.В., </w:t>
      </w:r>
      <w:proofErr w:type="spellStart"/>
      <w:r w:rsidR="00C16617" w:rsidRPr="00707455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="00C16617" w:rsidRPr="00707455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C16617" w:rsidRPr="00707455">
        <w:rPr>
          <w:rFonts w:ascii="Times New Roman" w:hAnsi="Times New Roman" w:cs="Times New Roman"/>
          <w:sz w:val="28"/>
          <w:szCs w:val="28"/>
        </w:rPr>
        <w:t>Козырина</w:t>
      </w:r>
      <w:proofErr w:type="spellEnd"/>
      <w:r w:rsidR="00C16617" w:rsidRPr="00707455">
        <w:rPr>
          <w:rFonts w:ascii="Times New Roman" w:hAnsi="Times New Roman" w:cs="Times New Roman"/>
          <w:sz w:val="28"/>
          <w:szCs w:val="28"/>
        </w:rPr>
        <w:t xml:space="preserve"> Н.В., 2014).</w:t>
      </w:r>
      <w:r w:rsidR="00770077" w:rsidRPr="00707455">
        <w:rPr>
          <w:rFonts w:ascii="Times New Roman" w:hAnsi="Times New Roman" w:cs="Times New Roman"/>
          <w:sz w:val="28"/>
          <w:szCs w:val="28"/>
        </w:rPr>
        <w:t xml:space="preserve"> П</w:t>
      </w:r>
      <w:r w:rsidR="00DD798A" w:rsidRPr="00707455">
        <w:rPr>
          <w:rFonts w:ascii="Times New Roman" w:hAnsi="Times New Roman" w:cs="Times New Roman"/>
          <w:sz w:val="28"/>
          <w:szCs w:val="28"/>
        </w:rPr>
        <w:t>родолжител</w:t>
      </w:r>
      <w:r w:rsidR="00770077" w:rsidRPr="00707455">
        <w:rPr>
          <w:rFonts w:ascii="Times New Roman" w:hAnsi="Times New Roman" w:cs="Times New Roman"/>
          <w:sz w:val="28"/>
          <w:szCs w:val="28"/>
        </w:rPr>
        <w:t xml:space="preserve">ьность времени с момента начала приема препаратов </w:t>
      </w:r>
      <w:r w:rsidR="00DD798A" w:rsidRPr="00707455">
        <w:rPr>
          <w:rFonts w:ascii="Times New Roman" w:hAnsi="Times New Roman" w:cs="Times New Roman"/>
          <w:sz w:val="28"/>
          <w:szCs w:val="28"/>
        </w:rPr>
        <w:t>до его прерывания</w:t>
      </w:r>
      <w:r w:rsidR="00770077" w:rsidRPr="00707455">
        <w:rPr>
          <w:rFonts w:ascii="Times New Roman" w:hAnsi="Times New Roman" w:cs="Times New Roman"/>
          <w:sz w:val="28"/>
          <w:szCs w:val="28"/>
        </w:rPr>
        <w:t xml:space="preserve"> понимается как непрерывность м</w:t>
      </w:r>
      <w:r w:rsidR="00770077" w:rsidRPr="00707455">
        <w:rPr>
          <w:rFonts w:ascii="Times New Roman" w:hAnsi="Times New Roman" w:cs="Times New Roman"/>
          <w:sz w:val="28"/>
          <w:szCs w:val="28"/>
        </w:rPr>
        <w:t>е</w:t>
      </w:r>
      <w:r w:rsidR="00770077" w:rsidRPr="00707455">
        <w:rPr>
          <w:rFonts w:ascii="Times New Roman" w:hAnsi="Times New Roman" w:cs="Times New Roman"/>
          <w:sz w:val="28"/>
          <w:szCs w:val="28"/>
        </w:rPr>
        <w:t>дикаментозного лечения</w:t>
      </w:r>
      <w:r w:rsidR="00DD798A" w:rsidRPr="00707455">
        <w:rPr>
          <w:rFonts w:ascii="Times New Roman" w:hAnsi="Times New Roman" w:cs="Times New Roman"/>
          <w:sz w:val="28"/>
          <w:szCs w:val="28"/>
        </w:rPr>
        <w:t>. Допустим</w:t>
      </w:r>
      <w:r w:rsidR="00770077" w:rsidRPr="00707455">
        <w:rPr>
          <w:rFonts w:ascii="Times New Roman" w:hAnsi="Times New Roman" w:cs="Times New Roman"/>
          <w:sz w:val="28"/>
          <w:szCs w:val="28"/>
        </w:rPr>
        <w:t xml:space="preserve">ый интервал идентифицируется </w:t>
      </w:r>
      <w:r w:rsidR="00DD798A" w:rsidRPr="00707455">
        <w:rPr>
          <w:rFonts w:ascii="Times New Roman" w:hAnsi="Times New Roman" w:cs="Times New Roman"/>
          <w:sz w:val="28"/>
          <w:szCs w:val="28"/>
        </w:rPr>
        <w:t xml:space="preserve">как максимальный </w:t>
      </w:r>
      <w:r w:rsidR="00770077" w:rsidRPr="00707455">
        <w:rPr>
          <w:rFonts w:ascii="Times New Roman" w:hAnsi="Times New Roman" w:cs="Times New Roman"/>
          <w:sz w:val="28"/>
          <w:szCs w:val="28"/>
        </w:rPr>
        <w:t xml:space="preserve">промежуток </w:t>
      </w:r>
      <w:r w:rsidR="00DD798A" w:rsidRPr="00707455">
        <w:rPr>
          <w:rFonts w:ascii="Times New Roman" w:hAnsi="Times New Roman" w:cs="Times New Roman"/>
          <w:sz w:val="28"/>
          <w:szCs w:val="28"/>
        </w:rPr>
        <w:t xml:space="preserve">времени, на которое </w:t>
      </w:r>
      <w:r w:rsidR="00770077" w:rsidRPr="00707455">
        <w:rPr>
          <w:rFonts w:ascii="Times New Roman" w:hAnsi="Times New Roman" w:cs="Times New Roman"/>
          <w:sz w:val="28"/>
          <w:szCs w:val="28"/>
        </w:rPr>
        <w:t>больной</w:t>
      </w:r>
      <w:r w:rsidR="00DD798A" w:rsidRPr="00707455">
        <w:rPr>
          <w:rFonts w:ascii="Times New Roman" w:hAnsi="Times New Roman" w:cs="Times New Roman"/>
          <w:sz w:val="28"/>
          <w:szCs w:val="28"/>
        </w:rPr>
        <w:t xml:space="preserve"> может пр</w:t>
      </w:r>
      <w:r w:rsidR="00770077" w:rsidRPr="00707455">
        <w:rPr>
          <w:rFonts w:ascii="Times New Roman" w:hAnsi="Times New Roman" w:cs="Times New Roman"/>
          <w:sz w:val="28"/>
          <w:szCs w:val="28"/>
        </w:rPr>
        <w:t>иост</w:t>
      </w:r>
      <w:r w:rsidR="00770077" w:rsidRPr="00707455">
        <w:rPr>
          <w:rFonts w:ascii="Times New Roman" w:hAnsi="Times New Roman" w:cs="Times New Roman"/>
          <w:sz w:val="28"/>
          <w:szCs w:val="28"/>
        </w:rPr>
        <w:t>а</w:t>
      </w:r>
      <w:r w:rsidR="00770077" w:rsidRPr="00707455">
        <w:rPr>
          <w:rFonts w:ascii="Times New Roman" w:hAnsi="Times New Roman" w:cs="Times New Roman"/>
          <w:sz w:val="28"/>
          <w:szCs w:val="28"/>
        </w:rPr>
        <w:t xml:space="preserve">новить </w:t>
      </w:r>
      <w:r w:rsidR="00DD798A" w:rsidRPr="00707455">
        <w:rPr>
          <w:rFonts w:ascii="Times New Roman" w:hAnsi="Times New Roman" w:cs="Times New Roman"/>
          <w:sz w:val="28"/>
          <w:szCs w:val="28"/>
        </w:rPr>
        <w:t>лечение без риска снижения его эффективности или развития неж</w:t>
      </w:r>
      <w:r w:rsidR="00DD798A" w:rsidRPr="00707455">
        <w:rPr>
          <w:rFonts w:ascii="Times New Roman" w:hAnsi="Times New Roman" w:cs="Times New Roman"/>
          <w:sz w:val="28"/>
          <w:szCs w:val="28"/>
        </w:rPr>
        <w:t>е</w:t>
      </w:r>
      <w:r w:rsidR="00DD798A" w:rsidRPr="00707455">
        <w:rPr>
          <w:rFonts w:ascii="Times New Roman" w:hAnsi="Times New Roman" w:cs="Times New Roman"/>
          <w:sz w:val="28"/>
          <w:szCs w:val="28"/>
        </w:rPr>
        <w:t xml:space="preserve">лательных </w:t>
      </w:r>
      <w:r w:rsidR="00770077" w:rsidRPr="00707455">
        <w:rPr>
          <w:rFonts w:ascii="Times New Roman" w:hAnsi="Times New Roman" w:cs="Times New Roman"/>
          <w:sz w:val="28"/>
          <w:szCs w:val="28"/>
        </w:rPr>
        <w:t>эффектов</w:t>
      </w:r>
      <w:r w:rsidR="00DD798A" w:rsidRPr="00707455">
        <w:rPr>
          <w:rFonts w:ascii="Times New Roman" w:hAnsi="Times New Roman" w:cs="Times New Roman"/>
          <w:sz w:val="28"/>
          <w:szCs w:val="28"/>
        </w:rPr>
        <w:t xml:space="preserve">. Данный </w:t>
      </w:r>
      <w:r w:rsidR="00707455" w:rsidRPr="00707455">
        <w:rPr>
          <w:rFonts w:ascii="Times New Roman" w:hAnsi="Times New Roman" w:cs="Times New Roman"/>
          <w:sz w:val="28"/>
          <w:szCs w:val="28"/>
        </w:rPr>
        <w:t>отрезок</w:t>
      </w:r>
      <w:r w:rsidR="00DD798A" w:rsidRPr="00707455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707455" w:rsidRPr="00707455">
        <w:rPr>
          <w:rFonts w:ascii="Times New Roman" w:hAnsi="Times New Roman" w:cs="Times New Roman"/>
          <w:sz w:val="28"/>
          <w:szCs w:val="28"/>
        </w:rPr>
        <w:t xml:space="preserve">для АРВТ </w:t>
      </w:r>
      <w:r w:rsidR="00DD798A" w:rsidRPr="00707455">
        <w:rPr>
          <w:rFonts w:ascii="Times New Roman" w:hAnsi="Times New Roman" w:cs="Times New Roman"/>
          <w:sz w:val="28"/>
          <w:szCs w:val="28"/>
        </w:rPr>
        <w:t>колеблется в пределах нескольких дней и зависит от того, какие препарат</w:t>
      </w:r>
      <w:r w:rsidR="000E7F52" w:rsidRPr="00707455">
        <w:rPr>
          <w:rFonts w:ascii="Times New Roman" w:hAnsi="Times New Roman" w:cs="Times New Roman"/>
          <w:sz w:val="28"/>
          <w:szCs w:val="28"/>
        </w:rPr>
        <w:t>ы в</w:t>
      </w:r>
      <w:r w:rsidR="00707455" w:rsidRPr="00707455">
        <w:rPr>
          <w:rFonts w:ascii="Times New Roman" w:hAnsi="Times New Roman" w:cs="Times New Roman"/>
          <w:sz w:val="28"/>
          <w:szCs w:val="28"/>
        </w:rPr>
        <w:t xml:space="preserve">ходят в назначенную схему лечения </w:t>
      </w:r>
      <w:r w:rsidR="00DD798A" w:rsidRPr="00707455">
        <w:rPr>
          <w:rFonts w:ascii="Times New Roman" w:hAnsi="Times New Roman" w:cs="Times New Roman"/>
          <w:sz w:val="28"/>
          <w:szCs w:val="28"/>
        </w:rPr>
        <w:t>(Кольцова О.В., Сафонова П.В., Рыбников В.Ю., Штерн М.А., 2013)</w:t>
      </w:r>
      <w:r w:rsidR="000E7F52" w:rsidRPr="00707455">
        <w:rPr>
          <w:rFonts w:ascii="Times New Roman" w:hAnsi="Times New Roman" w:cs="Times New Roman"/>
          <w:sz w:val="28"/>
          <w:szCs w:val="28"/>
        </w:rPr>
        <w:t>.</w:t>
      </w:r>
      <w:r w:rsidR="00707455" w:rsidRPr="00707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B88" w:rsidRPr="00187F4C">
        <w:rPr>
          <w:rFonts w:ascii="Times New Roman" w:hAnsi="Times New Roman" w:cs="Times New Roman"/>
          <w:sz w:val="28"/>
          <w:szCs w:val="28"/>
        </w:rPr>
        <w:t xml:space="preserve">Приверженность </w:t>
      </w:r>
      <w:r w:rsidR="002A08B4" w:rsidRPr="00187F4C">
        <w:rPr>
          <w:rFonts w:ascii="Times New Roman" w:hAnsi="Times New Roman" w:cs="Times New Roman"/>
          <w:sz w:val="28"/>
          <w:szCs w:val="28"/>
        </w:rPr>
        <w:t>АРВТ</w:t>
      </w:r>
      <w:r w:rsidR="00910B88" w:rsidRPr="00187F4C">
        <w:rPr>
          <w:rFonts w:ascii="Times New Roman" w:hAnsi="Times New Roman" w:cs="Times New Roman"/>
          <w:sz w:val="28"/>
          <w:szCs w:val="28"/>
        </w:rPr>
        <w:t xml:space="preserve"> и непрерывность леч</w:t>
      </w:r>
      <w:r w:rsidR="00910B88" w:rsidRPr="00187F4C">
        <w:rPr>
          <w:rFonts w:ascii="Times New Roman" w:hAnsi="Times New Roman" w:cs="Times New Roman"/>
          <w:sz w:val="28"/>
          <w:szCs w:val="28"/>
        </w:rPr>
        <w:t>е</w:t>
      </w:r>
      <w:r w:rsidR="00910B88" w:rsidRPr="00187F4C">
        <w:rPr>
          <w:rFonts w:ascii="Times New Roman" w:hAnsi="Times New Roman" w:cs="Times New Roman"/>
          <w:sz w:val="28"/>
          <w:szCs w:val="28"/>
        </w:rPr>
        <w:t xml:space="preserve">ния ВИЧ-инфекции, </w:t>
      </w:r>
      <w:r w:rsidR="00187F4C" w:rsidRPr="00187F4C">
        <w:rPr>
          <w:rFonts w:ascii="Times New Roman" w:hAnsi="Times New Roman" w:cs="Times New Roman"/>
          <w:sz w:val="28"/>
          <w:szCs w:val="28"/>
        </w:rPr>
        <w:t xml:space="preserve">будучи звеньями системного </w:t>
      </w:r>
      <w:r w:rsidR="002A08B4" w:rsidRPr="00187F4C">
        <w:rPr>
          <w:rFonts w:ascii="Times New Roman" w:hAnsi="Times New Roman" w:cs="Times New Roman"/>
          <w:sz w:val="28"/>
          <w:szCs w:val="28"/>
        </w:rPr>
        <w:t>процесса,</w:t>
      </w:r>
      <w:r w:rsidR="002A08B4" w:rsidRPr="005C76DB">
        <w:rPr>
          <w:rFonts w:ascii="Times New Roman" w:hAnsi="Times New Roman" w:cs="Times New Roman"/>
          <w:sz w:val="28"/>
          <w:szCs w:val="28"/>
        </w:rPr>
        <w:t xml:space="preserve"> оказывают взаимовлияни</w:t>
      </w:r>
      <w:r w:rsidR="00281659" w:rsidRPr="005C76DB">
        <w:rPr>
          <w:rFonts w:ascii="Times New Roman" w:hAnsi="Times New Roman" w:cs="Times New Roman"/>
          <w:sz w:val="28"/>
          <w:szCs w:val="28"/>
        </w:rPr>
        <w:t>е</w:t>
      </w:r>
      <w:r w:rsidR="002A08B4" w:rsidRPr="005C76DB">
        <w:rPr>
          <w:rFonts w:ascii="Times New Roman" w:hAnsi="Times New Roman" w:cs="Times New Roman"/>
          <w:sz w:val="28"/>
          <w:szCs w:val="28"/>
        </w:rPr>
        <w:t xml:space="preserve">: </w:t>
      </w:r>
      <w:r w:rsidR="00910B88" w:rsidRPr="005C76DB">
        <w:rPr>
          <w:rFonts w:ascii="Times New Roman" w:hAnsi="Times New Roman" w:cs="Times New Roman"/>
          <w:sz w:val="28"/>
          <w:szCs w:val="28"/>
        </w:rPr>
        <w:t>низкая приверженность лече</w:t>
      </w:r>
      <w:r w:rsidR="002A08B4" w:rsidRPr="005C76DB">
        <w:rPr>
          <w:rFonts w:ascii="Times New Roman" w:hAnsi="Times New Roman" w:cs="Times New Roman"/>
          <w:sz w:val="28"/>
          <w:szCs w:val="28"/>
        </w:rPr>
        <w:t>нию и спонтанное прерывание приема АРВ</w:t>
      </w:r>
      <w:r w:rsidR="00281659" w:rsidRPr="005C76DB">
        <w:rPr>
          <w:rFonts w:ascii="Times New Roman" w:hAnsi="Times New Roman" w:cs="Times New Roman"/>
          <w:sz w:val="28"/>
          <w:szCs w:val="28"/>
        </w:rPr>
        <w:t>-препаратов</w:t>
      </w:r>
      <w:r w:rsidR="002A08B4" w:rsidRPr="005C76DB">
        <w:rPr>
          <w:rFonts w:ascii="Times New Roman" w:hAnsi="Times New Roman" w:cs="Times New Roman"/>
          <w:sz w:val="28"/>
          <w:szCs w:val="28"/>
        </w:rPr>
        <w:t xml:space="preserve"> ведут к </w:t>
      </w:r>
      <w:r w:rsidR="00910B88" w:rsidRPr="005C76DB">
        <w:rPr>
          <w:rFonts w:ascii="Times New Roman" w:hAnsi="Times New Roman" w:cs="Times New Roman"/>
          <w:sz w:val="28"/>
          <w:szCs w:val="28"/>
        </w:rPr>
        <w:t xml:space="preserve">развитию </w:t>
      </w:r>
      <w:proofErr w:type="spellStart"/>
      <w:r w:rsidR="00281659" w:rsidRPr="005C76DB">
        <w:rPr>
          <w:rFonts w:ascii="Times New Roman" w:hAnsi="Times New Roman" w:cs="Times New Roman"/>
          <w:sz w:val="28"/>
          <w:szCs w:val="28"/>
        </w:rPr>
        <w:t>фармакоустойчивости</w:t>
      </w:r>
      <w:proofErr w:type="spellEnd"/>
      <w:r w:rsidR="002B0564">
        <w:rPr>
          <w:rFonts w:ascii="Times New Roman" w:hAnsi="Times New Roman" w:cs="Times New Roman"/>
          <w:sz w:val="28"/>
          <w:szCs w:val="28"/>
        </w:rPr>
        <w:t xml:space="preserve"> </w:t>
      </w:r>
      <w:r w:rsidR="00910B88" w:rsidRPr="005C76DB">
        <w:rPr>
          <w:rFonts w:ascii="Times New Roman" w:hAnsi="Times New Roman" w:cs="Times New Roman"/>
          <w:sz w:val="28"/>
          <w:szCs w:val="28"/>
        </w:rPr>
        <w:t>виру</w:t>
      </w:r>
      <w:r w:rsidR="002A08B4" w:rsidRPr="005C76DB">
        <w:rPr>
          <w:rFonts w:ascii="Times New Roman" w:hAnsi="Times New Roman" w:cs="Times New Roman"/>
          <w:sz w:val="28"/>
          <w:szCs w:val="28"/>
        </w:rPr>
        <w:t>са</w:t>
      </w:r>
      <w:r w:rsidR="00281659" w:rsidRPr="005C76DB">
        <w:rPr>
          <w:rFonts w:ascii="Times New Roman" w:hAnsi="Times New Roman" w:cs="Times New Roman"/>
          <w:sz w:val="28"/>
          <w:szCs w:val="28"/>
        </w:rPr>
        <w:t>, а р</w:t>
      </w:r>
      <w:r w:rsidR="00910B88" w:rsidRPr="005C76DB">
        <w:rPr>
          <w:rFonts w:ascii="Times New Roman" w:hAnsi="Times New Roman" w:cs="Times New Roman"/>
          <w:sz w:val="28"/>
          <w:szCs w:val="28"/>
        </w:rPr>
        <w:t>азвивающаяся в связи с этим вирусологическая резистентность</w:t>
      </w:r>
      <w:r w:rsidR="006B751A" w:rsidRPr="005C76DB">
        <w:rPr>
          <w:rFonts w:ascii="Times New Roman" w:hAnsi="Times New Roman" w:cs="Times New Roman"/>
          <w:sz w:val="28"/>
          <w:szCs w:val="28"/>
        </w:rPr>
        <w:t>,</w:t>
      </w:r>
      <w:r w:rsidR="00910B88" w:rsidRPr="005C76DB">
        <w:rPr>
          <w:rFonts w:ascii="Times New Roman" w:hAnsi="Times New Roman" w:cs="Times New Roman"/>
          <w:sz w:val="28"/>
          <w:szCs w:val="28"/>
        </w:rPr>
        <w:t xml:space="preserve"> в коне</w:t>
      </w:r>
      <w:r w:rsidR="00910B88" w:rsidRPr="005C76DB">
        <w:rPr>
          <w:rFonts w:ascii="Times New Roman" w:hAnsi="Times New Roman" w:cs="Times New Roman"/>
          <w:sz w:val="28"/>
          <w:szCs w:val="28"/>
        </w:rPr>
        <w:t>ч</w:t>
      </w:r>
      <w:r w:rsidR="00910B88" w:rsidRPr="005C76DB">
        <w:rPr>
          <w:rFonts w:ascii="Times New Roman" w:hAnsi="Times New Roman" w:cs="Times New Roman"/>
          <w:sz w:val="28"/>
          <w:szCs w:val="28"/>
        </w:rPr>
        <w:t>ном итоге</w:t>
      </w:r>
      <w:r w:rsidR="006B751A" w:rsidRPr="005C76DB">
        <w:rPr>
          <w:rFonts w:ascii="Times New Roman" w:hAnsi="Times New Roman" w:cs="Times New Roman"/>
          <w:sz w:val="28"/>
          <w:szCs w:val="28"/>
        </w:rPr>
        <w:t>,</w:t>
      </w:r>
      <w:r w:rsidR="00910B88" w:rsidRPr="005C76DB">
        <w:rPr>
          <w:rFonts w:ascii="Times New Roman" w:hAnsi="Times New Roman" w:cs="Times New Roman"/>
          <w:sz w:val="28"/>
          <w:szCs w:val="28"/>
        </w:rPr>
        <w:t xml:space="preserve"> сводит на нет эффектив</w:t>
      </w:r>
      <w:r w:rsidR="00281659" w:rsidRPr="005C76DB">
        <w:rPr>
          <w:rFonts w:ascii="Times New Roman" w:hAnsi="Times New Roman" w:cs="Times New Roman"/>
          <w:sz w:val="28"/>
          <w:szCs w:val="28"/>
        </w:rPr>
        <w:t xml:space="preserve">ность любой схемы АРВТ </w:t>
      </w:r>
      <w:r w:rsidR="002A08B4" w:rsidRPr="005C76DB">
        <w:rPr>
          <w:rFonts w:ascii="Times New Roman" w:hAnsi="Times New Roman" w:cs="Times New Roman"/>
          <w:sz w:val="28"/>
          <w:szCs w:val="28"/>
        </w:rPr>
        <w:t>(Кольцова О.В., Сафон</w:t>
      </w:r>
      <w:r w:rsidR="002A08B4" w:rsidRPr="005C76DB">
        <w:rPr>
          <w:rFonts w:ascii="Times New Roman" w:hAnsi="Times New Roman" w:cs="Times New Roman"/>
          <w:sz w:val="28"/>
          <w:szCs w:val="28"/>
        </w:rPr>
        <w:t>о</w:t>
      </w:r>
      <w:r w:rsidR="002A08B4" w:rsidRPr="005C76DB">
        <w:rPr>
          <w:rFonts w:ascii="Times New Roman" w:hAnsi="Times New Roman" w:cs="Times New Roman"/>
          <w:sz w:val="28"/>
          <w:szCs w:val="28"/>
        </w:rPr>
        <w:t>ва П.В., Рыбников В.Ю., Штерн М.А., 2013)</w:t>
      </w:r>
      <w:r w:rsidR="00281659" w:rsidRPr="005C76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317" w:rsidRPr="00000317" w:rsidRDefault="00C16617" w:rsidP="0000031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17">
        <w:rPr>
          <w:rFonts w:ascii="Times New Roman" w:hAnsi="Times New Roman" w:cs="Times New Roman"/>
          <w:sz w:val="28"/>
          <w:szCs w:val="28"/>
        </w:rPr>
        <w:t>По имеющейся статистике, в процессе лечения хронических забол</w:t>
      </w:r>
      <w:r w:rsidRPr="00000317">
        <w:rPr>
          <w:rFonts w:ascii="Times New Roman" w:hAnsi="Times New Roman" w:cs="Times New Roman"/>
          <w:sz w:val="28"/>
          <w:szCs w:val="28"/>
        </w:rPr>
        <w:t>е</w:t>
      </w:r>
      <w:r w:rsidRPr="00000317">
        <w:rPr>
          <w:rFonts w:ascii="Times New Roman" w:hAnsi="Times New Roman" w:cs="Times New Roman"/>
          <w:sz w:val="28"/>
          <w:szCs w:val="28"/>
        </w:rPr>
        <w:t>ваний половина пациентов прекращает лечение, а среди тех, кто продо</w:t>
      </w:r>
      <w:r w:rsidRPr="00000317">
        <w:rPr>
          <w:rFonts w:ascii="Times New Roman" w:hAnsi="Times New Roman" w:cs="Times New Roman"/>
          <w:sz w:val="28"/>
          <w:szCs w:val="28"/>
        </w:rPr>
        <w:t>л</w:t>
      </w:r>
      <w:r w:rsidRPr="00000317">
        <w:rPr>
          <w:rFonts w:ascii="Times New Roman" w:hAnsi="Times New Roman" w:cs="Times New Roman"/>
          <w:sz w:val="28"/>
          <w:szCs w:val="28"/>
        </w:rPr>
        <w:t>жает принимать препараты, только 50-60% принимают все предписанные дозы (</w:t>
      </w:r>
      <w:r w:rsidR="00F278C5" w:rsidRPr="00000317">
        <w:rPr>
          <w:rFonts w:ascii="Times New Roman" w:hAnsi="Times New Roman" w:cs="Times New Roman"/>
          <w:sz w:val="28"/>
          <w:szCs w:val="28"/>
        </w:rPr>
        <w:t>Лапин Н.П.</w:t>
      </w:r>
      <w:r w:rsidR="00F278C5" w:rsidRPr="00000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00317" w:rsidRPr="00000317">
        <w:rPr>
          <w:rFonts w:ascii="Times New Roman" w:hAnsi="Times New Roman" w:cs="Times New Roman"/>
          <w:sz w:val="28"/>
          <w:szCs w:val="28"/>
        </w:rPr>
        <w:t>2001), что при лечении ВИЧ-инфекции недопуст</w:t>
      </w:r>
      <w:r w:rsidR="00000317" w:rsidRPr="00000317">
        <w:rPr>
          <w:rFonts w:ascii="Times New Roman" w:hAnsi="Times New Roman" w:cs="Times New Roman"/>
          <w:sz w:val="28"/>
          <w:szCs w:val="28"/>
        </w:rPr>
        <w:t>и</w:t>
      </w:r>
      <w:r w:rsidR="00000317" w:rsidRPr="00000317">
        <w:rPr>
          <w:rFonts w:ascii="Times New Roman" w:hAnsi="Times New Roman" w:cs="Times New Roman"/>
          <w:sz w:val="28"/>
          <w:szCs w:val="28"/>
        </w:rPr>
        <w:t>мо.</w:t>
      </w:r>
    </w:p>
    <w:p w:rsidR="005F1AB5" w:rsidRPr="00000317" w:rsidRDefault="00C16617" w:rsidP="0000031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 xml:space="preserve">Установлено, что в 2/3 случаев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регоспитализация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 ВИЧ-инфицированных пациентов является следствием частичного или полного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нонкомплаенса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>. Кроме прямых медицинских проблем выделяются и соц</w:t>
      </w:r>
      <w:r w:rsidRPr="005C76DB">
        <w:rPr>
          <w:rFonts w:ascii="Times New Roman" w:hAnsi="Times New Roman" w:cs="Times New Roman"/>
          <w:sz w:val="28"/>
          <w:szCs w:val="28"/>
        </w:rPr>
        <w:t>и</w:t>
      </w:r>
      <w:r w:rsidRPr="005C76DB">
        <w:rPr>
          <w:rFonts w:ascii="Times New Roman" w:hAnsi="Times New Roman" w:cs="Times New Roman"/>
          <w:sz w:val="28"/>
          <w:szCs w:val="28"/>
        </w:rPr>
        <w:t>альные после</w:t>
      </w:r>
      <w:r w:rsidRPr="005C76DB">
        <w:rPr>
          <w:rFonts w:ascii="Times New Roman" w:hAnsi="Times New Roman" w:cs="Times New Roman"/>
          <w:sz w:val="28"/>
          <w:szCs w:val="28"/>
        </w:rPr>
        <w:t>д</w:t>
      </w:r>
      <w:r w:rsidRPr="005C76DB">
        <w:rPr>
          <w:rFonts w:ascii="Times New Roman" w:hAnsi="Times New Roman" w:cs="Times New Roman"/>
          <w:sz w:val="28"/>
          <w:szCs w:val="28"/>
        </w:rPr>
        <w:t xml:space="preserve">ствия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нонкомплаентности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: семейные и производственные проблемы больных, снижающие качество их жизни. Кроме того, у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нонко</w:t>
      </w:r>
      <w:r w:rsidRPr="005C76DB">
        <w:rPr>
          <w:rFonts w:ascii="Times New Roman" w:hAnsi="Times New Roman" w:cs="Times New Roman"/>
          <w:sz w:val="28"/>
          <w:szCs w:val="28"/>
        </w:rPr>
        <w:t>м</w:t>
      </w:r>
      <w:r w:rsidRPr="005C76DB">
        <w:rPr>
          <w:rFonts w:ascii="Times New Roman" w:hAnsi="Times New Roman" w:cs="Times New Roman"/>
          <w:sz w:val="28"/>
          <w:szCs w:val="28"/>
        </w:rPr>
        <w:lastRenderedPageBreak/>
        <w:t>плаентных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 больных чаще наблюдается антисоциальное и суицидальное поведение (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Лутова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 Н.Б., 2012).</w:t>
      </w:r>
    </w:p>
    <w:p w:rsidR="00650434" w:rsidRDefault="00C92AFE" w:rsidP="0065043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причин пропуска приё</w:t>
      </w:r>
      <w:r w:rsidRPr="005C76DB">
        <w:rPr>
          <w:rFonts w:ascii="Times New Roman" w:hAnsi="Times New Roman" w:cs="Times New Roman"/>
          <w:sz w:val="28"/>
          <w:szCs w:val="28"/>
        </w:rPr>
        <w:t>ма АРВТ наиболее часто ВИЧ-инфицированные пациенты указывают следующие причины: был слишком занят, просто забыл принять препараты (52%); был не дома (46%); изм</w:t>
      </w:r>
      <w:r w:rsidRPr="005C76DB">
        <w:rPr>
          <w:rFonts w:ascii="Times New Roman" w:hAnsi="Times New Roman" w:cs="Times New Roman"/>
          <w:sz w:val="28"/>
          <w:szCs w:val="28"/>
        </w:rPr>
        <w:t>е</w:t>
      </w:r>
      <w:r w:rsidRPr="005C76DB">
        <w:rPr>
          <w:rFonts w:ascii="Times New Roman" w:hAnsi="Times New Roman" w:cs="Times New Roman"/>
          <w:sz w:val="28"/>
          <w:szCs w:val="28"/>
        </w:rPr>
        <w:t xml:space="preserve">нился привычный распорядок дня (45%); </w:t>
      </w:r>
      <w:r>
        <w:rPr>
          <w:rFonts w:ascii="Times New Roman" w:hAnsi="Times New Roman" w:cs="Times New Roman"/>
          <w:sz w:val="28"/>
          <w:szCs w:val="28"/>
        </w:rPr>
        <w:t>депрессия (27%); отдыхал от приё</w:t>
      </w:r>
      <w:r w:rsidRPr="005C76DB">
        <w:rPr>
          <w:rFonts w:ascii="Times New Roman" w:hAnsi="Times New Roman" w:cs="Times New Roman"/>
          <w:sz w:val="28"/>
          <w:szCs w:val="28"/>
        </w:rPr>
        <w:t xml:space="preserve">ма лекарств (20%); схема АРВТ включает слишком много таблеток (19%) </w:t>
      </w:r>
      <w:r w:rsidR="00C16617" w:rsidRPr="005C76DB">
        <w:rPr>
          <w:rFonts w:ascii="Times New Roman" w:eastAsia="Arial" w:hAnsi="Times New Roman" w:cs="Times New Roman"/>
          <w:sz w:val="28"/>
          <w:szCs w:val="28"/>
        </w:rPr>
        <w:t>(</w:t>
      </w:r>
      <w:r w:rsidR="00C16617" w:rsidRPr="005C76DB">
        <w:rPr>
          <w:rFonts w:ascii="Times New Roman" w:eastAsia="Arial" w:hAnsi="Times New Roman" w:cs="Times New Roman"/>
          <w:iCs/>
          <w:sz w:val="28"/>
          <w:szCs w:val="28"/>
        </w:rPr>
        <w:t>Беляева В.В., Кравченко А.В., 2004</w:t>
      </w:r>
      <w:r w:rsidR="00C16617" w:rsidRPr="005C76D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16617" w:rsidRPr="00252A65" w:rsidRDefault="003E115E" w:rsidP="00252A65">
      <w:pPr>
        <w:pStyle w:val="a7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Приверженность АРВТ на практике не может рассматриваться и</w:t>
      </w:r>
      <w:r w:rsidRPr="005C76DB">
        <w:rPr>
          <w:rFonts w:ascii="Times New Roman" w:hAnsi="Times New Roman" w:cs="Times New Roman"/>
          <w:sz w:val="28"/>
          <w:szCs w:val="28"/>
        </w:rPr>
        <w:t>с</w:t>
      </w:r>
      <w:r w:rsidRPr="005C76DB">
        <w:rPr>
          <w:rFonts w:ascii="Times New Roman" w:hAnsi="Times New Roman" w:cs="Times New Roman"/>
          <w:sz w:val="28"/>
          <w:szCs w:val="28"/>
        </w:rPr>
        <w:t>ключительно как количественная процентная величина, отражающая пов</w:t>
      </w:r>
      <w:r w:rsidRPr="005C76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 пациента по приё</w:t>
      </w:r>
      <w:r w:rsidRPr="005C76DB">
        <w:rPr>
          <w:rFonts w:ascii="Times New Roman" w:hAnsi="Times New Roman" w:cs="Times New Roman"/>
          <w:sz w:val="28"/>
          <w:szCs w:val="28"/>
        </w:rPr>
        <w:t xml:space="preserve">му лекарственных препаратов. </w:t>
      </w:r>
      <w:r w:rsidR="00C16617" w:rsidRPr="00D86AF1">
        <w:rPr>
          <w:rFonts w:ascii="Times New Roman" w:eastAsia="Arial" w:hAnsi="Times New Roman" w:cs="Times New Roman"/>
          <w:sz w:val="28"/>
          <w:szCs w:val="28"/>
        </w:rPr>
        <w:t>В</w:t>
      </w:r>
      <w:r w:rsidR="00D86AF1" w:rsidRPr="00D86AF1">
        <w:rPr>
          <w:rFonts w:ascii="Times New Roman" w:eastAsia="Arial" w:hAnsi="Times New Roman" w:cs="Times New Roman"/>
          <w:sz w:val="28"/>
          <w:szCs w:val="28"/>
        </w:rPr>
        <w:t xml:space="preserve"> общем понимании приверженность служит иллюстрацией </w:t>
      </w:r>
      <w:r w:rsidR="00C16617" w:rsidRPr="00D86AF1">
        <w:rPr>
          <w:rFonts w:ascii="Times New Roman" w:eastAsia="Arial" w:hAnsi="Times New Roman" w:cs="Times New Roman"/>
          <w:sz w:val="28"/>
          <w:szCs w:val="28"/>
        </w:rPr>
        <w:t>осознанно</w:t>
      </w:r>
      <w:r w:rsidR="00D86AF1" w:rsidRPr="00D86AF1">
        <w:rPr>
          <w:rFonts w:ascii="Times New Roman" w:eastAsia="Arial" w:hAnsi="Times New Roman" w:cs="Times New Roman"/>
          <w:sz w:val="28"/>
          <w:szCs w:val="28"/>
        </w:rPr>
        <w:t>го</w:t>
      </w:r>
      <w:r w:rsidR="00C16617" w:rsidRPr="00D86AF1">
        <w:rPr>
          <w:rFonts w:ascii="Times New Roman" w:eastAsia="Arial" w:hAnsi="Times New Roman" w:cs="Times New Roman"/>
          <w:sz w:val="28"/>
          <w:szCs w:val="28"/>
        </w:rPr>
        <w:t xml:space="preserve"> отношени</w:t>
      </w:r>
      <w:r w:rsidR="00D86AF1" w:rsidRPr="00D86AF1">
        <w:rPr>
          <w:rFonts w:ascii="Times New Roman" w:eastAsia="Arial" w:hAnsi="Times New Roman" w:cs="Times New Roman"/>
          <w:sz w:val="28"/>
          <w:szCs w:val="28"/>
        </w:rPr>
        <w:t>я</w:t>
      </w:r>
      <w:r w:rsidR="00C16617" w:rsidRPr="00D86AF1">
        <w:rPr>
          <w:rFonts w:ascii="Times New Roman" w:eastAsia="Arial" w:hAnsi="Times New Roman" w:cs="Times New Roman"/>
          <w:sz w:val="28"/>
          <w:szCs w:val="28"/>
        </w:rPr>
        <w:t xml:space="preserve"> и выраб</w:t>
      </w:r>
      <w:r w:rsidR="00C16617" w:rsidRPr="00D86AF1">
        <w:rPr>
          <w:rFonts w:ascii="Times New Roman" w:eastAsia="Arial" w:hAnsi="Times New Roman" w:cs="Times New Roman"/>
          <w:sz w:val="28"/>
          <w:szCs w:val="28"/>
        </w:rPr>
        <w:t>о</w:t>
      </w:r>
      <w:r w:rsidR="00C16617" w:rsidRPr="00D86AF1">
        <w:rPr>
          <w:rFonts w:ascii="Times New Roman" w:eastAsia="Arial" w:hAnsi="Times New Roman" w:cs="Times New Roman"/>
          <w:sz w:val="28"/>
          <w:szCs w:val="28"/>
        </w:rPr>
        <w:t>танн</w:t>
      </w:r>
      <w:r w:rsidR="00D86AF1" w:rsidRPr="00D86AF1">
        <w:rPr>
          <w:rFonts w:ascii="Times New Roman" w:eastAsia="Arial" w:hAnsi="Times New Roman" w:cs="Times New Roman"/>
          <w:sz w:val="28"/>
          <w:szCs w:val="28"/>
        </w:rPr>
        <w:t>ой</w:t>
      </w:r>
      <w:r w:rsidR="00C16617" w:rsidRPr="00D86AF1">
        <w:rPr>
          <w:rFonts w:ascii="Times New Roman" w:eastAsia="Arial" w:hAnsi="Times New Roman" w:cs="Times New Roman"/>
          <w:sz w:val="28"/>
          <w:szCs w:val="28"/>
        </w:rPr>
        <w:t xml:space="preserve"> установк</w:t>
      </w:r>
      <w:r w:rsidR="00D86AF1" w:rsidRPr="00D86AF1">
        <w:rPr>
          <w:rFonts w:ascii="Times New Roman" w:eastAsia="Arial" w:hAnsi="Times New Roman" w:cs="Times New Roman"/>
          <w:sz w:val="28"/>
          <w:szCs w:val="28"/>
        </w:rPr>
        <w:t>и</w:t>
      </w:r>
      <w:r w:rsidR="00C16617" w:rsidRPr="00D86AF1">
        <w:rPr>
          <w:rFonts w:ascii="Times New Roman" w:eastAsia="Arial" w:hAnsi="Times New Roman" w:cs="Times New Roman"/>
          <w:sz w:val="28"/>
          <w:szCs w:val="28"/>
        </w:rPr>
        <w:t xml:space="preserve"> паци</w:t>
      </w:r>
      <w:r w:rsidR="00D86AF1" w:rsidRPr="00D86AF1">
        <w:rPr>
          <w:rFonts w:ascii="Times New Roman" w:eastAsia="Arial" w:hAnsi="Times New Roman" w:cs="Times New Roman"/>
          <w:sz w:val="28"/>
          <w:szCs w:val="28"/>
        </w:rPr>
        <w:t xml:space="preserve">ента к </w:t>
      </w:r>
      <w:r w:rsidR="00D86AF1">
        <w:rPr>
          <w:rFonts w:ascii="Times New Roman" w:eastAsia="Arial" w:hAnsi="Times New Roman" w:cs="Times New Roman"/>
          <w:sz w:val="28"/>
          <w:szCs w:val="28"/>
        </w:rPr>
        <w:t xml:space="preserve">лечению, </w:t>
      </w:r>
      <w:proofErr w:type="gramStart"/>
      <w:r w:rsidR="00D86AF1">
        <w:rPr>
          <w:rFonts w:ascii="Times New Roman" w:eastAsia="Arial" w:hAnsi="Times New Roman" w:cs="Times New Roman"/>
          <w:sz w:val="28"/>
          <w:szCs w:val="28"/>
        </w:rPr>
        <w:t>основанных</w:t>
      </w:r>
      <w:proofErr w:type="gramEnd"/>
      <w:r w:rsidR="00C16617" w:rsidRPr="00D86AF1">
        <w:rPr>
          <w:rFonts w:ascii="Times New Roman" w:eastAsia="Arial" w:hAnsi="Times New Roman" w:cs="Times New Roman"/>
          <w:sz w:val="28"/>
          <w:szCs w:val="28"/>
        </w:rPr>
        <w:t xml:space="preserve"> на сформировавшемся у него уровне доверия медицинскому специалисту и предложенному </w:t>
      </w:r>
      <w:r w:rsidR="00D86AF1" w:rsidRPr="00D86AF1">
        <w:rPr>
          <w:rFonts w:ascii="Times New Roman" w:eastAsia="Arial" w:hAnsi="Times New Roman" w:cs="Times New Roman"/>
          <w:sz w:val="28"/>
          <w:szCs w:val="28"/>
        </w:rPr>
        <w:t xml:space="preserve">им </w:t>
      </w:r>
      <w:r w:rsidR="00C16617" w:rsidRPr="00D86AF1">
        <w:rPr>
          <w:rFonts w:ascii="Times New Roman" w:eastAsia="Arial" w:hAnsi="Times New Roman" w:cs="Times New Roman"/>
          <w:sz w:val="28"/>
          <w:szCs w:val="28"/>
        </w:rPr>
        <w:t>методу лечения, а т</w:t>
      </w:r>
      <w:r w:rsidR="00C16617" w:rsidRPr="00A8139C">
        <w:rPr>
          <w:rFonts w:ascii="Times New Roman" w:eastAsia="Arial" w:hAnsi="Times New Roman" w:cs="Times New Roman"/>
          <w:sz w:val="28"/>
          <w:szCs w:val="28"/>
        </w:rPr>
        <w:t>акже</w:t>
      </w:r>
      <w:r w:rsidR="00C16617" w:rsidRPr="00A8139C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="00C16617" w:rsidRPr="005C76DB">
        <w:rPr>
          <w:rFonts w:ascii="Times New Roman" w:eastAsia="Arial" w:hAnsi="Times New Roman" w:cs="Times New Roman"/>
          <w:sz w:val="28"/>
          <w:szCs w:val="28"/>
        </w:rPr>
        <w:t xml:space="preserve">на </w:t>
      </w:r>
      <w:proofErr w:type="spellStart"/>
      <w:r w:rsidR="00C16617" w:rsidRPr="005C76DB">
        <w:rPr>
          <w:rFonts w:ascii="Times New Roman" w:eastAsia="Arial" w:hAnsi="Times New Roman" w:cs="Times New Roman"/>
          <w:sz w:val="28"/>
          <w:szCs w:val="28"/>
        </w:rPr>
        <w:t>аутопластичес</w:t>
      </w:r>
      <w:r w:rsidR="00D86AF1">
        <w:rPr>
          <w:rFonts w:ascii="Times New Roman" w:eastAsia="Arial" w:hAnsi="Times New Roman" w:cs="Times New Roman"/>
          <w:sz w:val="28"/>
          <w:szCs w:val="28"/>
        </w:rPr>
        <w:t>кой</w:t>
      </w:r>
      <w:proofErr w:type="spellEnd"/>
      <w:r w:rsidR="00D86AF1">
        <w:rPr>
          <w:rFonts w:ascii="Times New Roman" w:eastAsia="Arial" w:hAnsi="Times New Roman" w:cs="Times New Roman"/>
          <w:sz w:val="28"/>
          <w:szCs w:val="28"/>
        </w:rPr>
        <w:t xml:space="preserve"> картине болезни и здор</w:t>
      </w:r>
      <w:r w:rsidR="00D86AF1">
        <w:rPr>
          <w:rFonts w:ascii="Times New Roman" w:eastAsia="Arial" w:hAnsi="Times New Roman" w:cs="Times New Roman"/>
          <w:sz w:val="28"/>
          <w:szCs w:val="28"/>
        </w:rPr>
        <w:t>о</w:t>
      </w:r>
      <w:r w:rsidR="00D86AF1">
        <w:rPr>
          <w:rFonts w:ascii="Times New Roman" w:eastAsia="Arial" w:hAnsi="Times New Roman" w:cs="Times New Roman"/>
          <w:sz w:val="28"/>
          <w:szCs w:val="28"/>
        </w:rPr>
        <w:t xml:space="preserve">вья. </w:t>
      </w:r>
      <w:r w:rsidR="00D86AF1" w:rsidRPr="00D86AF1">
        <w:rPr>
          <w:rFonts w:ascii="Times New Roman" w:hAnsi="Times New Roman" w:cs="Times New Roman"/>
          <w:sz w:val="28"/>
          <w:szCs w:val="28"/>
        </w:rPr>
        <w:t>То есть, приверженность характеризует отношение и, как следствие этого отношения, определенное поведение. Такая вовлеченность предпол</w:t>
      </w:r>
      <w:r w:rsidR="00D86AF1" w:rsidRPr="00D86AF1">
        <w:rPr>
          <w:rFonts w:ascii="Times New Roman" w:hAnsi="Times New Roman" w:cs="Times New Roman"/>
          <w:sz w:val="28"/>
          <w:szCs w:val="28"/>
        </w:rPr>
        <w:t>а</w:t>
      </w:r>
      <w:r w:rsidR="00D86AF1" w:rsidRPr="00D86AF1">
        <w:rPr>
          <w:rFonts w:ascii="Times New Roman" w:hAnsi="Times New Roman" w:cs="Times New Roman"/>
          <w:sz w:val="28"/>
          <w:szCs w:val="28"/>
        </w:rPr>
        <w:t>гает поведение, обусловленное установками и ценностями личности.</w:t>
      </w:r>
      <w:r w:rsidR="00D86AF1" w:rsidRPr="00D86AF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16617" w:rsidRPr="005C76DB">
        <w:rPr>
          <w:rFonts w:ascii="Times New Roman" w:eastAsia="Arial" w:hAnsi="Times New Roman" w:cs="Times New Roman"/>
          <w:sz w:val="28"/>
          <w:szCs w:val="28"/>
        </w:rPr>
        <w:t>Под пр</w:t>
      </w:r>
      <w:r w:rsidR="00C16617" w:rsidRPr="005C76DB">
        <w:rPr>
          <w:rFonts w:ascii="Times New Roman" w:eastAsia="Arial" w:hAnsi="Times New Roman" w:cs="Times New Roman"/>
          <w:sz w:val="28"/>
          <w:szCs w:val="28"/>
        </w:rPr>
        <w:t>и</w:t>
      </w:r>
      <w:r w:rsidR="00C16617" w:rsidRPr="005C76DB">
        <w:rPr>
          <w:rFonts w:ascii="Times New Roman" w:eastAsia="Arial" w:hAnsi="Times New Roman" w:cs="Times New Roman"/>
          <w:sz w:val="28"/>
          <w:szCs w:val="28"/>
        </w:rPr>
        <w:t>верженностью лечению в фундаментальном смысле следует понимать ст</w:t>
      </w:r>
      <w:r w:rsidR="00C16617" w:rsidRPr="005C76DB">
        <w:rPr>
          <w:rFonts w:ascii="Times New Roman" w:eastAsia="Arial" w:hAnsi="Times New Roman" w:cs="Times New Roman"/>
          <w:sz w:val="28"/>
          <w:szCs w:val="28"/>
        </w:rPr>
        <w:t>е</w:t>
      </w:r>
      <w:r w:rsidR="00C16617" w:rsidRPr="005C76DB">
        <w:rPr>
          <w:rFonts w:ascii="Times New Roman" w:eastAsia="Arial" w:hAnsi="Times New Roman" w:cs="Times New Roman"/>
          <w:sz w:val="28"/>
          <w:szCs w:val="28"/>
        </w:rPr>
        <w:t>пень уча</w:t>
      </w:r>
      <w:r w:rsidR="00C72CAA">
        <w:rPr>
          <w:rFonts w:ascii="Times New Roman" w:eastAsia="Arial" w:hAnsi="Times New Roman" w:cs="Times New Roman"/>
          <w:sz w:val="28"/>
          <w:szCs w:val="28"/>
        </w:rPr>
        <w:t>стия пациента в своё</w:t>
      </w:r>
      <w:r w:rsidR="00C16617" w:rsidRPr="005C76DB">
        <w:rPr>
          <w:rFonts w:ascii="Times New Roman" w:eastAsia="Arial" w:hAnsi="Times New Roman" w:cs="Times New Roman"/>
          <w:sz w:val="28"/>
          <w:szCs w:val="28"/>
        </w:rPr>
        <w:t xml:space="preserve">м </w:t>
      </w:r>
      <w:r w:rsidR="00C16617" w:rsidRPr="00C40CCD">
        <w:rPr>
          <w:rFonts w:ascii="Times New Roman" w:eastAsia="Arial" w:hAnsi="Times New Roman" w:cs="Times New Roman"/>
          <w:sz w:val="28"/>
          <w:szCs w:val="28"/>
        </w:rPr>
        <w:t>лечении, «</w:t>
      </w:r>
      <w:r w:rsidR="00C16617" w:rsidRPr="00C40CCD">
        <w:rPr>
          <w:rFonts w:ascii="Times New Roman" w:hAnsi="Times New Roman" w:cs="Times New Roman"/>
          <w:sz w:val="28"/>
          <w:szCs w:val="28"/>
        </w:rPr>
        <w:t>соучастие» пациента в формир</w:t>
      </w:r>
      <w:r w:rsidR="00C16617" w:rsidRPr="00C40CCD">
        <w:rPr>
          <w:rFonts w:ascii="Times New Roman" w:hAnsi="Times New Roman" w:cs="Times New Roman"/>
          <w:sz w:val="28"/>
          <w:szCs w:val="28"/>
        </w:rPr>
        <w:t>о</w:t>
      </w:r>
      <w:r w:rsidR="00C16617" w:rsidRPr="00C40CCD">
        <w:rPr>
          <w:rFonts w:ascii="Times New Roman" w:hAnsi="Times New Roman" w:cs="Times New Roman"/>
          <w:sz w:val="28"/>
          <w:szCs w:val="28"/>
        </w:rPr>
        <w:t>вании плана действий по сохра</w:t>
      </w:r>
      <w:r w:rsidR="005F1AB5" w:rsidRPr="00C40CCD">
        <w:rPr>
          <w:rFonts w:ascii="Times New Roman" w:hAnsi="Times New Roman" w:cs="Times New Roman"/>
          <w:sz w:val="28"/>
          <w:szCs w:val="28"/>
        </w:rPr>
        <w:t>нению и укреплению его здоровья (</w:t>
      </w:r>
      <w:proofErr w:type="spellStart"/>
      <w:r w:rsidR="00650434" w:rsidRPr="00C40CCD">
        <w:rPr>
          <w:rFonts w:ascii="Times New Roman" w:hAnsi="Times New Roman"/>
          <w:sz w:val="28"/>
          <w:szCs w:val="28"/>
        </w:rPr>
        <w:t>Фатхи</w:t>
      </w:r>
      <w:proofErr w:type="spellEnd"/>
      <w:r w:rsidR="00650434" w:rsidRPr="00C40CCD">
        <w:rPr>
          <w:rFonts w:ascii="Times New Roman" w:hAnsi="Times New Roman"/>
          <w:sz w:val="28"/>
          <w:szCs w:val="28"/>
        </w:rPr>
        <w:t> О.Г.,</w:t>
      </w:r>
      <w:r w:rsidR="002B3EFD" w:rsidRPr="00C40CCD">
        <w:rPr>
          <w:rFonts w:ascii="Times New Roman" w:hAnsi="Times New Roman"/>
          <w:sz w:val="28"/>
          <w:szCs w:val="28"/>
        </w:rPr>
        <w:t xml:space="preserve"> </w:t>
      </w:r>
      <w:r w:rsidR="00650434" w:rsidRPr="00C40CCD">
        <w:rPr>
          <w:rFonts w:ascii="Times New Roman" w:hAnsi="Times New Roman"/>
          <w:sz w:val="28"/>
          <w:szCs w:val="28"/>
        </w:rPr>
        <w:t>2003;</w:t>
      </w:r>
      <w:r w:rsidR="002B3EFD" w:rsidRPr="00C40CCD">
        <w:rPr>
          <w:rFonts w:ascii="Times New Roman" w:hAnsi="Times New Roman"/>
          <w:sz w:val="28"/>
          <w:szCs w:val="28"/>
        </w:rPr>
        <w:t xml:space="preserve"> </w:t>
      </w:r>
      <w:r w:rsidR="005F1AB5" w:rsidRPr="00C40CCD">
        <w:rPr>
          <w:rFonts w:ascii="Times New Roman" w:hAnsi="Times New Roman" w:cs="Times New Roman"/>
          <w:sz w:val="28"/>
          <w:szCs w:val="28"/>
        </w:rPr>
        <w:t>Лапин Н.П.</w:t>
      </w:r>
      <w:r w:rsidR="005F1AB5" w:rsidRPr="00C40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F1AB5" w:rsidRPr="00C40CCD">
        <w:rPr>
          <w:rFonts w:ascii="Times New Roman" w:hAnsi="Times New Roman" w:cs="Times New Roman"/>
          <w:sz w:val="28"/>
          <w:szCs w:val="28"/>
        </w:rPr>
        <w:t xml:space="preserve">2001; </w:t>
      </w:r>
      <w:proofErr w:type="spellStart"/>
      <w:r w:rsidR="005F1AB5" w:rsidRPr="00C40CCD">
        <w:rPr>
          <w:rFonts w:ascii="Times New Roman" w:hAnsi="Times New Roman" w:cs="Times New Roman"/>
          <w:sz w:val="28"/>
          <w:szCs w:val="28"/>
        </w:rPr>
        <w:t>Койчуев</w:t>
      </w:r>
      <w:proofErr w:type="spellEnd"/>
      <w:r w:rsidR="005F1AB5" w:rsidRPr="00C40CCD">
        <w:rPr>
          <w:rFonts w:ascii="Times New Roman" w:hAnsi="Times New Roman" w:cs="Times New Roman"/>
          <w:sz w:val="28"/>
          <w:szCs w:val="28"/>
        </w:rPr>
        <w:t xml:space="preserve"> А.А., 2013).</w:t>
      </w:r>
      <w:r w:rsidR="00252A6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52A65" w:rsidRPr="00252A65">
        <w:rPr>
          <w:rFonts w:ascii="Times New Roman" w:eastAsia="Arial" w:hAnsi="Times New Roman" w:cs="Times New Roman"/>
          <w:sz w:val="28"/>
          <w:szCs w:val="28"/>
        </w:rPr>
        <w:t xml:space="preserve">Исходя из этого, </w:t>
      </w:r>
      <w:r w:rsidR="00C16617" w:rsidRPr="00252A65">
        <w:rPr>
          <w:rFonts w:ascii="Times New Roman" w:eastAsia="Arial" w:hAnsi="Times New Roman" w:cs="Times New Roman"/>
          <w:sz w:val="28"/>
          <w:szCs w:val="28"/>
        </w:rPr>
        <w:t xml:space="preserve">доверительное </w:t>
      </w:r>
      <w:r w:rsidR="00252A65" w:rsidRPr="00252A65">
        <w:rPr>
          <w:rFonts w:ascii="Times New Roman" w:eastAsia="Arial" w:hAnsi="Times New Roman" w:cs="Times New Roman"/>
          <w:sz w:val="28"/>
          <w:szCs w:val="28"/>
        </w:rPr>
        <w:t xml:space="preserve">и эффективное </w:t>
      </w:r>
      <w:r w:rsidR="00C16617" w:rsidRPr="00252A65">
        <w:rPr>
          <w:rFonts w:ascii="Times New Roman" w:eastAsia="Arial" w:hAnsi="Times New Roman" w:cs="Times New Roman"/>
          <w:sz w:val="28"/>
          <w:szCs w:val="28"/>
        </w:rPr>
        <w:t>сотрудничество п</w:t>
      </w:r>
      <w:r w:rsidR="00C16617" w:rsidRPr="00252A65">
        <w:rPr>
          <w:rFonts w:ascii="Times New Roman" w:eastAsia="Arial" w:hAnsi="Times New Roman" w:cs="Times New Roman"/>
          <w:sz w:val="28"/>
          <w:szCs w:val="28"/>
        </w:rPr>
        <w:t>а</w:t>
      </w:r>
      <w:r w:rsidR="00C16617" w:rsidRPr="00252A65">
        <w:rPr>
          <w:rFonts w:ascii="Times New Roman" w:eastAsia="Arial" w:hAnsi="Times New Roman" w:cs="Times New Roman"/>
          <w:sz w:val="28"/>
          <w:szCs w:val="28"/>
        </w:rPr>
        <w:t xml:space="preserve">циента и медицинского специалиста, уверенность </w:t>
      </w:r>
      <w:r w:rsidR="00252A65" w:rsidRPr="00252A65">
        <w:rPr>
          <w:rFonts w:ascii="Times New Roman" w:eastAsia="Arial" w:hAnsi="Times New Roman" w:cs="Times New Roman"/>
          <w:sz w:val="28"/>
          <w:szCs w:val="28"/>
        </w:rPr>
        <w:t xml:space="preserve">пациента </w:t>
      </w:r>
      <w:r w:rsidR="00C16617" w:rsidRPr="00252A65">
        <w:rPr>
          <w:rFonts w:ascii="Times New Roman" w:eastAsia="Arial" w:hAnsi="Times New Roman" w:cs="Times New Roman"/>
          <w:sz w:val="28"/>
          <w:szCs w:val="28"/>
        </w:rPr>
        <w:t xml:space="preserve">в необходимости </w:t>
      </w:r>
      <w:r w:rsidR="00252A65" w:rsidRPr="00252A65">
        <w:rPr>
          <w:rFonts w:ascii="Times New Roman" w:eastAsia="Arial" w:hAnsi="Times New Roman" w:cs="Times New Roman"/>
          <w:sz w:val="28"/>
          <w:szCs w:val="28"/>
        </w:rPr>
        <w:t xml:space="preserve">применяемых мер </w:t>
      </w:r>
      <w:r w:rsidR="00C16617" w:rsidRPr="00252A65">
        <w:rPr>
          <w:rFonts w:ascii="Times New Roman" w:eastAsia="Arial" w:hAnsi="Times New Roman" w:cs="Times New Roman"/>
          <w:sz w:val="28"/>
          <w:szCs w:val="28"/>
        </w:rPr>
        <w:t xml:space="preserve">лечения и его положительных отдаленных результатах, </w:t>
      </w:r>
      <w:r w:rsidR="00252A65" w:rsidRPr="00252A65">
        <w:rPr>
          <w:rFonts w:ascii="Times New Roman" w:eastAsia="Arial" w:hAnsi="Times New Roman" w:cs="Times New Roman"/>
          <w:sz w:val="28"/>
          <w:szCs w:val="28"/>
        </w:rPr>
        <w:t xml:space="preserve">а также </w:t>
      </w:r>
      <w:r w:rsidR="00C16617" w:rsidRPr="00252A65">
        <w:rPr>
          <w:rFonts w:ascii="Times New Roman" w:eastAsia="Arial" w:hAnsi="Times New Roman" w:cs="Times New Roman"/>
          <w:sz w:val="28"/>
          <w:szCs w:val="28"/>
        </w:rPr>
        <w:t>устойчи</w:t>
      </w:r>
      <w:r w:rsidR="003E7D94" w:rsidRPr="00252A65">
        <w:rPr>
          <w:rFonts w:ascii="Times New Roman" w:eastAsia="Arial" w:hAnsi="Times New Roman" w:cs="Times New Roman"/>
          <w:sz w:val="28"/>
          <w:szCs w:val="28"/>
        </w:rPr>
        <w:t>вая мотивация на постоянный приё</w:t>
      </w:r>
      <w:r w:rsidR="00650434" w:rsidRPr="00252A65">
        <w:rPr>
          <w:rFonts w:ascii="Times New Roman" w:eastAsia="Arial" w:hAnsi="Times New Roman" w:cs="Times New Roman"/>
          <w:sz w:val="28"/>
          <w:szCs w:val="28"/>
        </w:rPr>
        <w:t xml:space="preserve">м АРВТ </w:t>
      </w:r>
      <w:r w:rsidR="00252A65" w:rsidRPr="00252A65">
        <w:rPr>
          <w:rFonts w:ascii="Times New Roman" w:eastAsia="Arial" w:hAnsi="Times New Roman" w:cs="Times New Roman"/>
          <w:sz w:val="28"/>
          <w:szCs w:val="28"/>
        </w:rPr>
        <w:t>формируют приверженное леч</w:t>
      </w:r>
      <w:r w:rsidR="00252A65" w:rsidRPr="00252A65">
        <w:rPr>
          <w:rFonts w:ascii="Times New Roman" w:eastAsia="Arial" w:hAnsi="Times New Roman" w:cs="Times New Roman"/>
          <w:sz w:val="28"/>
          <w:szCs w:val="28"/>
        </w:rPr>
        <w:t>е</w:t>
      </w:r>
      <w:r w:rsidR="00252A65" w:rsidRPr="00252A65">
        <w:rPr>
          <w:rFonts w:ascii="Times New Roman" w:eastAsia="Arial" w:hAnsi="Times New Roman" w:cs="Times New Roman"/>
          <w:sz w:val="28"/>
          <w:szCs w:val="28"/>
        </w:rPr>
        <w:t xml:space="preserve">нию поведение пациента </w:t>
      </w:r>
      <w:r w:rsidR="00650434" w:rsidRPr="00252A65">
        <w:rPr>
          <w:rFonts w:ascii="Times New Roman" w:hAnsi="Times New Roman"/>
          <w:sz w:val="28"/>
          <w:szCs w:val="28"/>
        </w:rPr>
        <w:t>(Скрипкина Т.П., 1990)</w:t>
      </w:r>
      <w:r w:rsidR="008E2281" w:rsidRPr="00252A65">
        <w:rPr>
          <w:rFonts w:ascii="Times New Roman" w:hAnsi="Times New Roman"/>
          <w:sz w:val="28"/>
          <w:szCs w:val="28"/>
        </w:rPr>
        <w:t xml:space="preserve">. </w:t>
      </w:r>
      <w:r w:rsidR="00252A65" w:rsidRPr="00252A65">
        <w:rPr>
          <w:rFonts w:ascii="Times New Roman" w:hAnsi="Times New Roman"/>
          <w:sz w:val="28"/>
          <w:szCs w:val="28"/>
        </w:rPr>
        <w:t xml:space="preserve">Отметим, что </w:t>
      </w:r>
      <w:r w:rsidR="00252A65" w:rsidRPr="00252A65">
        <w:rPr>
          <w:rFonts w:ascii="Times New Roman" w:eastAsia="Arial" w:hAnsi="Times New Roman" w:cs="Times New Roman"/>
          <w:sz w:val="28"/>
          <w:szCs w:val="28"/>
        </w:rPr>
        <w:t>д</w:t>
      </w:r>
      <w:r w:rsidR="00C16617" w:rsidRPr="00252A65">
        <w:rPr>
          <w:rFonts w:ascii="Times New Roman" w:eastAsia="Arial" w:hAnsi="Times New Roman" w:cs="Times New Roman"/>
          <w:sz w:val="28"/>
          <w:szCs w:val="28"/>
        </w:rPr>
        <w:t>олгосро</w:t>
      </w:r>
      <w:r w:rsidR="00C16617" w:rsidRPr="00252A65">
        <w:rPr>
          <w:rFonts w:ascii="Times New Roman" w:eastAsia="Arial" w:hAnsi="Times New Roman" w:cs="Times New Roman"/>
          <w:sz w:val="28"/>
          <w:szCs w:val="28"/>
        </w:rPr>
        <w:t>ч</w:t>
      </w:r>
      <w:r w:rsidR="00C16617" w:rsidRPr="00252A65">
        <w:rPr>
          <w:rFonts w:ascii="Times New Roman" w:eastAsia="Arial" w:hAnsi="Times New Roman" w:cs="Times New Roman"/>
          <w:sz w:val="28"/>
          <w:szCs w:val="28"/>
        </w:rPr>
        <w:t>н</w:t>
      </w:r>
      <w:r w:rsidR="00252A65" w:rsidRPr="00252A65">
        <w:rPr>
          <w:rFonts w:ascii="Times New Roman" w:eastAsia="Arial" w:hAnsi="Times New Roman" w:cs="Times New Roman"/>
          <w:sz w:val="28"/>
          <w:szCs w:val="28"/>
        </w:rPr>
        <w:t>ое</w:t>
      </w:r>
      <w:r w:rsidR="00C16617" w:rsidRPr="00252A65">
        <w:rPr>
          <w:rFonts w:ascii="Times New Roman" w:eastAsia="Arial" w:hAnsi="Times New Roman" w:cs="Times New Roman"/>
          <w:sz w:val="28"/>
          <w:szCs w:val="28"/>
        </w:rPr>
        <w:t xml:space="preserve"> изменение поведения и устойчивая мотивация к лечению возможны только в том случае, если пациент руководствуется именно самостоятел</w:t>
      </w:r>
      <w:r w:rsidR="00C16617" w:rsidRPr="00252A65">
        <w:rPr>
          <w:rFonts w:ascii="Times New Roman" w:eastAsia="Arial" w:hAnsi="Times New Roman" w:cs="Times New Roman"/>
          <w:sz w:val="28"/>
          <w:szCs w:val="28"/>
        </w:rPr>
        <w:t>ь</w:t>
      </w:r>
      <w:r w:rsidR="00C16617" w:rsidRPr="00252A65">
        <w:rPr>
          <w:rFonts w:ascii="Times New Roman" w:eastAsia="Arial" w:hAnsi="Times New Roman" w:cs="Times New Roman"/>
          <w:sz w:val="28"/>
          <w:szCs w:val="28"/>
        </w:rPr>
        <w:lastRenderedPageBreak/>
        <w:t>но принятым решением, без принуждения и внушения мнения со ст</w:t>
      </w:r>
      <w:r w:rsidR="00C16617" w:rsidRPr="00252A65">
        <w:rPr>
          <w:rFonts w:ascii="Times New Roman" w:eastAsia="Arial" w:hAnsi="Times New Roman" w:cs="Times New Roman"/>
          <w:sz w:val="28"/>
          <w:szCs w:val="28"/>
        </w:rPr>
        <w:t>о</w:t>
      </w:r>
      <w:r w:rsidR="00C16617" w:rsidRPr="00252A65">
        <w:rPr>
          <w:rFonts w:ascii="Times New Roman" w:eastAsia="Arial" w:hAnsi="Times New Roman" w:cs="Times New Roman"/>
          <w:sz w:val="28"/>
          <w:szCs w:val="28"/>
        </w:rPr>
        <w:t>роны лечащего врача (</w:t>
      </w:r>
      <w:r w:rsidR="00C16617" w:rsidRPr="00252A65">
        <w:rPr>
          <w:rFonts w:ascii="Times New Roman" w:eastAsia="Arial" w:hAnsi="Times New Roman" w:cs="Times New Roman"/>
          <w:iCs/>
          <w:sz w:val="28"/>
          <w:szCs w:val="28"/>
        </w:rPr>
        <w:t>Беляева В.В., Кр</w:t>
      </w:r>
      <w:r w:rsidR="00C16617" w:rsidRPr="00252A65">
        <w:rPr>
          <w:rFonts w:ascii="Times New Roman" w:eastAsia="Arial" w:hAnsi="Times New Roman" w:cs="Times New Roman"/>
          <w:iCs/>
          <w:sz w:val="28"/>
          <w:szCs w:val="28"/>
        </w:rPr>
        <w:t>а</w:t>
      </w:r>
      <w:r w:rsidR="00C16617" w:rsidRPr="00252A65">
        <w:rPr>
          <w:rFonts w:ascii="Times New Roman" w:eastAsia="Arial" w:hAnsi="Times New Roman" w:cs="Times New Roman"/>
          <w:iCs/>
          <w:sz w:val="28"/>
          <w:szCs w:val="28"/>
        </w:rPr>
        <w:t>вченко А.В., 2004)</w:t>
      </w:r>
      <w:r w:rsidR="00C16617" w:rsidRPr="00252A65">
        <w:rPr>
          <w:rFonts w:ascii="Times New Roman" w:eastAsia="Gabriola" w:hAnsi="Times New Roman" w:cs="Times New Roman"/>
          <w:sz w:val="28"/>
          <w:szCs w:val="28"/>
        </w:rPr>
        <w:t xml:space="preserve">. </w:t>
      </w:r>
    </w:p>
    <w:p w:rsidR="00C16617" w:rsidRPr="007A38F2" w:rsidRDefault="00C16617" w:rsidP="007A38F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8F2">
        <w:rPr>
          <w:rFonts w:ascii="Times New Roman" w:hAnsi="Times New Roman" w:cs="Times New Roman"/>
          <w:sz w:val="28"/>
          <w:szCs w:val="28"/>
        </w:rPr>
        <w:t xml:space="preserve">Проблема формирования </w:t>
      </w:r>
      <w:r w:rsidR="0040798E" w:rsidRPr="007A38F2">
        <w:rPr>
          <w:rFonts w:ascii="Times New Roman" w:hAnsi="Times New Roman" w:cs="Times New Roman"/>
          <w:sz w:val="28"/>
          <w:szCs w:val="28"/>
        </w:rPr>
        <w:t xml:space="preserve">устойчивой </w:t>
      </w:r>
      <w:r w:rsidRPr="007A38F2">
        <w:rPr>
          <w:rFonts w:ascii="Times New Roman" w:hAnsi="Times New Roman" w:cs="Times New Roman"/>
          <w:sz w:val="28"/>
          <w:szCs w:val="28"/>
        </w:rPr>
        <w:t>приверженности лечению при ВИЧ-инфекции является не столько медицинской, сколько психологич</w:t>
      </w:r>
      <w:r w:rsidRPr="007A38F2">
        <w:rPr>
          <w:rFonts w:ascii="Times New Roman" w:hAnsi="Times New Roman" w:cs="Times New Roman"/>
          <w:sz w:val="28"/>
          <w:szCs w:val="28"/>
        </w:rPr>
        <w:t>е</w:t>
      </w:r>
      <w:r w:rsidRPr="007A38F2">
        <w:rPr>
          <w:rFonts w:ascii="Times New Roman" w:hAnsi="Times New Roman" w:cs="Times New Roman"/>
          <w:sz w:val="28"/>
          <w:szCs w:val="28"/>
        </w:rPr>
        <w:t>ской по своей сути</w:t>
      </w:r>
      <w:r w:rsidR="0024137A" w:rsidRPr="007A38F2">
        <w:rPr>
          <w:rFonts w:ascii="Times New Roman" w:hAnsi="Times New Roman" w:cs="Times New Roman"/>
          <w:sz w:val="28"/>
          <w:szCs w:val="28"/>
        </w:rPr>
        <w:t xml:space="preserve">, </w:t>
      </w:r>
      <w:r w:rsidR="0040798E" w:rsidRPr="007A38F2">
        <w:rPr>
          <w:rFonts w:ascii="Times New Roman" w:hAnsi="Times New Roman" w:cs="Times New Roman"/>
          <w:sz w:val="28"/>
          <w:szCs w:val="28"/>
        </w:rPr>
        <w:t>так как</w:t>
      </w:r>
      <w:r w:rsidR="0024137A" w:rsidRPr="007A38F2">
        <w:rPr>
          <w:rFonts w:ascii="Times New Roman" w:hAnsi="Times New Roman" w:cs="Times New Roman"/>
          <w:sz w:val="28"/>
          <w:szCs w:val="28"/>
        </w:rPr>
        <w:t xml:space="preserve"> обращена к работе не с симптомами болезни, а к работе по изменению установок и поведения пациента,</w:t>
      </w:r>
      <w:r w:rsidR="007A38F2" w:rsidRPr="007A38F2">
        <w:rPr>
          <w:rFonts w:ascii="Times New Roman" w:hAnsi="Times New Roman" w:cs="Times New Roman"/>
          <w:sz w:val="28"/>
          <w:szCs w:val="28"/>
        </w:rPr>
        <w:t xml:space="preserve"> </w:t>
      </w:r>
      <w:r w:rsidRPr="007A38F2">
        <w:rPr>
          <w:rFonts w:ascii="Times New Roman" w:hAnsi="Times New Roman" w:cs="Times New Roman"/>
          <w:sz w:val="28"/>
          <w:szCs w:val="28"/>
        </w:rPr>
        <w:t>треб</w:t>
      </w:r>
      <w:r w:rsidR="0024137A" w:rsidRPr="007A38F2">
        <w:rPr>
          <w:rFonts w:ascii="Times New Roman" w:hAnsi="Times New Roman" w:cs="Times New Roman"/>
          <w:sz w:val="28"/>
          <w:szCs w:val="28"/>
        </w:rPr>
        <w:t>ующих</w:t>
      </w:r>
      <w:r w:rsidRPr="007A38F2">
        <w:rPr>
          <w:rFonts w:ascii="Times New Roman" w:hAnsi="Times New Roman" w:cs="Times New Roman"/>
          <w:sz w:val="28"/>
          <w:szCs w:val="28"/>
        </w:rPr>
        <w:t xml:space="preserve"> </w:t>
      </w:r>
      <w:r w:rsidR="0024137A" w:rsidRPr="007A38F2">
        <w:rPr>
          <w:rFonts w:ascii="Times New Roman" w:hAnsi="Times New Roman" w:cs="Times New Roman"/>
          <w:sz w:val="28"/>
          <w:szCs w:val="28"/>
        </w:rPr>
        <w:t>от н</w:t>
      </w:r>
      <w:r w:rsidR="0024137A" w:rsidRPr="007A38F2">
        <w:rPr>
          <w:rFonts w:ascii="Times New Roman" w:hAnsi="Times New Roman" w:cs="Times New Roman"/>
          <w:sz w:val="28"/>
          <w:szCs w:val="28"/>
        </w:rPr>
        <w:t>е</w:t>
      </w:r>
      <w:r w:rsidR="0024137A" w:rsidRPr="007A38F2">
        <w:rPr>
          <w:rFonts w:ascii="Times New Roman" w:hAnsi="Times New Roman" w:cs="Times New Roman"/>
          <w:sz w:val="28"/>
          <w:szCs w:val="28"/>
        </w:rPr>
        <w:t xml:space="preserve">го </w:t>
      </w:r>
      <w:r w:rsidRPr="007A38F2">
        <w:rPr>
          <w:rFonts w:ascii="Times New Roman" w:hAnsi="Times New Roman" w:cs="Times New Roman"/>
          <w:sz w:val="28"/>
          <w:szCs w:val="28"/>
        </w:rPr>
        <w:t>значительных мотив</w:t>
      </w:r>
      <w:r w:rsidR="0024137A" w:rsidRPr="007A38F2">
        <w:rPr>
          <w:rFonts w:ascii="Times New Roman" w:hAnsi="Times New Roman" w:cs="Times New Roman"/>
          <w:sz w:val="28"/>
          <w:szCs w:val="28"/>
        </w:rPr>
        <w:t xml:space="preserve">ационных усилий по </w:t>
      </w:r>
      <w:r w:rsidRPr="007A38F2">
        <w:rPr>
          <w:rFonts w:ascii="Times New Roman" w:hAnsi="Times New Roman" w:cs="Times New Roman"/>
          <w:sz w:val="28"/>
          <w:szCs w:val="28"/>
        </w:rPr>
        <w:t>овладени</w:t>
      </w:r>
      <w:r w:rsidR="0024137A" w:rsidRPr="007A38F2">
        <w:rPr>
          <w:rFonts w:ascii="Times New Roman" w:hAnsi="Times New Roman" w:cs="Times New Roman"/>
          <w:sz w:val="28"/>
          <w:szCs w:val="28"/>
        </w:rPr>
        <w:t xml:space="preserve">ю </w:t>
      </w:r>
      <w:r w:rsidRPr="007A38F2">
        <w:rPr>
          <w:rFonts w:ascii="Times New Roman" w:hAnsi="Times New Roman" w:cs="Times New Roman"/>
          <w:sz w:val="28"/>
          <w:szCs w:val="28"/>
        </w:rPr>
        <w:t>навыками сам</w:t>
      </w:r>
      <w:r w:rsidRPr="007A38F2">
        <w:rPr>
          <w:rFonts w:ascii="Times New Roman" w:hAnsi="Times New Roman" w:cs="Times New Roman"/>
          <w:sz w:val="28"/>
          <w:szCs w:val="28"/>
        </w:rPr>
        <w:t>о</w:t>
      </w:r>
      <w:r w:rsidRPr="007A38F2">
        <w:rPr>
          <w:rFonts w:ascii="Times New Roman" w:hAnsi="Times New Roman" w:cs="Times New Roman"/>
          <w:sz w:val="28"/>
          <w:szCs w:val="28"/>
        </w:rPr>
        <w:t>контроля и самодисциплины (</w:t>
      </w:r>
      <w:proofErr w:type="spellStart"/>
      <w:r w:rsidRPr="007A38F2">
        <w:rPr>
          <w:rFonts w:ascii="Times New Roman" w:hAnsi="Times New Roman" w:cs="Times New Roman"/>
          <w:sz w:val="28"/>
          <w:szCs w:val="28"/>
        </w:rPr>
        <w:t>Новохацки</w:t>
      </w:r>
      <w:proofErr w:type="spellEnd"/>
      <w:r w:rsidRPr="007A38F2">
        <w:rPr>
          <w:rFonts w:ascii="Times New Roman" w:hAnsi="Times New Roman" w:cs="Times New Roman"/>
          <w:sz w:val="28"/>
          <w:szCs w:val="28"/>
        </w:rPr>
        <w:t xml:space="preserve"> А.В., 2009).</w:t>
      </w:r>
    </w:p>
    <w:p w:rsidR="00C16617" w:rsidRPr="00D06B89" w:rsidRDefault="00C16617" w:rsidP="00C16617">
      <w:pPr>
        <w:pStyle w:val="a7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6B89">
        <w:rPr>
          <w:rFonts w:ascii="Times New Roman" w:hAnsi="Times New Roman" w:cs="Times New Roman"/>
          <w:sz w:val="28"/>
          <w:szCs w:val="28"/>
        </w:rPr>
        <w:t xml:space="preserve">Фактором, существенно влияющим на переживания, связанные с необходимостью </w:t>
      </w:r>
      <w:r w:rsidR="00D06B89" w:rsidRPr="00D06B89">
        <w:rPr>
          <w:rFonts w:ascii="Times New Roman" w:hAnsi="Times New Roman" w:cs="Times New Roman"/>
          <w:sz w:val="28"/>
          <w:szCs w:val="28"/>
        </w:rPr>
        <w:t xml:space="preserve">получения АРВТ, и приверженность лечению </w:t>
      </w:r>
      <w:r w:rsidRPr="00D06B89">
        <w:rPr>
          <w:rFonts w:ascii="Times New Roman" w:hAnsi="Times New Roman" w:cs="Times New Roman"/>
          <w:sz w:val="28"/>
          <w:szCs w:val="28"/>
        </w:rPr>
        <w:t xml:space="preserve">является тип реагирования пациента на болезнь. Наиболее часто у ВИЧ-инфицированных </w:t>
      </w:r>
      <w:r w:rsidR="00D06B89" w:rsidRPr="00D06B89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D06B89">
        <w:rPr>
          <w:rFonts w:ascii="Times New Roman" w:hAnsi="Times New Roman" w:cs="Times New Roman"/>
          <w:sz w:val="28"/>
          <w:szCs w:val="28"/>
        </w:rPr>
        <w:t>встречается реакция отрицания</w:t>
      </w:r>
      <w:r w:rsidR="00D06B89" w:rsidRPr="00D06B89">
        <w:rPr>
          <w:rFonts w:ascii="Times New Roman" w:hAnsi="Times New Roman" w:cs="Times New Roman"/>
          <w:sz w:val="28"/>
          <w:szCs w:val="28"/>
        </w:rPr>
        <w:t xml:space="preserve"> и вытеснения</w:t>
      </w:r>
      <w:r w:rsidRPr="00D06B89">
        <w:rPr>
          <w:rFonts w:ascii="Times New Roman" w:hAnsi="Times New Roman" w:cs="Times New Roman"/>
          <w:sz w:val="28"/>
          <w:szCs w:val="28"/>
        </w:rPr>
        <w:t xml:space="preserve">, проявляющаяся в виде </w:t>
      </w:r>
      <w:proofErr w:type="spellStart"/>
      <w:r w:rsidR="00D06B89" w:rsidRPr="00D06B89">
        <w:rPr>
          <w:rFonts w:ascii="Times New Roman" w:hAnsi="Times New Roman" w:cs="Times New Roman"/>
          <w:sz w:val="28"/>
          <w:szCs w:val="28"/>
        </w:rPr>
        <w:t>анозогнозии</w:t>
      </w:r>
      <w:proofErr w:type="spellEnd"/>
      <w:r w:rsidR="00D06B89" w:rsidRPr="00D06B8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06B89" w:rsidRPr="00D06B89">
        <w:rPr>
          <w:rFonts w:ascii="Times New Roman" w:hAnsi="Times New Roman" w:cs="Times New Roman"/>
          <w:sz w:val="28"/>
          <w:szCs w:val="28"/>
        </w:rPr>
        <w:t>эргопатии</w:t>
      </w:r>
      <w:proofErr w:type="spellEnd"/>
      <w:r w:rsidRPr="00D06B89">
        <w:rPr>
          <w:rFonts w:ascii="Times New Roman" w:hAnsi="Times New Roman" w:cs="Times New Roman"/>
          <w:sz w:val="28"/>
          <w:szCs w:val="28"/>
        </w:rPr>
        <w:t>. Тип реагирования в данном случае способствует адаптации больного к хроническому забол</w:t>
      </w:r>
      <w:r w:rsidRPr="00D06B89">
        <w:rPr>
          <w:rFonts w:ascii="Times New Roman" w:hAnsi="Times New Roman" w:cs="Times New Roman"/>
          <w:sz w:val="28"/>
          <w:szCs w:val="28"/>
        </w:rPr>
        <w:t>е</w:t>
      </w:r>
      <w:r w:rsidRPr="00D06B89">
        <w:rPr>
          <w:rFonts w:ascii="Times New Roman" w:hAnsi="Times New Roman" w:cs="Times New Roman"/>
          <w:sz w:val="28"/>
          <w:szCs w:val="28"/>
        </w:rPr>
        <w:t xml:space="preserve">ванию в условиях отсутствия </w:t>
      </w:r>
      <w:r w:rsidR="00D06B89" w:rsidRPr="00D06B89">
        <w:rPr>
          <w:rFonts w:ascii="Times New Roman" w:hAnsi="Times New Roman" w:cs="Times New Roman"/>
          <w:sz w:val="28"/>
          <w:szCs w:val="28"/>
        </w:rPr>
        <w:t xml:space="preserve">выраженной </w:t>
      </w:r>
      <w:r w:rsidRPr="00D06B89">
        <w:rPr>
          <w:rFonts w:ascii="Times New Roman" w:hAnsi="Times New Roman" w:cs="Times New Roman"/>
          <w:sz w:val="28"/>
          <w:szCs w:val="28"/>
        </w:rPr>
        <w:t>клинической симптоматики. Пациент не воспринимает сам факт наличия заболевания, стремится «у</w:t>
      </w:r>
      <w:r w:rsidR="00D06B89" w:rsidRPr="00D06B89">
        <w:rPr>
          <w:rFonts w:ascii="Times New Roman" w:hAnsi="Times New Roman" w:cs="Times New Roman"/>
          <w:sz w:val="28"/>
          <w:szCs w:val="28"/>
        </w:rPr>
        <w:t>й</w:t>
      </w:r>
      <w:r w:rsidR="00D06B89" w:rsidRPr="00D06B89">
        <w:rPr>
          <w:rFonts w:ascii="Times New Roman" w:hAnsi="Times New Roman" w:cs="Times New Roman"/>
          <w:sz w:val="28"/>
          <w:szCs w:val="28"/>
        </w:rPr>
        <w:t>ти</w:t>
      </w:r>
      <w:r w:rsidRPr="00D06B89">
        <w:rPr>
          <w:rFonts w:ascii="Times New Roman" w:hAnsi="Times New Roman" w:cs="Times New Roman"/>
          <w:sz w:val="28"/>
          <w:szCs w:val="28"/>
        </w:rPr>
        <w:t>» от диагноза, поскольку субъек</w:t>
      </w:r>
      <w:r w:rsidR="00D06B89" w:rsidRPr="00D06B89">
        <w:rPr>
          <w:rFonts w:ascii="Times New Roman" w:hAnsi="Times New Roman" w:cs="Times New Roman"/>
          <w:sz w:val="28"/>
          <w:szCs w:val="28"/>
        </w:rPr>
        <w:t xml:space="preserve">тивно пока еще </w:t>
      </w:r>
      <w:r w:rsidRPr="00D06B89">
        <w:rPr>
          <w:rFonts w:ascii="Times New Roman" w:hAnsi="Times New Roman" w:cs="Times New Roman"/>
          <w:sz w:val="28"/>
          <w:szCs w:val="28"/>
        </w:rPr>
        <w:t>не ощущает его призн</w:t>
      </w:r>
      <w:r w:rsidRPr="00D06B89">
        <w:rPr>
          <w:rFonts w:ascii="Times New Roman" w:hAnsi="Times New Roman" w:cs="Times New Roman"/>
          <w:sz w:val="28"/>
          <w:szCs w:val="28"/>
        </w:rPr>
        <w:t>а</w:t>
      </w:r>
      <w:r w:rsidRPr="00D06B89">
        <w:rPr>
          <w:rFonts w:ascii="Times New Roman" w:hAnsi="Times New Roman" w:cs="Times New Roman"/>
          <w:sz w:val="28"/>
          <w:szCs w:val="28"/>
        </w:rPr>
        <w:t>ков</w:t>
      </w:r>
      <w:r w:rsidR="00D06B89" w:rsidRPr="00D06B89">
        <w:rPr>
          <w:rFonts w:ascii="Times New Roman" w:hAnsi="Times New Roman" w:cs="Times New Roman"/>
          <w:sz w:val="28"/>
          <w:szCs w:val="28"/>
        </w:rPr>
        <w:t xml:space="preserve"> ни на </w:t>
      </w:r>
      <w:proofErr w:type="gramStart"/>
      <w:r w:rsidR="00D06B89" w:rsidRPr="00D06B89">
        <w:rPr>
          <w:rFonts w:ascii="Times New Roman" w:hAnsi="Times New Roman" w:cs="Times New Roman"/>
          <w:sz w:val="28"/>
          <w:szCs w:val="28"/>
        </w:rPr>
        <w:t>физиологическом</w:t>
      </w:r>
      <w:proofErr w:type="gramEnd"/>
      <w:r w:rsidR="00D06B89" w:rsidRPr="00D06B89">
        <w:rPr>
          <w:rFonts w:ascii="Times New Roman" w:hAnsi="Times New Roman" w:cs="Times New Roman"/>
          <w:sz w:val="28"/>
          <w:szCs w:val="28"/>
        </w:rPr>
        <w:t>, ни на социально-психологическом уровнях</w:t>
      </w:r>
      <w:r w:rsidRPr="00D06B89">
        <w:rPr>
          <w:rFonts w:ascii="Times New Roman" w:hAnsi="Times New Roman" w:cs="Times New Roman"/>
          <w:sz w:val="28"/>
          <w:szCs w:val="28"/>
        </w:rPr>
        <w:t>. Следствием этого является восприятие лечения как нецелесообразного и не я</w:t>
      </w:r>
      <w:r w:rsidRPr="00D06B89">
        <w:rPr>
          <w:rFonts w:ascii="Times New Roman" w:hAnsi="Times New Roman" w:cs="Times New Roman"/>
          <w:sz w:val="28"/>
          <w:szCs w:val="28"/>
        </w:rPr>
        <w:t>в</w:t>
      </w:r>
      <w:r w:rsidRPr="00D06B89">
        <w:rPr>
          <w:rFonts w:ascii="Times New Roman" w:hAnsi="Times New Roman" w:cs="Times New Roman"/>
          <w:sz w:val="28"/>
          <w:szCs w:val="28"/>
        </w:rPr>
        <w:t>ляющегося необходимым</w:t>
      </w:r>
      <w:r w:rsidR="00D06B89" w:rsidRPr="00D06B89">
        <w:rPr>
          <w:rFonts w:ascii="Times New Roman" w:hAnsi="Times New Roman" w:cs="Times New Roman"/>
          <w:sz w:val="28"/>
          <w:szCs w:val="28"/>
        </w:rPr>
        <w:t xml:space="preserve"> в данный момент времени </w:t>
      </w:r>
      <w:r w:rsidRPr="00D06B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06B89">
        <w:rPr>
          <w:rFonts w:ascii="Times New Roman" w:hAnsi="Times New Roman" w:cs="Times New Roman"/>
          <w:sz w:val="28"/>
          <w:szCs w:val="28"/>
        </w:rPr>
        <w:t>Новохацки</w:t>
      </w:r>
      <w:proofErr w:type="spellEnd"/>
      <w:r w:rsidRPr="00D06B89">
        <w:rPr>
          <w:rFonts w:ascii="Times New Roman" w:hAnsi="Times New Roman" w:cs="Times New Roman"/>
          <w:sz w:val="28"/>
          <w:szCs w:val="28"/>
        </w:rPr>
        <w:t xml:space="preserve"> А.В., 2009; Федяева О.Н., С</w:t>
      </w:r>
      <w:r w:rsidRPr="00D06B89">
        <w:rPr>
          <w:rFonts w:ascii="Times New Roman" w:hAnsi="Times New Roman" w:cs="Times New Roman"/>
          <w:sz w:val="28"/>
          <w:szCs w:val="28"/>
        </w:rPr>
        <w:t>и</w:t>
      </w:r>
      <w:r w:rsidRPr="00D06B89">
        <w:rPr>
          <w:rFonts w:ascii="Times New Roman" w:hAnsi="Times New Roman" w:cs="Times New Roman"/>
          <w:sz w:val="28"/>
          <w:szCs w:val="28"/>
        </w:rPr>
        <w:t>рота Н.А., 2014).</w:t>
      </w:r>
    </w:p>
    <w:p w:rsidR="00C16617" w:rsidRPr="005C76DB" w:rsidRDefault="00C16617" w:rsidP="00C16617">
      <w:pPr>
        <w:pStyle w:val="a7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Приверженность терапии зависит от (Беляева В.В., Покровский В.В., Кравченко А.В., 2003):</w:t>
      </w:r>
    </w:p>
    <w:p w:rsidR="00C16617" w:rsidRPr="00D06B89" w:rsidRDefault="00C16617" w:rsidP="00EE056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6B89">
        <w:rPr>
          <w:rFonts w:ascii="Times New Roman" w:hAnsi="Times New Roman" w:cs="Times New Roman"/>
          <w:sz w:val="28"/>
          <w:szCs w:val="28"/>
        </w:rPr>
        <w:t>уровня стре</w:t>
      </w:r>
      <w:r w:rsidR="00D06B89" w:rsidRPr="00D06B89">
        <w:rPr>
          <w:rFonts w:ascii="Times New Roman" w:hAnsi="Times New Roman" w:cs="Times New Roman"/>
          <w:sz w:val="28"/>
          <w:szCs w:val="28"/>
        </w:rPr>
        <w:t xml:space="preserve">сса, </w:t>
      </w:r>
      <w:r w:rsidRPr="00D06B89">
        <w:rPr>
          <w:rFonts w:ascii="Times New Roman" w:hAnsi="Times New Roman" w:cs="Times New Roman"/>
          <w:sz w:val="28"/>
          <w:szCs w:val="28"/>
        </w:rPr>
        <w:t>испытыва</w:t>
      </w:r>
      <w:r w:rsidR="00D06B89" w:rsidRPr="00D06B89">
        <w:rPr>
          <w:rFonts w:ascii="Times New Roman" w:hAnsi="Times New Roman" w:cs="Times New Roman"/>
          <w:sz w:val="28"/>
          <w:szCs w:val="28"/>
        </w:rPr>
        <w:t>емого</w:t>
      </w:r>
      <w:r w:rsidRPr="00D06B89">
        <w:rPr>
          <w:rFonts w:ascii="Times New Roman" w:hAnsi="Times New Roman" w:cs="Times New Roman"/>
          <w:sz w:val="28"/>
          <w:szCs w:val="28"/>
        </w:rPr>
        <w:t xml:space="preserve"> </w:t>
      </w:r>
      <w:r w:rsidR="00D06B89" w:rsidRPr="00D06B89">
        <w:rPr>
          <w:rFonts w:ascii="Times New Roman" w:hAnsi="Times New Roman" w:cs="Times New Roman"/>
          <w:sz w:val="28"/>
          <w:szCs w:val="28"/>
        </w:rPr>
        <w:t>пациентом,</w:t>
      </w:r>
      <w:r w:rsidRPr="00D06B89">
        <w:rPr>
          <w:rFonts w:ascii="Times New Roman" w:hAnsi="Times New Roman" w:cs="Times New Roman"/>
          <w:sz w:val="28"/>
          <w:szCs w:val="28"/>
        </w:rPr>
        <w:t xml:space="preserve"> и </w:t>
      </w:r>
      <w:r w:rsidR="00D06B89" w:rsidRPr="00D06B89">
        <w:rPr>
          <w:rFonts w:ascii="Times New Roman" w:hAnsi="Times New Roman" w:cs="Times New Roman"/>
          <w:sz w:val="28"/>
          <w:szCs w:val="28"/>
        </w:rPr>
        <w:t>адекватности</w:t>
      </w:r>
      <w:r w:rsidRPr="00D06B89">
        <w:rPr>
          <w:rFonts w:ascii="Times New Roman" w:hAnsi="Times New Roman" w:cs="Times New Roman"/>
          <w:sz w:val="28"/>
          <w:szCs w:val="28"/>
        </w:rPr>
        <w:t xml:space="preserve"> его пр</w:t>
      </w:r>
      <w:r w:rsidRPr="00D06B89">
        <w:rPr>
          <w:rFonts w:ascii="Times New Roman" w:hAnsi="Times New Roman" w:cs="Times New Roman"/>
          <w:sz w:val="28"/>
          <w:szCs w:val="28"/>
        </w:rPr>
        <w:t>е</w:t>
      </w:r>
      <w:r w:rsidRPr="00D06B89">
        <w:rPr>
          <w:rFonts w:ascii="Times New Roman" w:hAnsi="Times New Roman" w:cs="Times New Roman"/>
          <w:sz w:val="28"/>
          <w:szCs w:val="28"/>
        </w:rPr>
        <w:t>одоления;</w:t>
      </w:r>
    </w:p>
    <w:p w:rsidR="00C16617" w:rsidRPr="00D06B89" w:rsidRDefault="00C16617" w:rsidP="00EE056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6B89">
        <w:rPr>
          <w:rFonts w:ascii="Times New Roman" w:hAnsi="Times New Roman" w:cs="Times New Roman"/>
          <w:sz w:val="28"/>
          <w:szCs w:val="28"/>
        </w:rPr>
        <w:t xml:space="preserve">веры в эффективность </w:t>
      </w:r>
      <w:r w:rsidR="00D06B89" w:rsidRPr="00D06B89">
        <w:rPr>
          <w:rFonts w:ascii="Times New Roman" w:hAnsi="Times New Roman" w:cs="Times New Roman"/>
          <w:sz w:val="28"/>
          <w:szCs w:val="28"/>
        </w:rPr>
        <w:t>АРВТ</w:t>
      </w:r>
      <w:r w:rsidRPr="00D06B89">
        <w:rPr>
          <w:rFonts w:ascii="Times New Roman" w:hAnsi="Times New Roman" w:cs="Times New Roman"/>
          <w:sz w:val="28"/>
          <w:szCs w:val="28"/>
        </w:rPr>
        <w:t>;</w:t>
      </w:r>
    </w:p>
    <w:p w:rsidR="00C16617" w:rsidRPr="00D06B89" w:rsidRDefault="000F7013" w:rsidP="00EE056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6B89">
        <w:rPr>
          <w:rFonts w:ascii="Times New Roman" w:hAnsi="Times New Roman" w:cs="Times New Roman"/>
          <w:sz w:val="28"/>
          <w:szCs w:val="28"/>
        </w:rPr>
        <w:t xml:space="preserve">состояния баланса между ощущаемой выгодой от приёма </w:t>
      </w:r>
      <w:r w:rsidR="00D06B89" w:rsidRPr="00D06B89">
        <w:rPr>
          <w:rFonts w:ascii="Times New Roman" w:hAnsi="Times New Roman" w:cs="Times New Roman"/>
          <w:sz w:val="28"/>
          <w:szCs w:val="28"/>
        </w:rPr>
        <w:t>АРВТ</w:t>
      </w:r>
      <w:r w:rsidRPr="00D06B89">
        <w:rPr>
          <w:rFonts w:ascii="Times New Roman" w:hAnsi="Times New Roman" w:cs="Times New Roman"/>
          <w:sz w:val="28"/>
          <w:szCs w:val="28"/>
        </w:rPr>
        <w:t xml:space="preserve"> и нали</w:t>
      </w:r>
      <w:r w:rsidR="00D06B89" w:rsidRPr="00D06B89">
        <w:rPr>
          <w:rFonts w:ascii="Times New Roman" w:hAnsi="Times New Roman" w:cs="Times New Roman"/>
          <w:sz w:val="28"/>
          <w:szCs w:val="28"/>
        </w:rPr>
        <w:t xml:space="preserve">чием ограничений, </w:t>
      </w:r>
      <w:r w:rsidRPr="00D06B89">
        <w:rPr>
          <w:rFonts w:ascii="Times New Roman" w:hAnsi="Times New Roman" w:cs="Times New Roman"/>
          <w:sz w:val="28"/>
          <w:szCs w:val="28"/>
        </w:rPr>
        <w:t>накладыва</w:t>
      </w:r>
      <w:r w:rsidR="00D06B89" w:rsidRPr="00D06B89">
        <w:rPr>
          <w:rFonts w:ascii="Times New Roman" w:hAnsi="Times New Roman" w:cs="Times New Roman"/>
          <w:sz w:val="28"/>
          <w:szCs w:val="28"/>
        </w:rPr>
        <w:t>емых</w:t>
      </w:r>
      <w:r w:rsidRPr="00D06B89">
        <w:rPr>
          <w:rFonts w:ascii="Times New Roman" w:hAnsi="Times New Roman" w:cs="Times New Roman"/>
          <w:sz w:val="28"/>
          <w:szCs w:val="28"/>
        </w:rPr>
        <w:t xml:space="preserve"> ее приём</w:t>
      </w:r>
      <w:r w:rsidR="00D06B89" w:rsidRPr="00D06B89">
        <w:rPr>
          <w:rFonts w:ascii="Times New Roman" w:hAnsi="Times New Roman" w:cs="Times New Roman"/>
          <w:sz w:val="28"/>
          <w:szCs w:val="28"/>
        </w:rPr>
        <w:t>ом</w:t>
      </w:r>
      <w:r w:rsidRPr="00D06B89">
        <w:rPr>
          <w:rFonts w:ascii="Times New Roman" w:hAnsi="Times New Roman" w:cs="Times New Roman"/>
          <w:sz w:val="28"/>
          <w:szCs w:val="28"/>
        </w:rPr>
        <w:t>;</w:t>
      </w:r>
    </w:p>
    <w:p w:rsidR="00C16617" w:rsidRPr="00D06B89" w:rsidRDefault="00C16617" w:rsidP="00EE056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6B89">
        <w:rPr>
          <w:rFonts w:ascii="Times New Roman" w:hAnsi="Times New Roman" w:cs="Times New Roman"/>
          <w:sz w:val="28"/>
          <w:szCs w:val="28"/>
        </w:rPr>
        <w:t xml:space="preserve">наличия социальной поддержки. </w:t>
      </w:r>
    </w:p>
    <w:p w:rsidR="00C16617" w:rsidRPr="005C76DB" w:rsidRDefault="00C16617" w:rsidP="00C16617">
      <w:pPr>
        <w:pStyle w:val="a7"/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 вышеперечисленные факторы можно разделить </w:t>
      </w:r>
      <w:proofErr w:type="gramStart"/>
      <w:r w:rsidRPr="005C76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76DB">
        <w:rPr>
          <w:rFonts w:ascii="Times New Roman" w:hAnsi="Times New Roman" w:cs="Times New Roman"/>
          <w:sz w:val="28"/>
          <w:szCs w:val="28"/>
        </w:rPr>
        <w:t xml:space="preserve"> пациент-</w:t>
      </w:r>
      <w:proofErr w:type="gramStart"/>
      <w:r w:rsidRPr="005C76DB">
        <w:rPr>
          <w:rFonts w:ascii="Times New Roman" w:hAnsi="Times New Roman" w:cs="Times New Roman"/>
          <w:sz w:val="28"/>
          <w:szCs w:val="28"/>
        </w:rPr>
        <w:t>независимые и пациент-зависимые (</w:t>
      </w:r>
      <w:proofErr w:type="spellStart"/>
      <w:r w:rsidRPr="00FB6586">
        <w:rPr>
          <w:rFonts w:ascii="Times New Roman" w:hAnsi="Times New Roman" w:cs="Times New Roman"/>
          <w:sz w:val="28"/>
          <w:szCs w:val="28"/>
        </w:rPr>
        <w:t>Mills</w:t>
      </w:r>
      <w:proofErr w:type="spellEnd"/>
      <w:r w:rsidR="00E5471C">
        <w:rPr>
          <w:rFonts w:ascii="Times New Roman" w:hAnsi="Times New Roman" w:cs="Times New Roman"/>
          <w:sz w:val="28"/>
          <w:szCs w:val="28"/>
        </w:rPr>
        <w:t xml:space="preserve"> </w:t>
      </w:r>
      <w:r w:rsidR="00FB6586" w:rsidRPr="00FB65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B6586" w:rsidRPr="00FB65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6586" w:rsidRPr="00FB6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564" w:rsidRPr="00FB65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B6586" w:rsidRPr="00FB658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B0564">
        <w:rPr>
          <w:rFonts w:ascii="Times New Roman" w:hAnsi="Times New Roman" w:cs="Times New Roman"/>
          <w:sz w:val="28"/>
          <w:szCs w:val="28"/>
        </w:rPr>
        <w:t xml:space="preserve"> </w:t>
      </w:r>
      <w:r w:rsidR="00FB6586" w:rsidRPr="00FB658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FB6586" w:rsidRPr="00FB6586">
        <w:rPr>
          <w:rFonts w:ascii="Times New Roman" w:hAnsi="Times New Roman" w:cs="Times New Roman"/>
          <w:sz w:val="28"/>
          <w:szCs w:val="28"/>
        </w:rPr>
        <w:t xml:space="preserve">., </w:t>
      </w:r>
      <w:r w:rsidR="00391696">
        <w:rPr>
          <w:rFonts w:ascii="Times New Roman" w:hAnsi="Times New Roman" w:cs="Times New Roman"/>
          <w:sz w:val="28"/>
          <w:szCs w:val="28"/>
        </w:rPr>
        <w:t>2006</w:t>
      </w:r>
      <w:r w:rsidRPr="005C76D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C76DB">
        <w:rPr>
          <w:rFonts w:ascii="Times New Roman" w:hAnsi="Times New Roman" w:cs="Times New Roman"/>
          <w:sz w:val="28"/>
          <w:szCs w:val="28"/>
        </w:rPr>
        <w:t xml:space="preserve"> В настоящее вр</w:t>
      </w:r>
      <w:r w:rsidRPr="005C76DB">
        <w:rPr>
          <w:rFonts w:ascii="Times New Roman" w:hAnsi="Times New Roman" w:cs="Times New Roman"/>
          <w:sz w:val="28"/>
          <w:szCs w:val="28"/>
        </w:rPr>
        <w:t>е</w:t>
      </w:r>
      <w:r w:rsidRPr="005C76DB">
        <w:rPr>
          <w:rFonts w:ascii="Times New Roman" w:hAnsi="Times New Roman" w:cs="Times New Roman"/>
          <w:sz w:val="28"/>
          <w:szCs w:val="28"/>
        </w:rPr>
        <w:t>мя исследовате</w:t>
      </w:r>
      <w:r w:rsidRPr="00E6355F">
        <w:rPr>
          <w:rFonts w:ascii="Times New Roman" w:hAnsi="Times New Roman" w:cs="Times New Roman"/>
          <w:sz w:val="28"/>
          <w:szCs w:val="28"/>
        </w:rPr>
        <w:t>ли выделяют четыре наи</w:t>
      </w:r>
      <w:r w:rsidR="00E6355F" w:rsidRPr="00E6355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6355F">
        <w:rPr>
          <w:rFonts w:ascii="Times New Roman" w:hAnsi="Times New Roman" w:cs="Times New Roman"/>
          <w:sz w:val="28"/>
          <w:szCs w:val="28"/>
        </w:rPr>
        <w:t xml:space="preserve">существенные </w:t>
      </w:r>
      <w:r w:rsidR="00E6355F" w:rsidRPr="00E6355F">
        <w:rPr>
          <w:rFonts w:ascii="Times New Roman" w:hAnsi="Times New Roman" w:cs="Times New Roman"/>
          <w:sz w:val="28"/>
          <w:szCs w:val="28"/>
        </w:rPr>
        <w:t>группы барь</w:t>
      </w:r>
      <w:r w:rsidR="00E6355F" w:rsidRPr="00E6355F">
        <w:rPr>
          <w:rFonts w:ascii="Times New Roman" w:hAnsi="Times New Roman" w:cs="Times New Roman"/>
          <w:sz w:val="28"/>
          <w:szCs w:val="28"/>
        </w:rPr>
        <w:t>е</w:t>
      </w:r>
      <w:r w:rsidR="00E6355F" w:rsidRPr="00E6355F">
        <w:rPr>
          <w:rFonts w:ascii="Times New Roman" w:hAnsi="Times New Roman" w:cs="Times New Roman"/>
          <w:sz w:val="28"/>
          <w:szCs w:val="28"/>
        </w:rPr>
        <w:t xml:space="preserve">ров, оказывающих </w:t>
      </w:r>
      <w:r w:rsidRPr="00E6355F">
        <w:rPr>
          <w:rFonts w:ascii="Times New Roman" w:hAnsi="Times New Roman" w:cs="Times New Roman"/>
          <w:sz w:val="28"/>
          <w:szCs w:val="28"/>
        </w:rPr>
        <w:t xml:space="preserve">влияние на приверженность ВИЧ-инфицированных </w:t>
      </w:r>
      <w:r w:rsidR="00E6355F" w:rsidRPr="00E6355F">
        <w:rPr>
          <w:rFonts w:ascii="Times New Roman" w:hAnsi="Times New Roman" w:cs="Times New Roman"/>
          <w:sz w:val="28"/>
          <w:szCs w:val="28"/>
        </w:rPr>
        <w:t>п</w:t>
      </w:r>
      <w:r w:rsidR="00E6355F" w:rsidRPr="00E6355F">
        <w:rPr>
          <w:rFonts w:ascii="Times New Roman" w:hAnsi="Times New Roman" w:cs="Times New Roman"/>
          <w:sz w:val="28"/>
          <w:szCs w:val="28"/>
        </w:rPr>
        <w:t>а</w:t>
      </w:r>
      <w:r w:rsidR="00E6355F" w:rsidRPr="00E6355F">
        <w:rPr>
          <w:rFonts w:ascii="Times New Roman" w:hAnsi="Times New Roman" w:cs="Times New Roman"/>
          <w:sz w:val="28"/>
          <w:szCs w:val="28"/>
        </w:rPr>
        <w:t xml:space="preserve">циентов </w:t>
      </w:r>
      <w:r w:rsidRPr="00E6355F">
        <w:rPr>
          <w:rFonts w:ascii="Times New Roman" w:hAnsi="Times New Roman" w:cs="Times New Roman"/>
          <w:sz w:val="28"/>
          <w:szCs w:val="28"/>
        </w:rPr>
        <w:t xml:space="preserve">АРВТ </w:t>
      </w:r>
      <w:r w:rsidRPr="005C76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Frank</w:t>
      </w:r>
      <w:proofErr w:type="spellEnd"/>
      <w:r w:rsidR="004720EA">
        <w:rPr>
          <w:rFonts w:ascii="Times New Roman" w:hAnsi="Times New Roman" w:cs="Times New Roman"/>
          <w:sz w:val="28"/>
          <w:szCs w:val="28"/>
        </w:rPr>
        <w:t xml:space="preserve"> I., 2002; </w:t>
      </w:r>
      <w:r w:rsidRPr="005C76DB">
        <w:rPr>
          <w:rFonts w:ascii="Times New Roman" w:hAnsi="Times New Roman" w:cs="Times New Roman"/>
          <w:sz w:val="28"/>
          <w:szCs w:val="28"/>
        </w:rPr>
        <w:t xml:space="preserve">Левина О.С., Яковлева А.А.,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 В.А., Гурвич И.Н., 2010;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Любаева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Ениколопов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 С.Н., 2011; Беляков Н.А., Левина О.С., Рыбников В.Ю., 2013):</w:t>
      </w:r>
    </w:p>
    <w:p w:rsidR="00C16617" w:rsidRPr="005C76DB" w:rsidRDefault="00C16617" w:rsidP="00356005">
      <w:pPr>
        <w:pStyle w:val="a7"/>
        <w:numPr>
          <w:ilvl w:val="0"/>
          <w:numId w:val="4"/>
        </w:numPr>
        <w:spacing w:line="33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Барьеры, связанные с самим пациентом, его установками и личнос</w:t>
      </w:r>
      <w:r w:rsidRPr="005C76DB">
        <w:rPr>
          <w:rFonts w:ascii="Times New Roman" w:hAnsi="Times New Roman" w:cs="Times New Roman"/>
          <w:sz w:val="28"/>
          <w:szCs w:val="28"/>
        </w:rPr>
        <w:t>т</w:t>
      </w:r>
      <w:r w:rsidRPr="005C76DB">
        <w:rPr>
          <w:rFonts w:ascii="Times New Roman" w:hAnsi="Times New Roman" w:cs="Times New Roman"/>
          <w:sz w:val="28"/>
          <w:szCs w:val="28"/>
        </w:rPr>
        <w:t>ными особенностями:</w:t>
      </w:r>
    </w:p>
    <w:p w:rsidR="00C16617" w:rsidRPr="005C76DB" w:rsidRDefault="00C16617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 xml:space="preserve">– </w:t>
      </w:r>
      <w:r w:rsidR="000F7013">
        <w:rPr>
          <w:rFonts w:ascii="Times New Roman" w:hAnsi="Times New Roman" w:cs="Times New Roman"/>
          <w:sz w:val="28"/>
          <w:szCs w:val="28"/>
        </w:rPr>
        <w:t>чувство безнадёжности, обречённости</w:t>
      </w:r>
      <w:r w:rsidRPr="005C76DB">
        <w:rPr>
          <w:rFonts w:ascii="Times New Roman" w:hAnsi="Times New Roman" w:cs="Times New Roman"/>
          <w:sz w:val="28"/>
          <w:szCs w:val="28"/>
        </w:rPr>
        <w:t>;</w:t>
      </w:r>
    </w:p>
    <w:p w:rsidR="00C16617" w:rsidRPr="005C76DB" w:rsidRDefault="00C16617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– ощущение того, что лечение – напоминание о болезни;</w:t>
      </w:r>
    </w:p>
    <w:p w:rsidR="00C16617" w:rsidRPr="00E6355F" w:rsidRDefault="00C16617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355F">
        <w:rPr>
          <w:rFonts w:ascii="Times New Roman" w:hAnsi="Times New Roman" w:cs="Times New Roman"/>
          <w:sz w:val="28"/>
          <w:szCs w:val="28"/>
        </w:rPr>
        <w:t xml:space="preserve">– ощущение несвободы (зависимость жизни от приема </w:t>
      </w:r>
      <w:r w:rsidR="00E6355F" w:rsidRPr="00E6355F">
        <w:rPr>
          <w:rFonts w:ascii="Times New Roman" w:hAnsi="Times New Roman" w:cs="Times New Roman"/>
          <w:sz w:val="28"/>
          <w:szCs w:val="28"/>
        </w:rPr>
        <w:t>лекарств</w:t>
      </w:r>
      <w:r w:rsidRPr="00E6355F">
        <w:rPr>
          <w:rFonts w:ascii="Times New Roman" w:hAnsi="Times New Roman" w:cs="Times New Roman"/>
          <w:sz w:val="28"/>
          <w:szCs w:val="28"/>
        </w:rPr>
        <w:t>);</w:t>
      </w:r>
    </w:p>
    <w:p w:rsidR="00C16617" w:rsidRPr="005C76DB" w:rsidRDefault="00C16617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– непринятие факта инфицирования;</w:t>
      </w:r>
    </w:p>
    <w:p w:rsidR="00C16617" w:rsidRPr="005C76DB" w:rsidRDefault="00C16617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– низкая самооценка;</w:t>
      </w:r>
    </w:p>
    <w:p w:rsidR="00C16617" w:rsidRPr="005C76DB" w:rsidRDefault="00C16617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– депрессия;</w:t>
      </w:r>
    </w:p>
    <w:p w:rsidR="00C16617" w:rsidRPr="005C76DB" w:rsidRDefault="00C16617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– алкогольная или наркотическая зависимость;</w:t>
      </w:r>
    </w:p>
    <w:p w:rsidR="00C16617" w:rsidRPr="005C76DB" w:rsidRDefault="00C16617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– низкий самоконтроль и слабая самоорганизация;</w:t>
      </w:r>
    </w:p>
    <w:p w:rsidR="00C16617" w:rsidRPr="005C76DB" w:rsidRDefault="00C16617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– повышенная раздражительность и импульсивность;</w:t>
      </w:r>
    </w:p>
    <w:p w:rsidR="00C16617" w:rsidRPr="005C76DB" w:rsidRDefault="00C16617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– нарушение памяти и внимания;</w:t>
      </w:r>
    </w:p>
    <w:p w:rsidR="00C16617" w:rsidRPr="005C76DB" w:rsidRDefault="00C16617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 xml:space="preserve">– психические расстройства. </w:t>
      </w:r>
    </w:p>
    <w:p w:rsidR="00C16617" w:rsidRPr="005C76DB" w:rsidRDefault="00C16617" w:rsidP="00356005">
      <w:pPr>
        <w:pStyle w:val="a7"/>
        <w:numPr>
          <w:ilvl w:val="0"/>
          <w:numId w:val="4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Барьеры, связанные с препаратами:</w:t>
      </w:r>
    </w:p>
    <w:p w:rsidR="00C16617" w:rsidRPr="005C76DB" w:rsidRDefault="00C16617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– нежелание принимать препараты и наличие интереса к альтерн</w:t>
      </w:r>
      <w:r w:rsidRPr="005C76DB">
        <w:rPr>
          <w:rFonts w:ascii="Times New Roman" w:hAnsi="Times New Roman" w:cs="Times New Roman"/>
          <w:sz w:val="28"/>
          <w:szCs w:val="28"/>
        </w:rPr>
        <w:t>а</w:t>
      </w:r>
      <w:r w:rsidRPr="005C76DB">
        <w:rPr>
          <w:rFonts w:ascii="Times New Roman" w:hAnsi="Times New Roman" w:cs="Times New Roman"/>
          <w:sz w:val="28"/>
          <w:szCs w:val="28"/>
        </w:rPr>
        <w:t>тивной медицине;</w:t>
      </w:r>
    </w:p>
    <w:p w:rsidR="00C16617" w:rsidRPr="005C76DB" w:rsidRDefault="00C16617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– реальные либо ожидаемые побочные эффекты;</w:t>
      </w:r>
    </w:p>
    <w:p w:rsidR="00C16617" w:rsidRPr="008E2281" w:rsidRDefault="00C16617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 xml:space="preserve">– </w:t>
      </w:r>
      <w:r w:rsidRPr="008E2281">
        <w:rPr>
          <w:rFonts w:ascii="Times New Roman" w:hAnsi="Times New Roman" w:cs="Times New Roman"/>
          <w:sz w:val="28"/>
          <w:szCs w:val="28"/>
        </w:rPr>
        <w:t>неприятный вкус, большой размер таблеток;</w:t>
      </w:r>
    </w:p>
    <w:p w:rsidR="00C16617" w:rsidRPr="008E2281" w:rsidRDefault="00C16617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2281">
        <w:rPr>
          <w:rFonts w:ascii="Times New Roman" w:hAnsi="Times New Roman" w:cs="Times New Roman"/>
          <w:sz w:val="28"/>
          <w:szCs w:val="28"/>
        </w:rPr>
        <w:t>– улучшение самочувствия;</w:t>
      </w:r>
    </w:p>
    <w:p w:rsidR="00C16617" w:rsidRPr="008E2281" w:rsidRDefault="00C16617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2281">
        <w:rPr>
          <w:rFonts w:ascii="Times New Roman" w:hAnsi="Times New Roman" w:cs="Times New Roman"/>
          <w:sz w:val="28"/>
          <w:szCs w:val="28"/>
        </w:rPr>
        <w:t>– сомнения в эффективности;</w:t>
      </w:r>
    </w:p>
    <w:p w:rsidR="00C16617" w:rsidRPr="008E2281" w:rsidRDefault="00C16617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2281">
        <w:rPr>
          <w:rFonts w:ascii="Times New Roman" w:hAnsi="Times New Roman" w:cs="Times New Roman"/>
          <w:sz w:val="28"/>
          <w:szCs w:val="28"/>
        </w:rPr>
        <w:t>– отсутствие веры в положительный эффект лечения и в долгосро</w:t>
      </w:r>
      <w:r w:rsidRPr="008E2281">
        <w:rPr>
          <w:rFonts w:ascii="Times New Roman" w:hAnsi="Times New Roman" w:cs="Times New Roman"/>
          <w:sz w:val="28"/>
          <w:szCs w:val="28"/>
        </w:rPr>
        <w:t>ч</w:t>
      </w:r>
      <w:r w:rsidR="00C605A4" w:rsidRPr="008E2281">
        <w:rPr>
          <w:rFonts w:ascii="Times New Roman" w:hAnsi="Times New Roman" w:cs="Times New Roman"/>
          <w:sz w:val="28"/>
          <w:szCs w:val="28"/>
        </w:rPr>
        <w:t>ный эффект от приё</w:t>
      </w:r>
      <w:r w:rsidRPr="008E2281">
        <w:rPr>
          <w:rFonts w:ascii="Times New Roman" w:hAnsi="Times New Roman" w:cs="Times New Roman"/>
          <w:sz w:val="28"/>
          <w:szCs w:val="28"/>
        </w:rPr>
        <w:t>ма препаратов;</w:t>
      </w:r>
    </w:p>
    <w:p w:rsidR="00C16617" w:rsidRPr="008E2281" w:rsidRDefault="00C16617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2281">
        <w:rPr>
          <w:rFonts w:ascii="Times New Roman" w:hAnsi="Times New Roman" w:cs="Times New Roman"/>
          <w:sz w:val="28"/>
          <w:szCs w:val="28"/>
        </w:rPr>
        <w:t xml:space="preserve">– непонимание принципа действия </w:t>
      </w:r>
      <w:r w:rsidR="008E2281" w:rsidRPr="008E2281">
        <w:rPr>
          <w:rFonts w:ascii="Times New Roman" w:hAnsi="Times New Roman" w:cs="Times New Roman"/>
          <w:sz w:val="28"/>
          <w:szCs w:val="28"/>
        </w:rPr>
        <w:t>лекарств</w:t>
      </w:r>
      <w:r w:rsidRPr="008E2281">
        <w:rPr>
          <w:rFonts w:ascii="Times New Roman" w:hAnsi="Times New Roman" w:cs="Times New Roman"/>
          <w:sz w:val="28"/>
          <w:szCs w:val="28"/>
        </w:rPr>
        <w:t>;</w:t>
      </w:r>
    </w:p>
    <w:p w:rsidR="00C16617" w:rsidRPr="007449A9" w:rsidRDefault="00C16617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49A9">
        <w:rPr>
          <w:rFonts w:ascii="Times New Roman" w:hAnsi="Times New Roman" w:cs="Times New Roman"/>
          <w:sz w:val="28"/>
          <w:szCs w:val="28"/>
        </w:rPr>
        <w:t>– нежелательные изменения во внешности.</w:t>
      </w:r>
    </w:p>
    <w:p w:rsidR="00CA09C9" w:rsidRPr="00F24501" w:rsidRDefault="00CA09C9" w:rsidP="00356005">
      <w:pPr>
        <w:pStyle w:val="a7"/>
        <w:numPr>
          <w:ilvl w:val="0"/>
          <w:numId w:val="4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501">
        <w:rPr>
          <w:rFonts w:ascii="Times New Roman" w:hAnsi="Times New Roman" w:cs="Times New Roman"/>
          <w:sz w:val="28"/>
          <w:szCs w:val="28"/>
        </w:rPr>
        <w:lastRenderedPageBreak/>
        <w:t>Барьеры, связанные с частотой и режимом приёма препаратов:</w:t>
      </w:r>
    </w:p>
    <w:p w:rsidR="00CA09C9" w:rsidRPr="006E540A" w:rsidRDefault="00CA09C9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E540A">
        <w:rPr>
          <w:rFonts w:ascii="Times New Roman" w:hAnsi="Times New Roman" w:cs="Times New Roman"/>
          <w:sz w:val="28"/>
          <w:szCs w:val="28"/>
        </w:rPr>
        <w:t>– несоответствие между стилем жизни пацие</w:t>
      </w:r>
      <w:r w:rsidR="00F24501" w:rsidRPr="006E540A">
        <w:rPr>
          <w:rFonts w:ascii="Times New Roman" w:hAnsi="Times New Roman" w:cs="Times New Roman"/>
          <w:sz w:val="28"/>
          <w:szCs w:val="28"/>
        </w:rPr>
        <w:t>нта и режимом приёма препаратов</w:t>
      </w:r>
      <w:r w:rsidRPr="006E540A">
        <w:rPr>
          <w:rFonts w:ascii="Times New Roman" w:hAnsi="Times New Roman" w:cs="Times New Roman"/>
          <w:sz w:val="28"/>
          <w:szCs w:val="28"/>
        </w:rPr>
        <w:t>;</w:t>
      </w:r>
    </w:p>
    <w:p w:rsidR="00CA09C9" w:rsidRPr="006E540A" w:rsidRDefault="00CA09C9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E540A">
        <w:rPr>
          <w:rFonts w:ascii="Times New Roman" w:hAnsi="Times New Roman" w:cs="Times New Roman"/>
          <w:sz w:val="28"/>
          <w:szCs w:val="28"/>
        </w:rPr>
        <w:t>–</w:t>
      </w:r>
      <w:r w:rsidR="00F24501" w:rsidRPr="006E540A">
        <w:rPr>
          <w:rFonts w:ascii="Times New Roman" w:hAnsi="Times New Roman" w:cs="Times New Roman"/>
          <w:sz w:val="28"/>
          <w:szCs w:val="28"/>
        </w:rPr>
        <w:t xml:space="preserve"> </w:t>
      </w:r>
      <w:r w:rsidRPr="006E540A">
        <w:rPr>
          <w:rFonts w:ascii="Times New Roman" w:hAnsi="Times New Roman" w:cs="Times New Roman"/>
          <w:sz w:val="28"/>
          <w:szCs w:val="28"/>
        </w:rPr>
        <w:t>наличие жёстких диетических требований;</w:t>
      </w:r>
    </w:p>
    <w:p w:rsidR="00CA09C9" w:rsidRPr="006E540A" w:rsidRDefault="00CA09C9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E540A">
        <w:rPr>
          <w:rFonts w:ascii="Times New Roman" w:hAnsi="Times New Roman" w:cs="Times New Roman"/>
          <w:sz w:val="28"/>
          <w:szCs w:val="28"/>
        </w:rPr>
        <w:t>– сложности с приёмом препарата в определённый час;</w:t>
      </w:r>
    </w:p>
    <w:p w:rsidR="00CA09C9" w:rsidRPr="006E540A" w:rsidRDefault="00CA09C9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E540A">
        <w:rPr>
          <w:rFonts w:ascii="Times New Roman" w:hAnsi="Times New Roman" w:cs="Times New Roman"/>
          <w:sz w:val="28"/>
          <w:szCs w:val="28"/>
        </w:rPr>
        <w:t>– высокий уровень лекарственной нагрузки при терапии (более 7 таблеток в день) и сложные схемы лечения;</w:t>
      </w:r>
    </w:p>
    <w:p w:rsidR="00CA09C9" w:rsidRPr="006E540A" w:rsidRDefault="00CA09C9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E540A">
        <w:rPr>
          <w:rFonts w:ascii="Times New Roman" w:hAnsi="Times New Roman" w:cs="Times New Roman"/>
          <w:sz w:val="28"/>
          <w:szCs w:val="28"/>
        </w:rPr>
        <w:t xml:space="preserve">– </w:t>
      </w:r>
      <w:r w:rsidR="006E540A" w:rsidRPr="006E540A">
        <w:rPr>
          <w:rFonts w:ascii="Times New Roman" w:hAnsi="Times New Roman" w:cs="Times New Roman"/>
          <w:sz w:val="28"/>
          <w:szCs w:val="28"/>
        </w:rPr>
        <w:t xml:space="preserve">вынужденная </w:t>
      </w:r>
      <w:r w:rsidRPr="006E540A">
        <w:rPr>
          <w:rFonts w:ascii="Times New Roman" w:hAnsi="Times New Roman" w:cs="Times New Roman"/>
          <w:sz w:val="28"/>
          <w:szCs w:val="28"/>
        </w:rPr>
        <w:t>замена одной схемы лечения на другую при отсу</w:t>
      </w:r>
      <w:r w:rsidRPr="006E540A">
        <w:rPr>
          <w:rFonts w:ascii="Times New Roman" w:hAnsi="Times New Roman" w:cs="Times New Roman"/>
          <w:sz w:val="28"/>
          <w:szCs w:val="28"/>
        </w:rPr>
        <w:t>т</w:t>
      </w:r>
      <w:r w:rsidRPr="006E540A">
        <w:rPr>
          <w:rFonts w:ascii="Times New Roman" w:hAnsi="Times New Roman" w:cs="Times New Roman"/>
          <w:sz w:val="28"/>
          <w:szCs w:val="28"/>
        </w:rPr>
        <w:t>ствии мотивации;</w:t>
      </w:r>
    </w:p>
    <w:p w:rsidR="00C16617" w:rsidRPr="006E540A" w:rsidRDefault="00CA09C9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E540A">
        <w:rPr>
          <w:rFonts w:ascii="Times New Roman" w:hAnsi="Times New Roman" w:cs="Times New Roman"/>
          <w:sz w:val="28"/>
          <w:szCs w:val="28"/>
        </w:rPr>
        <w:t>– представления о неудобстве и сложности приёма АРВТ;</w:t>
      </w:r>
    </w:p>
    <w:p w:rsidR="00C16617" w:rsidRPr="006E540A" w:rsidRDefault="00C16617" w:rsidP="00356005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E540A">
        <w:rPr>
          <w:rFonts w:ascii="Times New Roman" w:hAnsi="Times New Roman" w:cs="Times New Roman"/>
          <w:sz w:val="28"/>
          <w:szCs w:val="28"/>
        </w:rPr>
        <w:t>– необходимость получения препаратов в аптеке, либо отсутствие такой возможности.</w:t>
      </w:r>
    </w:p>
    <w:p w:rsidR="00C16617" w:rsidRPr="005C76DB" w:rsidRDefault="00C16617" w:rsidP="00356005">
      <w:pPr>
        <w:pStyle w:val="a7"/>
        <w:numPr>
          <w:ilvl w:val="0"/>
          <w:numId w:val="4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40A">
        <w:rPr>
          <w:rFonts w:ascii="Times New Roman" w:hAnsi="Times New Roman" w:cs="Times New Roman"/>
          <w:sz w:val="28"/>
          <w:szCs w:val="28"/>
        </w:rPr>
        <w:t>Барьеры, связанные с</w:t>
      </w:r>
      <w:r w:rsidRPr="005C76DB">
        <w:rPr>
          <w:rFonts w:ascii="Times New Roman" w:hAnsi="Times New Roman" w:cs="Times New Roman"/>
          <w:sz w:val="28"/>
          <w:szCs w:val="28"/>
        </w:rPr>
        <w:t xml:space="preserve"> социальным функционированием:</w:t>
      </w:r>
    </w:p>
    <w:p w:rsidR="00C16617" w:rsidRPr="006E540A" w:rsidRDefault="00C16617" w:rsidP="006E540A">
      <w:pPr>
        <w:pStyle w:val="a7"/>
        <w:spacing w:line="336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– желание скрыть наличие заболевания, страх стигматизации</w:t>
      </w:r>
      <w:r w:rsidR="006E540A">
        <w:rPr>
          <w:rFonts w:ascii="Times New Roman" w:hAnsi="Times New Roman" w:cs="Times New Roman"/>
          <w:sz w:val="28"/>
          <w:szCs w:val="28"/>
        </w:rPr>
        <w:t xml:space="preserve"> и </w:t>
      </w:r>
      <w:r w:rsidR="006E540A" w:rsidRPr="006E540A">
        <w:rPr>
          <w:rFonts w:ascii="Times New Roman" w:hAnsi="Times New Roman" w:cs="Times New Roman"/>
          <w:sz w:val="28"/>
          <w:szCs w:val="28"/>
        </w:rPr>
        <w:t>о</w:t>
      </w:r>
      <w:r w:rsidR="006E540A" w:rsidRPr="006E540A">
        <w:rPr>
          <w:rFonts w:ascii="Times New Roman" w:hAnsi="Times New Roman" w:cs="Times New Roman"/>
          <w:sz w:val="28"/>
          <w:szCs w:val="28"/>
        </w:rPr>
        <w:t>б</w:t>
      </w:r>
      <w:r w:rsidR="006E540A" w:rsidRPr="006E540A">
        <w:rPr>
          <w:rFonts w:ascii="Times New Roman" w:hAnsi="Times New Roman" w:cs="Times New Roman"/>
          <w:sz w:val="28"/>
          <w:szCs w:val="28"/>
        </w:rPr>
        <w:t>щественного порицания</w:t>
      </w:r>
      <w:r w:rsidRPr="006E540A">
        <w:rPr>
          <w:rFonts w:ascii="Times New Roman" w:hAnsi="Times New Roman" w:cs="Times New Roman"/>
          <w:sz w:val="28"/>
          <w:szCs w:val="28"/>
        </w:rPr>
        <w:t>;</w:t>
      </w:r>
    </w:p>
    <w:p w:rsidR="00C16617" w:rsidRPr="006E540A" w:rsidRDefault="00C16617" w:rsidP="00356005">
      <w:pPr>
        <w:pStyle w:val="a7"/>
        <w:spacing w:line="33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540A">
        <w:rPr>
          <w:rFonts w:ascii="Times New Roman" w:hAnsi="Times New Roman" w:cs="Times New Roman"/>
          <w:sz w:val="28"/>
          <w:szCs w:val="28"/>
        </w:rPr>
        <w:t>– отсутствие дове</w:t>
      </w:r>
      <w:r w:rsidR="006E540A" w:rsidRPr="006E540A">
        <w:rPr>
          <w:rFonts w:ascii="Times New Roman" w:hAnsi="Times New Roman" w:cs="Times New Roman"/>
          <w:sz w:val="28"/>
          <w:szCs w:val="28"/>
        </w:rPr>
        <w:t xml:space="preserve">рия либо негативное отношение к </w:t>
      </w:r>
      <w:r w:rsidRPr="006E540A">
        <w:rPr>
          <w:rFonts w:ascii="Times New Roman" w:hAnsi="Times New Roman" w:cs="Times New Roman"/>
          <w:sz w:val="28"/>
          <w:szCs w:val="28"/>
        </w:rPr>
        <w:t>сотрудникам с</w:t>
      </w:r>
      <w:r w:rsidRPr="006E540A">
        <w:rPr>
          <w:rFonts w:ascii="Times New Roman" w:hAnsi="Times New Roman" w:cs="Times New Roman"/>
          <w:sz w:val="28"/>
          <w:szCs w:val="28"/>
        </w:rPr>
        <w:t>и</w:t>
      </w:r>
      <w:r w:rsidRPr="006E540A">
        <w:rPr>
          <w:rFonts w:ascii="Times New Roman" w:hAnsi="Times New Roman" w:cs="Times New Roman"/>
          <w:sz w:val="28"/>
          <w:szCs w:val="28"/>
        </w:rPr>
        <w:t>стемы здравоохранения;</w:t>
      </w:r>
    </w:p>
    <w:p w:rsidR="00C16617" w:rsidRPr="006E540A" w:rsidRDefault="00C16617" w:rsidP="00356005">
      <w:pPr>
        <w:pStyle w:val="a7"/>
        <w:spacing w:line="33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540A">
        <w:rPr>
          <w:rFonts w:ascii="Times New Roman" w:hAnsi="Times New Roman" w:cs="Times New Roman"/>
          <w:sz w:val="28"/>
          <w:szCs w:val="28"/>
        </w:rPr>
        <w:t xml:space="preserve">– отрицательная информация о </w:t>
      </w:r>
      <w:r w:rsidR="006E540A" w:rsidRPr="006E540A">
        <w:rPr>
          <w:rFonts w:ascii="Times New Roman" w:hAnsi="Times New Roman" w:cs="Times New Roman"/>
          <w:sz w:val="28"/>
          <w:szCs w:val="28"/>
        </w:rPr>
        <w:t>АРВТ</w:t>
      </w:r>
      <w:r w:rsidRPr="006E540A">
        <w:rPr>
          <w:rFonts w:ascii="Times New Roman" w:hAnsi="Times New Roman" w:cs="Times New Roman"/>
          <w:sz w:val="28"/>
          <w:szCs w:val="28"/>
        </w:rPr>
        <w:t>, полученная из СМИ или от других пациентов («ВИЧ-диссидентство»);</w:t>
      </w:r>
    </w:p>
    <w:p w:rsidR="00C16617" w:rsidRPr="006E540A" w:rsidRDefault="00C16617" w:rsidP="00356005">
      <w:pPr>
        <w:pStyle w:val="a7"/>
        <w:spacing w:line="33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540A">
        <w:rPr>
          <w:rFonts w:ascii="Times New Roman" w:hAnsi="Times New Roman" w:cs="Times New Roman"/>
          <w:sz w:val="28"/>
          <w:szCs w:val="28"/>
        </w:rPr>
        <w:t>– социальная изоляция, отсутстви</w:t>
      </w:r>
      <w:r w:rsidR="006E540A" w:rsidRPr="006E540A">
        <w:rPr>
          <w:rFonts w:ascii="Times New Roman" w:hAnsi="Times New Roman" w:cs="Times New Roman"/>
          <w:sz w:val="28"/>
          <w:szCs w:val="28"/>
        </w:rPr>
        <w:t>е</w:t>
      </w:r>
      <w:r w:rsidRPr="006E540A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6E540A">
        <w:rPr>
          <w:rFonts w:ascii="Times New Roman" w:hAnsi="Times New Roman" w:cs="Times New Roman"/>
          <w:sz w:val="28"/>
          <w:szCs w:val="28"/>
        </w:rPr>
        <w:t xml:space="preserve"> со стороны значимых лиц</w:t>
      </w:r>
      <w:r w:rsidRPr="006E54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6617" w:rsidRPr="005C76DB" w:rsidRDefault="009E00A3" w:rsidP="00356005">
      <w:pPr>
        <w:pStyle w:val="a7"/>
        <w:spacing w:line="33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прямое препятствие приё</w:t>
      </w:r>
      <w:r w:rsidR="00C16617" w:rsidRPr="005C76DB">
        <w:rPr>
          <w:rFonts w:ascii="Times New Roman" w:hAnsi="Times New Roman" w:cs="Times New Roman"/>
          <w:sz w:val="28"/>
          <w:szCs w:val="28"/>
        </w:rPr>
        <w:t xml:space="preserve">му АРВ-препаратов со стороны </w:t>
      </w:r>
      <w:proofErr w:type="gramStart"/>
      <w:r w:rsidR="00C16617" w:rsidRPr="005C76DB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C16617" w:rsidRPr="005C76DB">
        <w:rPr>
          <w:rFonts w:ascii="Times New Roman" w:hAnsi="Times New Roman" w:cs="Times New Roman"/>
          <w:sz w:val="28"/>
          <w:szCs w:val="28"/>
        </w:rPr>
        <w:t>;</w:t>
      </w:r>
    </w:p>
    <w:p w:rsidR="00C16617" w:rsidRPr="005C76DB" w:rsidRDefault="00C16617" w:rsidP="00356005">
      <w:pPr>
        <w:pStyle w:val="a7"/>
        <w:spacing w:line="33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– финансовые проблемы;</w:t>
      </w:r>
    </w:p>
    <w:p w:rsidR="00C16617" w:rsidRPr="005C76DB" w:rsidRDefault="00C16617" w:rsidP="00356005">
      <w:pPr>
        <w:pStyle w:val="a7"/>
        <w:spacing w:line="33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– невысокий образовательный уровень;</w:t>
      </w:r>
    </w:p>
    <w:p w:rsidR="00C16617" w:rsidRPr="005C76DB" w:rsidRDefault="00C16617" w:rsidP="00356005">
      <w:pPr>
        <w:pStyle w:val="a7"/>
        <w:spacing w:line="33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– бездомность;</w:t>
      </w:r>
    </w:p>
    <w:p w:rsidR="00C16617" w:rsidRPr="005C76DB" w:rsidRDefault="00C16617" w:rsidP="00356005">
      <w:pPr>
        <w:pStyle w:val="a7"/>
        <w:spacing w:line="33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– молодой возраст.</w:t>
      </w:r>
    </w:p>
    <w:p w:rsidR="00C16617" w:rsidRPr="005C76DB" w:rsidRDefault="00C16617" w:rsidP="00C1661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eastAsia="Gabriola" w:hAnsi="Times New Roman" w:cs="Times New Roman"/>
          <w:sz w:val="28"/>
          <w:szCs w:val="28"/>
        </w:rPr>
        <w:tab/>
      </w:r>
      <w:proofErr w:type="gramStart"/>
      <w:r w:rsidR="0089736C" w:rsidRPr="0089736C">
        <w:rPr>
          <w:rFonts w:ascii="Times New Roman" w:eastAsia="Gabriola" w:hAnsi="Times New Roman" w:cs="Times New Roman"/>
          <w:sz w:val="28"/>
          <w:szCs w:val="28"/>
        </w:rPr>
        <w:t xml:space="preserve">Знание и учёт этих факторов играет важную роль </w:t>
      </w:r>
      <w:r w:rsidRPr="0089736C">
        <w:rPr>
          <w:rFonts w:ascii="Times New Roman" w:eastAsia="Gabriola" w:hAnsi="Times New Roman" w:cs="Times New Roman"/>
          <w:sz w:val="28"/>
          <w:szCs w:val="28"/>
        </w:rPr>
        <w:t>при прогнозиров</w:t>
      </w:r>
      <w:r w:rsidRPr="0089736C">
        <w:rPr>
          <w:rFonts w:ascii="Times New Roman" w:eastAsia="Gabriola" w:hAnsi="Times New Roman" w:cs="Times New Roman"/>
          <w:sz w:val="28"/>
          <w:szCs w:val="28"/>
        </w:rPr>
        <w:t>а</w:t>
      </w:r>
      <w:r w:rsidRPr="0089736C">
        <w:rPr>
          <w:rFonts w:ascii="Times New Roman" w:eastAsia="Gabriola" w:hAnsi="Times New Roman" w:cs="Times New Roman"/>
          <w:sz w:val="28"/>
          <w:szCs w:val="28"/>
        </w:rPr>
        <w:t xml:space="preserve">нии </w:t>
      </w:r>
      <w:r w:rsidR="0089736C" w:rsidRPr="0089736C">
        <w:rPr>
          <w:rFonts w:ascii="Times New Roman" w:eastAsia="Gabriola" w:hAnsi="Times New Roman" w:cs="Times New Roman"/>
          <w:sz w:val="28"/>
          <w:szCs w:val="28"/>
        </w:rPr>
        <w:t xml:space="preserve">и оценке </w:t>
      </w:r>
      <w:r w:rsidRPr="0089736C">
        <w:rPr>
          <w:rFonts w:ascii="Times New Roman" w:eastAsia="Gabriola" w:hAnsi="Times New Roman" w:cs="Times New Roman"/>
          <w:sz w:val="28"/>
          <w:szCs w:val="28"/>
        </w:rPr>
        <w:t>приверженности АРВТ</w:t>
      </w:r>
      <w:r w:rsidRPr="005C76DB">
        <w:rPr>
          <w:rFonts w:ascii="Times New Roman" w:eastAsia="Gabriola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(</w:t>
      </w:r>
      <w:r w:rsidR="00BD3571" w:rsidRPr="00BD3571">
        <w:rPr>
          <w:rFonts w:ascii="Times New Roman" w:eastAsia="Times New Roman" w:hAnsi="Times New Roman" w:cs="Times New Roman"/>
          <w:sz w:val="28"/>
          <w:szCs w:val="28"/>
        </w:rPr>
        <w:t>Москвичева М.Г., Кытманова Л.Ю., Дегтярёв А.А., 2014</w:t>
      </w:r>
      <w:r w:rsidRPr="005C76DB">
        <w:rPr>
          <w:rFonts w:ascii="Times New Roman" w:hAnsi="Times New Roman" w:cs="Times New Roman"/>
          <w:sz w:val="28"/>
          <w:szCs w:val="28"/>
        </w:rPr>
        <w:t xml:space="preserve">) а также при формировании мотивации на лечение и </w:t>
      </w:r>
      <w:r w:rsidRPr="0089736C">
        <w:rPr>
          <w:rFonts w:ascii="Times New Roman" w:hAnsi="Times New Roman" w:cs="Times New Roman"/>
          <w:sz w:val="28"/>
          <w:szCs w:val="28"/>
        </w:rPr>
        <w:t xml:space="preserve">стимулировании приверженности непрерывному лечению ВИЧ-инфицированного пациента </w:t>
      </w:r>
      <w:r w:rsidR="007C6F0F" w:rsidRPr="0089736C">
        <w:rPr>
          <w:rFonts w:ascii="Times New Roman" w:hAnsi="Times New Roman" w:cs="Times New Roman"/>
          <w:sz w:val="28"/>
          <w:szCs w:val="28"/>
        </w:rPr>
        <w:t xml:space="preserve">путём обсуждения </w:t>
      </w:r>
      <w:proofErr w:type="spellStart"/>
      <w:r w:rsidR="007C6F0F" w:rsidRPr="0089736C">
        <w:rPr>
          <w:rFonts w:ascii="Times New Roman" w:hAnsi="Times New Roman" w:cs="Times New Roman"/>
          <w:sz w:val="28"/>
          <w:szCs w:val="28"/>
        </w:rPr>
        <w:t>смысложизненных</w:t>
      </w:r>
      <w:proofErr w:type="spellEnd"/>
      <w:r w:rsidR="007C6F0F" w:rsidRPr="0089736C">
        <w:rPr>
          <w:rFonts w:ascii="Times New Roman" w:hAnsi="Times New Roman" w:cs="Times New Roman"/>
          <w:sz w:val="28"/>
          <w:szCs w:val="28"/>
        </w:rPr>
        <w:t xml:space="preserve"> орие</w:t>
      </w:r>
      <w:r w:rsidR="007C6F0F" w:rsidRPr="0089736C">
        <w:rPr>
          <w:rFonts w:ascii="Times New Roman" w:hAnsi="Times New Roman" w:cs="Times New Roman"/>
          <w:sz w:val="28"/>
          <w:szCs w:val="28"/>
        </w:rPr>
        <w:t>н</w:t>
      </w:r>
      <w:r w:rsidR="007C6F0F" w:rsidRPr="0089736C">
        <w:rPr>
          <w:rFonts w:ascii="Times New Roman" w:hAnsi="Times New Roman" w:cs="Times New Roman"/>
          <w:sz w:val="28"/>
          <w:szCs w:val="28"/>
        </w:rPr>
        <w:lastRenderedPageBreak/>
        <w:t xml:space="preserve">таций, </w:t>
      </w:r>
      <w:r w:rsidR="0089736C" w:rsidRPr="0089736C">
        <w:rPr>
          <w:rFonts w:ascii="Times New Roman" w:hAnsi="Times New Roman" w:cs="Times New Roman"/>
          <w:sz w:val="28"/>
          <w:szCs w:val="28"/>
        </w:rPr>
        <w:t xml:space="preserve">повышения его </w:t>
      </w:r>
      <w:r w:rsidR="007C6F0F" w:rsidRPr="0089736C">
        <w:rPr>
          <w:rFonts w:ascii="Times New Roman" w:hAnsi="Times New Roman" w:cs="Times New Roman"/>
          <w:sz w:val="28"/>
          <w:szCs w:val="28"/>
        </w:rPr>
        <w:t>самоуважения</w:t>
      </w:r>
      <w:r w:rsidR="0089736C" w:rsidRPr="0089736C">
        <w:rPr>
          <w:rFonts w:ascii="Times New Roman" w:hAnsi="Times New Roman" w:cs="Times New Roman"/>
          <w:sz w:val="28"/>
          <w:szCs w:val="28"/>
        </w:rPr>
        <w:t>,</w:t>
      </w:r>
      <w:r w:rsidR="007C6F0F" w:rsidRPr="0089736C">
        <w:rPr>
          <w:rFonts w:ascii="Times New Roman" w:hAnsi="Times New Roman" w:cs="Times New Roman"/>
          <w:sz w:val="28"/>
          <w:szCs w:val="28"/>
        </w:rPr>
        <w:t xml:space="preserve"> и путём формирования новых жи</w:t>
      </w:r>
      <w:r w:rsidR="007C6F0F" w:rsidRPr="0089736C">
        <w:rPr>
          <w:rFonts w:ascii="Times New Roman" w:hAnsi="Times New Roman" w:cs="Times New Roman"/>
          <w:sz w:val="28"/>
          <w:szCs w:val="28"/>
        </w:rPr>
        <w:t>з</w:t>
      </w:r>
      <w:r w:rsidR="007C6F0F" w:rsidRPr="0089736C">
        <w:rPr>
          <w:rFonts w:ascii="Times New Roman" w:hAnsi="Times New Roman" w:cs="Times New Roman"/>
          <w:sz w:val="28"/>
          <w:szCs w:val="28"/>
        </w:rPr>
        <w:t xml:space="preserve">ненных ценностей </w:t>
      </w:r>
      <w:r w:rsidRPr="008973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9736C">
        <w:rPr>
          <w:rFonts w:ascii="Times New Roman" w:hAnsi="Times New Roman" w:cs="Times New Roman"/>
          <w:sz w:val="28"/>
          <w:szCs w:val="28"/>
        </w:rPr>
        <w:t>Любаева</w:t>
      </w:r>
      <w:proofErr w:type="spellEnd"/>
      <w:r w:rsidRPr="0089736C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89736C">
        <w:rPr>
          <w:rFonts w:ascii="Times New Roman" w:hAnsi="Times New Roman" w:cs="Times New Roman"/>
          <w:sz w:val="28"/>
          <w:szCs w:val="28"/>
        </w:rPr>
        <w:t>Ениколопов</w:t>
      </w:r>
      <w:proofErr w:type="spellEnd"/>
      <w:r w:rsidRPr="0089736C">
        <w:rPr>
          <w:rFonts w:ascii="Times New Roman" w:hAnsi="Times New Roman" w:cs="Times New Roman"/>
          <w:sz w:val="28"/>
          <w:szCs w:val="28"/>
        </w:rPr>
        <w:t xml:space="preserve"> С.Н., 2011).</w:t>
      </w:r>
      <w:proofErr w:type="gramEnd"/>
    </w:p>
    <w:p w:rsidR="00C16617" w:rsidRPr="005C76DB" w:rsidRDefault="00C16617" w:rsidP="003011A4">
      <w:pPr>
        <w:pStyle w:val="a7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A14" w:rsidRPr="00497BC5" w:rsidRDefault="001A629D" w:rsidP="004E7A14">
      <w:pPr>
        <w:pStyle w:val="a7"/>
        <w:spacing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497BC5">
        <w:rPr>
          <w:rFonts w:ascii="Times New Roman" w:hAnsi="Times New Roman" w:cs="Times New Roman"/>
          <w:b/>
          <w:sz w:val="28"/>
          <w:szCs w:val="28"/>
        </w:rPr>
        <w:t>1.</w:t>
      </w:r>
      <w:r w:rsidR="008B2626" w:rsidRPr="00497BC5">
        <w:rPr>
          <w:rFonts w:ascii="Times New Roman" w:hAnsi="Times New Roman" w:cs="Times New Roman"/>
          <w:b/>
          <w:sz w:val="28"/>
          <w:szCs w:val="28"/>
        </w:rPr>
        <w:t>2</w:t>
      </w:r>
      <w:r w:rsidRPr="00497B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7A14" w:rsidRPr="00497BC5">
        <w:rPr>
          <w:rFonts w:ascii="Times New Roman" w:hAnsi="Times New Roman"/>
          <w:b/>
          <w:sz w:val="28"/>
          <w:szCs w:val="28"/>
        </w:rPr>
        <w:t>Л</w:t>
      </w:r>
      <w:r w:rsidR="004E7A14" w:rsidRPr="00497BC5">
        <w:rPr>
          <w:rFonts w:ascii="Times New Roman" w:hAnsi="Times New Roman" w:cs="Times New Roman"/>
          <w:b/>
          <w:sz w:val="28"/>
          <w:szCs w:val="28"/>
        </w:rPr>
        <w:t xml:space="preserve">ичностный потенциал ВИЧ-инфицированных пациентов в </w:t>
      </w:r>
      <w:r w:rsidR="004E7A14" w:rsidRPr="00497B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их адаптации к диагнозу </w:t>
      </w:r>
      <w:r w:rsidR="004E7A14" w:rsidRPr="00497BC5">
        <w:rPr>
          <w:rFonts w:ascii="Times New Roman" w:hAnsi="Times New Roman" w:cs="Times New Roman"/>
          <w:b/>
          <w:sz w:val="28"/>
          <w:szCs w:val="28"/>
        </w:rPr>
        <w:t xml:space="preserve">и в процессе </w:t>
      </w:r>
      <w:r w:rsidR="004E7A14" w:rsidRPr="00497BC5">
        <w:rPr>
          <w:rFonts w:ascii="Times New Roman" w:eastAsia="Arial" w:hAnsi="Times New Roman"/>
          <w:b/>
          <w:sz w:val="28"/>
          <w:szCs w:val="28"/>
        </w:rPr>
        <w:t>формирования новых поведенч</w:t>
      </w:r>
      <w:r w:rsidR="004E7A14" w:rsidRPr="00497BC5">
        <w:rPr>
          <w:rFonts w:ascii="Times New Roman" w:eastAsia="Arial" w:hAnsi="Times New Roman"/>
          <w:b/>
          <w:sz w:val="28"/>
          <w:szCs w:val="28"/>
        </w:rPr>
        <w:t>е</w:t>
      </w:r>
      <w:r w:rsidR="004E7A14" w:rsidRPr="00497BC5">
        <w:rPr>
          <w:rFonts w:ascii="Times New Roman" w:eastAsia="Arial" w:hAnsi="Times New Roman"/>
          <w:b/>
          <w:sz w:val="28"/>
          <w:szCs w:val="28"/>
        </w:rPr>
        <w:t>ских установок  в условиях хронической болезни</w:t>
      </w:r>
    </w:p>
    <w:p w:rsidR="00497BC5" w:rsidRDefault="001A629D" w:rsidP="00497BC5">
      <w:pPr>
        <w:pStyle w:val="a7"/>
        <w:spacing w:line="1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</w:r>
    </w:p>
    <w:p w:rsidR="001A629D" w:rsidRPr="00497BC5" w:rsidRDefault="00497BC5" w:rsidP="00497BC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29D" w:rsidRPr="00497BC5">
        <w:rPr>
          <w:rFonts w:ascii="Times New Roman" w:hAnsi="Times New Roman" w:cs="Times New Roman"/>
          <w:sz w:val="28"/>
          <w:szCs w:val="28"/>
        </w:rPr>
        <w:t xml:space="preserve">По данным Бовиной И.Б. </w:t>
      </w:r>
      <w:r w:rsidR="000750CE" w:rsidRPr="00497BC5">
        <w:rPr>
          <w:rFonts w:ascii="Times New Roman" w:hAnsi="Times New Roman" w:cs="Times New Roman"/>
          <w:sz w:val="28"/>
          <w:szCs w:val="28"/>
        </w:rPr>
        <w:t xml:space="preserve">и Власовой Е.В. </w:t>
      </w:r>
      <w:r w:rsidR="001A629D" w:rsidRPr="00497BC5">
        <w:rPr>
          <w:rFonts w:ascii="Times New Roman" w:hAnsi="Times New Roman" w:cs="Times New Roman"/>
          <w:sz w:val="28"/>
          <w:szCs w:val="28"/>
        </w:rPr>
        <w:t>(</w:t>
      </w:r>
      <w:r w:rsidR="000750CE" w:rsidRPr="00497BC5">
        <w:rPr>
          <w:rFonts w:ascii="Times New Roman" w:hAnsi="Times New Roman" w:cs="Times New Roman"/>
          <w:sz w:val="28"/>
          <w:szCs w:val="28"/>
        </w:rPr>
        <w:t xml:space="preserve">2002; </w:t>
      </w:r>
      <w:r w:rsidR="001A629D" w:rsidRPr="00497BC5">
        <w:rPr>
          <w:rFonts w:ascii="Times New Roman" w:hAnsi="Times New Roman" w:cs="Times New Roman"/>
          <w:sz w:val="28"/>
          <w:szCs w:val="28"/>
        </w:rPr>
        <w:t>2005) в ситуации возникновения и распространения нового смертельно опасного заболев</w:t>
      </w:r>
      <w:r w:rsidR="001A629D" w:rsidRPr="00497BC5">
        <w:rPr>
          <w:rFonts w:ascii="Times New Roman" w:hAnsi="Times New Roman" w:cs="Times New Roman"/>
          <w:sz w:val="28"/>
          <w:szCs w:val="28"/>
        </w:rPr>
        <w:t>а</w:t>
      </w:r>
      <w:r w:rsidR="001A629D" w:rsidRPr="00497BC5">
        <w:rPr>
          <w:rFonts w:ascii="Times New Roman" w:hAnsi="Times New Roman" w:cs="Times New Roman"/>
          <w:sz w:val="28"/>
          <w:szCs w:val="28"/>
        </w:rPr>
        <w:t>ния, природа которого не до конца понятна, а информация достаточно пр</w:t>
      </w:r>
      <w:r w:rsidR="001A629D" w:rsidRPr="00497BC5">
        <w:rPr>
          <w:rFonts w:ascii="Times New Roman" w:hAnsi="Times New Roman" w:cs="Times New Roman"/>
          <w:sz w:val="28"/>
          <w:szCs w:val="28"/>
        </w:rPr>
        <w:t>о</w:t>
      </w:r>
      <w:r w:rsidR="001A629D" w:rsidRPr="00497BC5">
        <w:rPr>
          <w:rFonts w:ascii="Times New Roman" w:hAnsi="Times New Roman" w:cs="Times New Roman"/>
          <w:sz w:val="28"/>
          <w:szCs w:val="28"/>
        </w:rPr>
        <w:t>тивор</w:t>
      </w:r>
      <w:r w:rsidR="001A629D" w:rsidRPr="00497BC5">
        <w:rPr>
          <w:rFonts w:ascii="Times New Roman" w:hAnsi="Times New Roman" w:cs="Times New Roman"/>
          <w:sz w:val="28"/>
          <w:szCs w:val="28"/>
        </w:rPr>
        <w:t>е</w:t>
      </w:r>
      <w:r w:rsidR="001A629D" w:rsidRPr="00497BC5">
        <w:rPr>
          <w:rFonts w:ascii="Times New Roman" w:hAnsi="Times New Roman" w:cs="Times New Roman"/>
          <w:sz w:val="28"/>
          <w:szCs w:val="28"/>
        </w:rPr>
        <w:t>чива, человек, столкнувшийся с болезнью,  пытается адаптироваться к происходящему, ассимилировать информацию, чтобы как-то объяснить это качественно новое для себя состояние. На основе противоречивой и</w:t>
      </w:r>
      <w:r w:rsidR="001A629D" w:rsidRPr="00497BC5">
        <w:rPr>
          <w:rFonts w:ascii="Times New Roman" w:hAnsi="Times New Roman" w:cs="Times New Roman"/>
          <w:sz w:val="28"/>
          <w:szCs w:val="28"/>
        </w:rPr>
        <w:t>н</w:t>
      </w:r>
      <w:r w:rsidR="001A629D" w:rsidRPr="00497BC5">
        <w:rPr>
          <w:rFonts w:ascii="Times New Roman" w:hAnsi="Times New Roman" w:cs="Times New Roman"/>
          <w:sz w:val="28"/>
          <w:szCs w:val="28"/>
        </w:rPr>
        <w:t>фо</w:t>
      </w:r>
      <w:r w:rsidR="001A629D" w:rsidRPr="00497BC5">
        <w:rPr>
          <w:rFonts w:ascii="Times New Roman" w:hAnsi="Times New Roman" w:cs="Times New Roman"/>
          <w:sz w:val="28"/>
          <w:szCs w:val="28"/>
        </w:rPr>
        <w:t>р</w:t>
      </w:r>
      <w:r w:rsidR="001A629D" w:rsidRPr="00497BC5">
        <w:rPr>
          <w:rFonts w:ascii="Times New Roman" w:hAnsi="Times New Roman" w:cs="Times New Roman"/>
          <w:sz w:val="28"/>
          <w:szCs w:val="28"/>
        </w:rPr>
        <w:t>мации, почерпнутой из СМИ или и</w:t>
      </w:r>
      <w:r w:rsidR="00E218AF" w:rsidRPr="00497BC5">
        <w:rPr>
          <w:rFonts w:ascii="Times New Roman" w:hAnsi="Times New Roman" w:cs="Times New Roman"/>
          <w:sz w:val="28"/>
          <w:szCs w:val="28"/>
        </w:rPr>
        <w:t xml:space="preserve">з внутригрупповой коммуникации, </w:t>
      </w:r>
      <w:r w:rsidR="001A629D" w:rsidRPr="00497BC5">
        <w:rPr>
          <w:rFonts w:ascii="Times New Roman" w:hAnsi="Times New Roman" w:cs="Times New Roman"/>
          <w:sz w:val="28"/>
          <w:szCs w:val="28"/>
        </w:rPr>
        <w:t xml:space="preserve">ВИЧ-инфицированные </w:t>
      </w:r>
      <w:r w:rsidR="00F07492" w:rsidRPr="00497BC5">
        <w:rPr>
          <w:rFonts w:ascii="Times New Roman" w:hAnsi="Times New Roman" w:cs="Times New Roman"/>
          <w:sz w:val="28"/>
          <w:szCs w:val="28"/>
        </w:rPr>
        <w:t xml:space="preserve">люди </w:t>
      </w:r>
      <w:r w:rsidR="001A629D" w:rsidRPr="00497BC5">
        <w:rPr>
          <w:rFonts w:ascii="Times New Roman" w:hAnsi="Times New Roman" w:cs="Times New Roman"/>
          <w:sz w:val="28"/>
          <w:szCs w:val="28"/>
        </w:rPr>
        <w:t xml:space="preserve">конструируют </w:t>
      </w:r>
      <w:r w:rsidR="00F07492" w:rsidRPr="00497BC5">
        <w:rPr>
          <w:rFonts w:ascii="Times New Roman" w:hAnsi="Times New Roman" w:cs="Times New Roman"/>
          <w:sz w:val="28"/>
          <w:szCs w:val="28"/>
        </w:rPr>
        <w:t xml:space="preserve">для себя качественные </w:t>
      </w:r>
      <w:r w:rsidR="001A629D" w:rsidRPr="00497BC5">
        <w:rPr>
          <w:rFonts w:ascii="Times New Roman" w:hAnsi="Times New Roman" w:cs="Times New Roman"/>
          <w:sz w:val="28"/>
          <w:szCs w:val="28"/>
        </w:rPr>
        <w:t>пре</w:t>
      </w:r>
      <w:r w:rsidR="001A629D" w:rsidRPr="00497BC5">
        <w:rPr>
          <w:rFonts w:ascii="Times New Roman" w:hAnsi="Times New Roman" w:cs="Times New Roman"/>
          <w:sz w:val="28"/>
          <w:szCs w:val="28"/>
        </w:rPr>
        <w:t>д</w:t>
      </w:r>
      <w:r w:rsidR="001A629D" w:rsidRPr="00497BC5">
        <w:rPr>
          <w:rFonts w:ascii="Times New Roman" w:hAnsi="Times New Roman" w:cs="Times New Roman"/>
          <w:sz w:val="28"/>
          <w:szCs w:val="28"/>
        </w:rPr>
        <w:t>ставления о новой болезни.</w:t>
      </w:r>
    </w:p>
    <w:p w:rsidR="008C6442" w:rsidRPr="00497BC5" w:rsidRDefault="001A629D" w:rsidP="008C644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</w:r>
      <w:r w:rsidR="00670CD8" w:rsidRPr="00497BC5">
        <w:rPr>
          <w:rFonts w:ascii="Times New Roman" w:hAnsi="Times New Roman" w:cs="Times New Roman"/>
          <w:sz w:val="28"/>
          <w:szCs w:val="28"/>
        </w:rPr>
        <w:t>Для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670CD8" w:rsidRPr="00497BC5">
        <w:rPr>
          <w:rFonts w:ascii="Times New Roman" w:hAnsi="Times New Roman" w:cs="Times New Roman"/>
          <w:sz w:val="28"/>
          <w:szCs w:val="28"/>
        </w:rPr>
        <w:t>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собственных представле</w:t>
      </w:r>
      <w:r w:rsidR="00670CD8" w:rsidRPr="00497BC5">
        <w:rPr>
          <w:rFonts w:ascii="Times New Roman" w:hAnsi="Times New Roman" w:cs="Times New Roman"/>
          <w:sz w:val="28"/>
          <w:szCs w:val="28"/>
        </w:rPr>
        <w:t>ний о болезни люди пр</w:t>
      </w:r>
      <w:r w:rsidR="00670CD8" w:rsidRPr="00497BC5">
        <w:rPr>
          <w:rFonts w:ascii="Times New Roman" w:hAnsi="Times New Roman" w:cs="Times New Roman"/>
          <w:sz w:val="28"/>
          <w:szCs w:val="28"/>
        </w:rPr>
        <w:t>и</w:t>
      </w:r>
      <w:r w:rsidR="00670CD8" w:rsidRPr="00497BC5">
        <w:rPr>
          <w:rFonts w:ascii="Times New Roman" w:hAnsi="Times New Roman" w:cs="Times New Roman"/>
          <w:sz w:val="28"/>
          <w:szCs w:val="28"/>
        </w:rPr>
        <w:t xml:space="preserve">бегают к </w:t>
      </w:r>
      <w:r w:rsidRPr="00497BC5">
        <w:rPr>
          <w:rFonts w:ascii="Times New Roman" w:hAnsi="Times New Roman" w:cs="Times New Roman"/>
          <w:sz w:val="28"/>
          <w:szCs w:val="28"/>
        </w:rPr>
        <w:t>уже имеющи</w:t>
      </w:r>
      <w:r w:rsidR="00670CD8" w:rsidRPr="00497BC5">
        <w:rPr>
          <w:rFonts w:ascii="Times New Roman" w:hAnsi="Times New Roman" w:cs="Times New Roman"/>
          <w:sz w:val="28"/>
          <w:szCs w:val="28"/>
        </w:rPr>
        <w:t>мся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670CD8" w:rsidRPr="00497BC5">
        <w:rPr>
          <w:rFonts w:ascii="Times New Roman" w:hAnsi="Times New Roman" w:cs="Times New Roman"/>
          <w:sz w:val="28"/>
          <w:szCs w:val="28"/>
        </w:rPr>
        <w:t xml:space="preserve">медицинским </w:t>
      </w:r>
      <w:r w:rsidRPr="00497BC5">
        <w:rPr>
          <w:rFonts w:ascii="Times New Roman" w:hAnsi="Times New Roman" w:cs="Times New Roman"/>
          <w:sz w:val="28"/>
          <w:szCs w:val="28"/>
        </w:rPr>
        <w:t>категори</w:t>
      </w:r>
      <w:r w:rsidR="00670CD8" w:rsidRPr="00497BC5">
        <w:rPr>
          <w:rFonts w:ascii="Times New Roman" w:hAnsi="Times New Roman" w:cs="Times New Roman"/>
          <w:sz w:val="28"/>
          <w:szCs w:val="28"/>
        </w:rPr>
        <w:t>ям</w:t>
      </w:r>
      <w:r w:rsidRPr="00497BC5">
        <w:rPr>
          <w:rFonts w:ascii="Times New Roman" w:hAnsi="Times New Roman" w:cs="Times New Roman"/>
          <w:sz w:val="28"/>
          <w:szCs w:val="28"/>
        </w:rPr>
        <w:t xml:space="preserve">, </w:t>
      </w:r>
      <w:r w:rsidR="00E34675" w:rsidRPr="00497BC5">
        <w:rPr>
          <w:rFonts w:ascii="Times New Roman" w:hAnsi="Times New Roman" w:cs="Times New Roman"/>
          <w:sz w:val="28"/>
          <w:szCs w:val="28"/>
        </w:rPr>
        <w:t>скажем</w:t>
      </w:r>
      <w:r w:rsidRPr="00497BC5">
        <w:rPr>
          <w:rFonts w:ascii="Times New Roman" w:hAnsi="Times New Roman" w:cs="Times New Roman"/>
          <w:sz w:val="28"/>
          <w:szCs w:val="28"/>
        </w:rPr>
        <w:t xml:space="preserve">, </w:t>
      </w:r>
      <w:r w:rsidR="00E34675" w:rsidRPr="00497BC5">
        <w:rPr>
          <w:rFonts w:ascii="Times New Roman" w:hAnsi="Times New Roman" w:cs="Times New Roman"/>
          <w:sz w:val="28"/>
          <w:szCs w:val="28"/>
        </w:rPr>
        <w:t>изученная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E34675" w:rsidRPr="00497BC5">
        <w:rPr>
          <w:rFonts w:ascii="Times New Roman" w:hAnsi="Times New Roman" w:cs="Times New Roman"/>
          <w:sz w:val="28"/>
          <w:szCs w:val="28"/>
        </w:rPr>
        <w:t>прежде</w:t>
      </w:r>
      <w:r w:rsidRPr="00497BC5">
        <w:rPr>
          <w:rFonts w:ascii="Times New Roman" w:hAnsi="Times New Roman" w:cs="Times New Roman"/>
          <w:sz w:val="28"/>
          <w:szCs w:val="28"/>
        </w:rPr>
        <w:t xml:space="preserve"> болезнь </w:t>
      </w:r>
      <w:r w:rsidR="00E34675" w:rsidRPr="00497BC5">
        <w:rPr>
          <w:rFonts w:ascii="Times New Roman" w:hAnsi="Times New Roman" w:cs="Times New Roman"/>
          <w:sz w:val="28"/>
          <w:szCs w:val="28"/>
        </w:rPr>
        <w:t>может выполнять функцию</w:t>
      </w:r>
      <w:r w:rsidRPr="00497BC5">
        <w:rPr>
          <w:rFonts w:ascii="Times New Roman" w:hAnsi="Times New Roman" w:cs="Times New Roman"/>
          <w:sz w:val="28"/>
          <w:szCs w:val="28"/>
        </w:rPr>
        <w:t xml:space="preserve"> сравнения или метафорическ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 xml:space="preserve">го </w:t>
      </w:r>
      <w:r w:rsidR="00E34675" w:rsidRPr="00497BC5">
        <w:rPr>
          <w:rFonts w:ascii="Times New Roman" w:hAnsi="Times New Roman" w:cs="Times New Roman"/>
          <w:sz w:val="28"/>
          <w:szCs w:val="28"/>
        </w:rPr>
        <w:t>наименования</w:t>
      </w:r>
      <w:r w:rsidRPr="00497BC5">
        <w:rPr>
          <w:rFonts w:ascii="Times New Roman" w:hAnsi="Times New Roman" w:cs="Times New Roman"/>
          <w:sz w:val="28"/>
          <w:szCs w:val="28"/>
        </w:rPr>
        <w:t xml:space="preserve">. </w:t>
      </w:r>
      <w:r w:rsidR="00E34675" w:rsidRPr="00497BC5">
        <w:rPr>
          <w:rFonts w:ascii="Times New Roman" w:hAnsi="Times New Roman" w:cs="Times New Roman"/>
          <w:sz w:val="28"/>
          <w:szCs w:val="28"/>
        </w:rPr>
        <w:t xml:space="preserve">Так </w:t>
      </w:r>
      <w:r w:rsidRPr="00497BC5">
        <w:rPr>
          <w:rFonts w:ascii="Times New Roman" w:hAnsi="Times New Roman" w:cs="Times New Roman"/>
          <w:sz w:val="28"/>
          <w:szCs w:val="28"/>
        </w:rPr>
        <w:t xml:space="preserve">СПИД сравнивали с чумой, сифилисом, называли его то «чумой 20 века», то «чумой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геев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» или «раком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геев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». </w:t>
      </w:r>
      <w:r w:rsidR="00A406F3" w:rsidRPr="00497BC5">
        <w:rPr>
          <w:rFonts w:ascii="Times New Roman" w:hAnsi="Times New Roman" w:cs="Times New Roman"/>
          <w:sz w:val="28"/>
          <w:szCs w:val="28"/>
        </w:rPr>
        <w:t>Использование известн</w:t>
      </w:r>
      <w:r w:rsidR="00E34675" w:rsidRPr="00497BC5">
        <w:rPr>
          <w:rFonts w:ascii="Times New Roman" w:hAnsi="Times New Roman" w:cs="Times New Roman"/>
          <w:sz w:val="28"/>
          <w:szCs w:val="28"/>
        </w:rPr>
        <w:t xml:space="preserve">ой болезни </w:t>
      </w:r>
      <w:r w:rsidR="00A406F3" w:rsidRPr="00497BC5">
        <w:rPr>
          <w:rFonts w:ascii="Times New Roman" w:hAnsi="Times New Roman" w:cs="Times New Roman"/>
          <w:sz w:val="28"/>
          <w:szCs w:val="28"/>
        </w:rPr>
        <w:t>в качестве метафоры не только</w:t>
      </w:r>
      <w:r w:rsidR="00E34675" w:rsidRPr="00497BC5">
        <w:rPr>
          <w:rFonts w:ascii="Times New Roman" w:hAnsi="Times New Roman" w:cs="Times New Roman"/>
          <w:sz w:val="28"/>
          <w:szCs w:val="28"/>
        </w:rPr>
        <w:t xml:space="preserve"> предлагает варианты объяснения </w:t>
      </w:r>
      <w:r w:rsidR="00A406F3" w:rsidRPr="00497BC5">
        <w:rPr>
          <w:rFonts w:ascii="Times New Roman" w:hAnsi="Times New Roman" w:cs="Times New Roman"/>
          <w:sz w:val="28"/>
          <w:szCs w:val="28"/>
        </w:rPr>
        <w:t xml:space="preserve">пока еще </w:t>
      </w:r>
      <w:r w:rsidR="00E34675" w:rsidRPr="00497BC5">
        <w:rPr>
          <w:rFonts w:ascii="Times New Roman" w:hAnsi="Times New Roman" w:cs="Times New Roman"/>
          <w:sz w:val="28"/>
          <w:szCs w:val="28"/>
        </w:rPr>
        <w:t xml:space="preserve">не до конца изученного </w:t>
      </w:r>
      <w:r w:rsidR="00A406F3" w:rsidRPr="00497BC5">
        <w:rPr>
          <w:rFonts w:ascii="Times New Roman" w:hAnsi="Times New Roman" w:cs="Times New Roman"/>
          <w:sz w:val="28"/>
          <w:szCs w:val="28"/>
        </w:rPr>
        <w:t>забол</w:t>
      </w:r>
      <w:r w:rsidR="00A406F3" w:rsidRPr="00497BC5">
        <w:rPr>
          <w:rFonts w:ascii="Times New Roman" w:hAnsi="Times New Roman" w:cs="Times New Roman"/>
          <w:sz w:val="28"/>
          <w:szCs w:val="28"/>
        </w:rPr>
        <w:t>е</w:t>
      </w:r>
      <w:r w:rsidR="00A406F3" w:rsidRPr="00497BC5">
        <w:rPr>
          <w:rFonts w:ascii="Times New Roman" w:hAnsi="Times New Roman" w:cs="Times New Roman"/>
          <w:sz w:val="28"/>
          <w:szCs w:val="28"/>
        </w:rPr>
        <w:t>ва</w:t>
      </w:r>
      <w:r w:rsidR="00E34675" w:rsidRPr="00497BC5">
        <w:rPr>
          <w:rFonts w:ascii="Times New Roman" w:hAnsi="Times New Roman" w:cs="Times New Roman"/>
          <w:sz w:val="28"/>
          <w:szCs w:val="28"/>
        </w:rPr>
        <w:t>ния</w:t>
      </w:r>
      <w:r w:rsidR="00A406F3" w:rsidRPr="00497BC5">
        <w:rPr>
          <w:rFonts w:ascii="Times New Roman" w:hAnsi="Times New Roman" w:cs="Times New Roman"/>
          <w:sz w:val="28"/>
          <w:szCs w:val="28"/>
        </w:rPr>
        <w:t>, но и привносит определённые стереотипные, стигматизирующие характеристики в пре</w:t>
      </w:r>
      <w:r w:rsidR="00A406F3" w:rsidRPr="00497BC5">
        <w:rPr>
          <w:rFonts w:ascii="Times New Roman" w:hAnsi="Times New Roman" w:cs="Times New Roman"/>
          <w:sz w:val="28"/>
          <w:szCs w:val="28"/>
        </w:rPr>
        <w:t>д</w:t>
      </w:r>
      <w:r w:rsidR="00A406F3" w:rsidRPr="00497BC5">
        <w:rPr>
          <w:rFonts w:ascii="Times New Roman" w:hAnsi="Times New Roman" w:cs="Times New Roman"/>
          <w:sz w:val="28"/>
          <w:szCs w:val="28"/>
        </w:rPr>
        <w:t xml:space="preserve">ставления о нём </w:t>
      </w:r>
      <w:r w:rsidRPr="00497B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Ф.Е., 1995). Дискримин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 xml:space="preserve">рующее общественное отношение может  вызывать у ЛЖВС длительный психоэмоциональный стресс, заставить больного испытывать чувство тревоги и страха, таким образом, у ЛЖВС </w:t>
      </w:r>
      <w:r w:rsidR="00E34675" w:rsidRPr="00497BC5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497BC5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E34675" w:rsidRPr="00497BC5">
        <w:rPr>
          <w:rFonts w:ascii="Times New Roman" w:hAnsi="Times New Roman" w:cs="Times New Roman"/>
          <w:sz w:val="28"/>
          <w:szCs w:val="28"/>
        </w:rPr>
        <w:t>впечатление</w:t>
      </w:r>
      <w:r w:rsidRPr="00497BC5">
        <w:rPr>
          <w:rFonts w:ascii="Times New Roman" w:hAnsi="Times New Roman" w:cs="Times New Roman"/>
          <w:sz w:val="28"/>
          <w:szCs w:val="28"/>
        </w:rPr>
        <w:t>, что они «неч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с</w:t>
      </w:r>
      <w:r w:rsidR="00D84A6A" w:rsidRPr="00497BC5">
        <w:rPr>
          <w:rFonts w:ascii="Times New Roman" w:hAnsi="Times New Roman" w:cs="Times New Roman"/>
          <w:sz w:val="28"/>
          <w:szCs w:val="28"/>
        </w:rPr>
        <w:t>тые» и неприемлемы для общества (</w:t>
      </w:r>
      <w:proofErr w:type="spellStart"/>
      <w:r w:rsidR="00D84A6A" w:rsidRPr="00497BC5">
        <w:rPr>
          <w:rFonts w:ascii="Times New Roman" w:hAnsi="Times New Roman"/>
          <w:sz w:val="28"/>
          <w:szCs w:val="28"/>
        </w:rPr>
        <w:t>Рехтина</w:t>
      </w:r>
      <w:proofErr w:type="spellEnd"/>
      <w:r w:rsidR="00D84A6A" w:rsidRPr="00497BC5">
        <w:rPr>
          <w:rFonts w:ascii="Times New Roman" w:hAnsi="Times New Roman"/>
          <w:sz w:val="28"/>
          <w:szCs w:val="28"/>
        </w:rPr>
        <w:t xml:space="preserve"> Н.В., 2010; </w:t>
      </w:r>
      <w:r w:rsidR="005902E2" w:rsidRPr="00497BC5">
        <w:rPr>
          <w:rFonts w:ascii="Times New Roman" w:hAnsi="Times New Roman"/>
          <w:sz w:val="28"/>
          <w:szCs w:val="28"/>
        </w:rPr>
        <w:t>Беляков Н.А., 2011</w:t>
      </w:r>
      <w:r w:rsidR="00D84A6A" w:rsidRPr="00497BC5">
        <w:rPr>
          <w:rFonts w:ascii="Times New Roman" w:hAnsi="Times New Roman"/>
          <w:sz w:val="28"/>
          <w:szCs w:val="28"/>
        </w:rPr>
        <w:t>).</w:t>
      </w:r>
    </w:p>
    <w:p w:rsidR="001A629D" w:rsidRPr="00497BC5" w:rsidRDefault="008C6442" w:rsidP="008C644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lastRenderedPageBreak/>
        <w:tab/>
        <w:t>Лечение ВИЧ-инфекции – это сложная, многокомпонентная проц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 xml:space="preserve">дура, в которой </w:t>
      </w:r>
      <w:r w:rsidR="00D13627" w:rsidRPr="00497BC5">
        <w:rPr>
          <w:rFonts w:ascii="Times New Roman" w:hAnsi="Times New Roman" w:cs="Times New Roman"/>
          <w:sz w:val="28"/>
          <w:szCs w:val="28"/>
        </w:rPr>
        <w:t>уча</w:t>
      </w:r>
      <w:r w:rsidRPr="00497BC5">
        <w:rPr>
          <w:rFonts w:ascii="Times New Roman" w:hAnsi="Times New Roman" w:cs="Times New Roman"/>
          <w:sz w:val="28"/>
          <w:szCs w:val="28"/>
        </w:rPr>
        <w:t>ствуют:</w:t>
      </w:r>
      <w:r w:rsidR="00D13627" w:rsidRPr="00497BC5">
        <w:rPr>
          <w:rFonts w:ascii="Times New Roman" w:hAnsi="Times New Roman" w:cs="Times New Roman"/>
          <w:sz w:val="28"/>
          <w:szCs w:val="28"/>
        </w:rPr>
        <w:t xml:space="preserve"> сам пациент, вирус иммунодефицита человека, лекар</w:t>
      </w:r>
      <w:r w:rsidRPr="00497BC5">
        <w:rPr>
          <w:rFonts w:ascii="Times New Roman" w:hAnsi="Times New Roman" w:cs="Times New Roman"/>
          <w:sz w:val="28"/>
          <w:szCs w:val="28"/>
        </w:rPr>
        <w:t>ственные препараты</w:t>
      </w:r>
      <w:r w:rsidR="00D13627" w:rsidRPr="00497BC5">
        <w:rPr>
          <w:rFonts w:ascii="Times New Roman" w:hAnsi="Times New Roman" w:cs="Times New Roman"/>
          <w:sz w:val="28"/>
          <w:szCs w:val="28"/>
        </w:rPr>
        <w:t xml:space="preserve"> и </w:t>
      </w:r>
      <w:r w:rsidRPr="00497BC5">
        <w:rPr>
          <w:rFonts w:ascii="Times New Roman" w:hAnsi="Times New Roman" w:cs="Times New Roman"/>
          <w:sz w:val="28"/>
          <w:szCs w:val="28"/>
        </w:rPr>
        <w:t>доктор</w:t>
      </w:r>
      <w:r w:rsidR="00D13627" w:rsidRPr="00497BC5">
        <w:rPr>
          <w:rFonts w:ascii="Times New Roman" w:hAnsi="Times New Roman" w:cs="Times New Roman"/>
          <w:sz w:val="28"/>
          <w:szCs w:val="28"/>
        </w:rPr>
        <w:t>, который их назначил.</w:t>
      </w:r>
      <w:r w:rsidR="001A629D" w:rsidRPr="00497BC5">
        <w:rPr>
          <w:rFonts w:ascii="Times New Roman" w:hAnsi="Times New Roman" w:cs="Times New Roman"/>
          <w:sz w:val="28"/>
          <w:szCs w:val="28"/>
        </w:rPr>
        <w:t xml:space="preserve"> Пациент пр</w:t>
      </w:r>
      <w:r w:rsidR="001A629D" w:rsidRPr="00497BC5">
        <w:rPr>
          <w:rFonts w:ascii="Times New Roman" w:hAnsi="Times New Roman" w:cs="Times New Roman"/>
          <w:sz w:val="28"/>
          <w:szCs w:val="28"/>
        </w:rPr>
        <w:t>и</w:t>
      </w:r>
      <w:r w:rsidR="001A629D" w:rsidRPr="00497BC5">
        <w:rPr>
          <w:rFonts w:ascii="Times New Roman" w:hAnsi="Times New Roman" w:cs="Times New Roman"/>
          <w:sz w:val="28"/>
          <w:szCs w:val="28"/>
        </w:rPr>
        <w:t>вносит в этот процесс свои биологические и социально-психологические особенно</w:t>
      </w:r>
      <w:r w:rsidRPr="00497BC5">
        <w:rPr>
          <w:rFonts w:ascii="Times New Roman" w:hAnsi="Times New Roman" w:cs="Times New Roman"/>
          <w:sz w:val="28"/>
          <w:szCs w:val="28"/>
        </w:rPr>
        <w:t>сти. В свою очередь, ВИЧ-инфекция оказывает влияние на ли</w:t>
      </w:r>
      <w:r w:rsidRPr="00497BC5">
        <w:rPr>
          <w:rFonts w:ascii="Times New Roman" w:hAnsi="Times New Roman" w:cs="Times New Roman"/>
          <w:sz w:val="28"/>
          <w:szCs w:val="28"/>
        </w:rPr>
        <w:t>ч</w:t>
      </w:r>
      <w:r w:rsidRPr="00497BC5">
        <w:rPr>
          <w:rFonts w:ascii="Times New Roman" w:hAnsi="Times New Roman" w:cs="Times New Roman"/>
          <w:sz w:val="28"/>
          <w:szCs w:val="28"/>
        </w:rPr>
        <w:t xml:space="preserve">ность пациента и его поведение. </w:t>
      </w:r>
      <w:r w:rsidR="001A629D" w:rsidRPr="00497BC5">
        <w:rPr>
          <w:rFonts w:ascii="Times New Roman" w:hAnsi="Times New Roman" w:cs="Times New Roman"/>
          <w:sz w:val="28"/>
          <w:szCs w:val="28"/>
        </w:rPr>
        <w:t>Тяжелое хроническое соматическое заб</w:t>
      </w:r>
      <w:r w:rsidR="001A629D" w:rsidRPr="00497BC5">
        <w:rPr>
          <w:rFonts w:ascii="Times New Roman" w:hAnsi="Times New Roman" w:cs="Times New Roman"/>
          <w:sz w:val="28"/>
          <w:szCs w:val="28"/>
        </w:rPr>
        <w:t>о</w:t>
      </w:r>
      <w:r w:rsidR="001A629D" w:rsidRPr="00497BC5">
        <w:rPr>
          <w:rFonts w:ascii="Times New Roman" w:hAnsi="Times New Roman" w:cs="Times New Roman"/>
          <w:sz w:val="28"/>
          <w:szCs w:val="28"/>
        </w:rPr>
        <w:t xml:space="preserve">левание существенно изменяет </w:t>
      </w:r>
      <w:r w:rsidRPr="00497BC5">
        <w:rPr>
          <w:rFonts w:ascii="Times New Roman" w:hAnsi="Times New Roman" w:cs="Times New Roman"/>
          <w:sz w:val="28"/>
          <w:szCs w:val="28"/>
        </w:rPr>
        <w:t xml:space="preserve">привычную </w:t>
      </w:r>
      <w:r w:rsidR="001A629D" w:rsidRPr="00497BC5">
        <w:rPr>
          <w:rFonts w:ascii="Times New Roman" w:hAnsi="Times New Roman" w:cs="Times New Roman"/>
          <w:sz w:val="28"/>
          <w:szCs w:val="28"/>
        </w:rPr>
        <w:t>социальную ситуацию пацие</w:t>
      </w:r>
      <w:r w:rsidR="001A629D" w:rsidRPr="00497BC5">
        <w:rPr>
          <w:rFonts w:ascii="Times New Roman" w:hAnsi="Times New Roman" w:cs="Times New Roman"/>
          <w:sz w:val="28"/>
          <w:szCs w:val="28"/>
        </w:rPr>
        <w:t>н</w:t>
      </w:r>
      <w:r w:rsidR="001A629D" w:rsidRPr="00497BC5">
        <w:rPr>
          <w:rFonts w:ascii="Times New Roman" w:hAnsi="Times New Roman" w:cs="Times New Roman"/>
          <w:sz w:val="28"/>
          <w:szCs w:val="28"/>
        </w:rPr>
        <w:t>тов: ограничиваются контакты с окружающими, часто меняется место</w:t>
      </w:r>
      <w:r w:rsidRPr="00497BC5">
        <w:rPr>
          <w:rFonts w:ascii="Times New Roman" w:hAnsi="Times New Roman" w:cs="Times New Roman"/>
          <w:sz w:val="28"/>
          <w:szCs w:val="28"/>
        </w:rPr>
        <w:t xml:space="preserve"> р</w:t>
      </w:r>
      <w:r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 xml:space="preserve">боты, занимаемая ранее </w:t>
      </w:r>
      <w:r w:rsidR="001A629D" w:rsidRPr="00497BC5">
        <w:rPr>
          <w:rFonts w:ascii="Times New Roman" w:hAnsi="Times New Roman" w:cs="Times New Roman"/>
          <w:sz w:val="28"/>
          <w:szCs w:val="28"/>
        </w:rPr>
        <w:t>должность,</w:t>
      </w:r>
      <w:r w:rsidRPr="00497BC5">
        <w:rPr>
          <w:rFonts w:ascii="Times New Roman" w:hAnsi="Times New Roman" w:cs="Times New Roman"/>
          <w:sz w:val="28"/>
          <w:szCs w:val="28"/>
        </w:rPr>
        <w:t xml:space="preserve"> распадаются браки</w:t>
      </w:r>
      <w:r w:rsidR="001A629D" w:rsidRPr="00497BC5">
        <w:rPr>
          <w:rFonts w:ascii="Times New Roman" w:hAnsi="Times New Roman" w:cs="Times New Roman"/>
          <w:sz w:val="28"/>
          <w:szCs w:val="28"/>
        </w:rPr>
        <w:t xml:space="preserve">. </w:t>
      </w:r>
      <w:r w:rsidR="001A629D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этого, у каждого могут быть свои кризисы в зависимости от ценностей, которые оказались под угрозой в связи с ВИЧ-инфекцией. Все эти кризисные сит</w:t>
      </w:r>
      <w:r w:rsidR="001A629D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A629D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ации связаны с эмоциональ</w:t>
      </w:r>
      <w:r w:rsidR="001A629D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ными потерями и глубокими негативными п</w:t>
      </w:r>
      <w:r w:rsidR="001A629D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A629D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реживани</w:t>
      </w:r>
      <w:r w:rsidR="001A629D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A629D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</w:t>
      </w:r>
      <w:r w:rsidR="001A629D" w:rsidRPr="00497B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A629D" w:rsidRPr="00497BC5">
        <w:rPr>
          <w:rFonts w:ascii="Times New Roman" w:hAnsi="Times New Roman" w:cs="Times New Roman"/>
          <w:sz w:val="28"/>
          <w:szCs w:val="28"/>
        </w:rPr>
        <w:t>Ланга</w:t>
      </w:r>
      <w:proofErr w:type="spellEnd"/>
      <w:r w:rsidR="001A629D" w:rsidRPr="00497BC5">
        <w:rPr>
          <w:rFonts w:ascii="Times New Roman" w:hAnsi="Times New Roman" w:cs="Times New Roman"/>
          <w:sz w:val="28"/>
          <w:szCs w:val="28"/>
        </w:rPr>
        <w:t xml:space="preserve"> А.П., 2006).</w:t>
      </w:r>
    </w:p>
    <w:p w:rsidR="001A629D" w:rsidRPr="00497BC5" w:rsidRDefault="001A629D" w:rsidP="001A629D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>Многие ВИЧ-инфицированные со всей остротой осознают собстве</w:t>
      </w:r>
      <w:r w:rsidRPr="00497BC5">
        <w:rPr>
          <w:rFonts w:ascii="Times New Roman" w:hAnsi="Times New Roman" w:cs="Times New Roman"/>
          <w:sz w:val="28"/>
          <w:szCs w:val="28"/>
        </w:rPr>
        <w:t>н</w:t>
      </w:r>
      <w:r w:rsidRPr="00497BC5">
        <w:rPr>
          <w:rFonts w:ascii="Times New Roman" w:hAnsi="Times New Roman" w:cs="Times New Roman"/>
          <w:sz w:val="28"/>
          <w:szCs w:val="28"/>
        </w:rPr>
        <w:t>ную смертность и боятся утратить физическую привлекательность, здор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вье, самостоятельность, либо потерять друзей и близких и остаться в од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ночестве.</w:t>
      </w:r>
      <w:bookmarkStart w:id="0" w:name="3"/>
      <w:bookmarkEnd w:id="0"/>
      <w:r w:rsidRPr="00497BC5">
        <w:rPr>
          <w:rFonts w:ascii="Times New Roman" w:hAnsi="Times New Roman" w:cs="Times New Roman"/>
          <w:sz w:val="28"/>
          <w:szCs w:val="28"/>
        </w:rPr>
        <w:t xml:space="preserve"> ЛЖВС зачастую приходится сталкиваться с социально-психологическими проблемами задолго до того, как им понадобится мед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цинская помощь (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Кудрич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Брызгин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М.Б., Ефремова Е.Н., 2015).</w:t>
      </w:r>
    </w:p>
    <w:p w:rsidR="001A629D" w:rsidRPr="00497BC5" w:rsidRDefault="00B91B08" w:rsidP="001A629D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 xml:space="preserve">ЛЖВС часто проходят несколько маятникообразных </w:t>
      </w:r>
      <w:r w:rsidR="001A629D" w:rsidRPr="00497BC5">
        <w:rPr>
          <w:rFonts w:ascii="Times New Roman" w:hAnsi="Times New Roman" w:cs="Times New Roman"/>
          <w:sz w:val="28"/>
          <w:szCs w:val="28"/>
        </w:rPr>
        <w:t xml:space="preserve">стадий своего заболевания: они могут чувствовать себя </w:t>
      </w:r>
      <w:r w:rsidRPr="00497BC5">
        <w:rPr>
          <w:rFonts w:ascii="Times New Roman" w:hAnsi="Times New Roman" w:cs="Times New Roman"/>
          <w:sz w:val="28"/>
          <w:szCs w:val="28"/>
        </w:rPr>
        <w:t>чрезвычайно</w:t>
      </w:r>
      <w:r w:rsidR="001A629D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Pr="00497BC5">
        <w:rPr>
          <w:rFonts w:ascii="Times New Roman" w:hAnsi="Times New Roman" w:cs="Times New Roman"/>
          <w:sz w:val="28"/>
          <w:szCs w:val="28"/>
        </w:rPr>
        <w:t>ослабленно</w:t>
      </w:r>
      <w:r w:rsidR="001A629D" w:rsidRPr="00497BC5">
        <w:rPr>
          <w:rFonts w:ascii="Times New Roman" w:hAnsi="Times New Roman" w:cs="Times New Roman"/>
          <w:sz w:val="28"/>
          <w:szCs w:val="28"/>
        </w:rPr>
        <w:t>, быть п</w:t>
      </w:r>
      <w:r w:rsidRPr="00497BC5">
        <w:rPr>
          <w:rFonts w:ascii="Times New Roman" w:hAnsi="Times New Roman" w:cs="Times New Roman"/>
          <w:sz w:val="28"/>
          <w:szCs w:val="28"/>
        </w:rPr>
        <w:t>рактически</w:t>
      </w:r>
      <w:r w:rsidR="001A629D" w:rsidRPr="00497BC5">
        <w:rPr>
          <w:rFonts w:ascii="Times New Roman" w:hAnsi="Times New Roman" w:cs="Times New Roman"/>
          <w:sz w:val="28"/>
          <w:szCs w:val="28"/>
        </w:rPr>
        <w:t xml:space="preserve"> при смер</w:t>
      </w:r>
      <w:r w:rsidRPr="00497BC5">
        <w:rPr>
          <w:rFonts w:ascii="Times New Roman" w:hAnsi="Times New Roman" w:cs="Times New Roman"/>
          <w:sz w:val="28"/>
          <w:szCs w:val="28"/>
        </w:rPr>
        <w:t xml:space="preserve">ти, но затем приходить в норму, </w:t>
      </w:r>
      <w:r w:rsidR="001A629D" w:rsidRPr="00497BC5">
        <w:rPr>
          <w:rFonts w:ascii="Times New Roman" w:hAnsi="Times New Roman" w:cs="Times New Roman"/>
          <w:sz w:val="28"/>
          <w:szCs w:val="28"/>
        </w:rPr>
        <w:t xml:space="preserve">выздоравливать. Колебательные изменения </w:t>
      </w:r>
      <w:r w:rsidR="00BB3D4A" w:rsidRPr="00497BC5">
        <w:rPr>
          <w:rFonts w:ascii="Times New Roman" w:hAnsi="Times New Roman" w:cs="Times New Roman"/>
          <w:sz w:val="28"/>
          <w:szCs w:val="28"/>
        </w:rPr>
        <w:t>психофизиологического</w:t>
      </w:r>
      <w:r w:rsidR="001A629D" w:rsidRPr="00497BC5"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="00BB3D4A" w:rsidRPr="00497BC5">
        <w:rPr>
          <w:rFonts w:ascii="Times New Roman" w:hAnsi="Times New Roman" w:cs="Times New Roman"/>
          <w:sz w:val="28"/>
          <w:szCs w:val="28"/>
        </w:rPr>
        <w:t>больного ч</w:t>
      </w:r>
      <w:r w:rsidR="00BB3D4A" w:rsidRPr="00497BC5">
        <w:rPr>
          <w:rFonts w:ascii="Times New Roman" w:hAnsi="Times New Roman" w:cs="Times New Roman"/>
          <w:sz w:val="28"/>
          <w:szCs w:val="28"/>
        </w:rPr>
        <w:t>а</w:t>
      </w:r>
      <w:r w:rsidR="00BB3D4A" w:rsidRPr="00497BC5">
        <w:rPr>
          <w:rFonts w:ascii="Times New Roman" w:hAnsi="Times New Roman" w:cs="Times New Roman"/>
          <w:sz w:val="28"/>
          <w:szCs w:val="28"/>
        </w:rPr>
        <w:t xml:space="preserve">сто </w:t>
      </w:r>
      <w:r w:rsidR="001A629D" w:rsidRPr="00497BC5">
        <w:rPr>
          <w:rFonts w:ascii="Times New Roman" w:hAnsi="Times New Roman" w:cs="Times New Roman"/>
          <w:sz w:val="28"/>
          <w:szCs w:val="28"/>
        </w:rPr>
        <w:t xml:space="preserve">непредсказуемы, и </w:t>
      </w:r>
      <w:r w:rsidR="00BB3D4A" w:rsidRPr="00497BC5">
        <w:rPr>
          <w:rFonts w:ascii="Times New Roman" w:hAnsi="Times New Roman" w:cs="Times New Roman"/>
          <w:sz w:val="28"/>
          <w:szCs w:val="28"/>
        </w:rPr>
        <w:t>подобные</w:t>
      </w:r>
      <w:r w:rsidR="001A629D" w:rsidRPr="00497BC5">
        <w:rPr>
          <w:rFonts w:ascii="Times New Roman" w:hAnsi="Times New Roman" w:cs="Times New Roman"/>
          <w:sz w:val="28"/>
          <w:szCs w:val="28"/>
        </w:rPr>
        <w:t xml:space="preserve"> перемены истощают нервную сист</w:t>
      </w:r>
      <w:r w:rsidR="001A629D" w:rsidRPr="00497BC5">
        <w:rPr>
          <w:rFonts w:ascii="Times New Roman" w:hAnsi="Times New Roman" w:cs="Times New Roman"/>
          <w:sz w:val="28"/>
          <w:szCs w:val="28"/>
        </w:rPr>
        <w:t>е</w:t>
      </w:r>
      <w:r w:rsidR="00BB3D4A" w:rsidRPr="00497BC5">
        <w:rPr>
          <w:rFonts w:ascii="Times New Roman" w:hAnsi="Times New Roman" w:cs="Times New Roman"/>
          <w:sz w:val="28"/>
          <w:szCs w:val="28"/>
        </w:rPr>
        <w:t xml:space="preserve">му и личностные ресурсы пациента </w:t>
      </w:r>
      <w:r w:rsidR="001A629D" w:rsidRPr="00497BC5">
        <w:rPr>
          <w:rFonts w:ascii="Times New Roman" w:hAnsi="Times New Roman" w:cs="Times New Roman"/>
          <w:sz w:val="28"/>
          <w:szCs w:val="28"/>
        </w:rPr>
        <w:t>(Березин Ф.Б., 1988</w:t>
      </w:r>
      <w:r w:rsidR="00D85475" w:rsidRPr="00497BC5">
        <w:rPr>
          <w:rFonts w:ascii="Times New Roman" w:hAnsi="Times New Roman" w:cs="Times New Roman"/>
          <w:sz w:val="28"/>
          <w:szCs w:val="28"/>
        </w:rPr>
        <w:t xml:space="preserve">; </w:t>
      </w:r>
      <w:r w:rsidR="00D85475" w:rsidRPr="00497BC5">
        <w:rPr>
          <w:rFonts w:ascii="Times New Roman" w:hAnsi="Times New Roman"/>
          <w:sz w:val="28"/>
          <w:szCs w:val="28"/>
        </w:rPr>
        <w:t>Адлер М.</w:t>
      </w:r>
      <w:r w:rsidR="00D85475" w:rsidRPr="00497BC5">
        <w:rPr>
          <w:rFonts w:ascii="Times New Roman" w:hAnsi="Times New Roman" w:cs="Times New Roman"/>
          <w:sz w:val="28"/>
          <w:szCs w:val="28"/>
        </w:rPr>
        <w:t>, 1991</w:t>
      </w:r>
      <w:r w:rsidR="001A629D" w:rsidRPr="00497BC5">
        <w:rPr>
          <w:rFonts w:ascii="Times New Roman" w:hAnsi="Times New Roman" w:cs="Times New Roman"/>
          <w:sz w:val="28"/>
          <w:szCs w:val="28"/>
        </w:rPr>
        <w:t xml:space="preserve">). ВИЧ-инфицированным пациентам </w:t>
      </w:r>
      <w:r w:rsidR="002D0068" w:rsidRPr="00497BC5">
        <w:rPr>
          <w:rFonts w:ascii="Times New Roman" w:hAnsi="Times New Roman" w:cs="Times New Roman"/>
          <w:sz w:val="28"/>
          <w:szCs w:val="28"/>
        </w:rPr>
        <w:t>рано или поздно доводится</w:t>
      </w:r>
      <w:r w:rsidR="001A629D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2D0068" w:rsidRPr="00497BC5">
        <w:rPr>
          <w:rFonts w:ascii="Times New Roman" w:hAnsi="Times New Roman" w:cs="Times New Roman"/>
          <w:sz w:val="28"/>
          <w:szCs w:val="28"/>
        </w:rPr>
        <w:t>столкнуться</w:t>
      </w:r>
      <w:r w:rsidR="001A629D" w:rsidRPr="00497BC5">
        <w:rPr>
          <w:rFonts w:ascii="Times New Roman" w:hAnsi="Times New Roman" w:cs="Times New Roman"/>
          <w:sz w:val="28"/>
          <w:szCs w:val="28"/>
        </w:rPr>
        <w:t xml:space="preserve"> с п</w:t>
      </w:r>
      <w:r w:rsidR="001A629D" w:rsidRPr="00497BC5">
        <w:rPr>
          <w:rFonts w:ascii="Times New Roman" w:hAnsi="Times New Roman" w:cs="Times New Roman"/>
          <w:sz w:val="28"/>
          <w:szCs w:val="28"/>
        </w:rPr>
        <w:t>о</w:t>
      </w:r>
      <w:r w:rsidR="001A629D" w:rsidRPr="00497BC5">
        <w:rPr>
          <w:rFonts w:ascii="Times New Roman" w:hAnsi="Times New Roman" w:cs="Times New Roman"/>
          <w:sz w:val="28"/>
          <w:szCs w:val="28"/>
        </w:rPr>
        <w:t>следствиями:</w:t>
      </w:r>
    </w:p>
    <w:p w:rsidR="001A629D" w:rsidRPr="00497BC5" w:rsidRDefault="001A629D" w:rsidP="00E02584">
      <w:pPr>
        <w:pStyle w:val="a7"/>
        <w:numPr>
          <w:ilvl w:val="0"/>
          <w:numId w:val="5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>ВИЧ-инфекции;</w:t>
      </w:r>
    </w:p>
    <w:p w:rsidR="001A629D" w:rsidRPr="00497BC5" w:rsidRDefault="001A629D" w:rsidP="00E02584">
      <w:pPr>
        <w:pStyle w:val="a7"/>
        <w:numPr>
          <w:ilvl w:val="0"/>
          <w:numId w:val="5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>вторичных инфекций (и неврологических расстройств);</w:t>
      </w:r>
    </w:p>
    <w:p w:rsidR="001A629D" w:rsidRPr="00497BC5" w:rsidRDefault="001A629D" w:rsidP="00E02584">
      <w:pPr>
        <w:pStyle w:val="a7"/>
        <w:numPr>
          <w:ilvl w:val="0"/>
          <w:numId w:val="5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lastRenderedPageBreak/>
        <w:t>лечения вторичных инфекций.</w:t>
      </w:r>
    </w:p>
    <w:p w:rsidR="001A629D" w:rsidRPr="00497BC5" w:rsidRDefault="001A629D" w:rsidP="000346B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D54BB" w:rsidRPr="00497BC5">
        <w:rPr>
          <w:rFonts w:ascii="Times New Roman" w:hAnsi="Times New Roman" w:cs="Times New Roman"/>
          <w:sz w:val="28"/>
          <w:szCs w:val="28"/>
        </w:rPr>
        <w:t>За последние пятнадцать лет психологических исследований в обл</w:t>
      </w:r>
      <w:r w:rsidR="002D54BB" w:rsidRPr="00497BC5">
        <w:rPr>
          <w:rFonts w:ascii="Times New Roman" w:hAnsi="Times New Roman" w:cs="Times New Roman"/>
          <w:sz w:val="28"/>
          <w:szCs w:val="28"/>
        </w:rPr>
        <w:t>а</w:t>
      </w:r>
      <w:r w:rsidR="002D54BB" w:rsidRPr="00497BC5">
        <w:rPr>
          <w:rFonts w:ascii="Times New Roman" w:hAnsi="Times New Roman" w:cs="Times New Roman"/>
          <w:sz w:val="28"/>
          <w:szCs w:val="28"/>
        </w:rPr>
        <w:t xml:space="preserve">сти ВИЧ-инфекции был </w:t>
      </w:r>
      <w:r w:rsidRPr="00497BC5">
        <w:rPr>
          <w:rFonts w:ascii="Times New Roman" w:hAnsi="Times New Roman" w:cs="Times New Roman"/>
          <w:sz w:val="28"/>
          <w:szCs w:val="28"/>
        </w:rPr>
        <w:t>накоплен значи</w:t>
      </w:r>
      <w:r w:rsidR="00DE665C" w:rsidRPr="00497BC5">
        <w:rPr>
          <w:rFonts w:ascii="Times New Roman" w:hAnsi="Times New Roman" w:cs="Times New Roman"/>
          <w:sz w:val="28"/>
          <w:szCs w:val="28"/>
        </w:rPr>
        <w:t>тельный объё</w:t>
      </w:r>
      <w:r w:rsidRPr="00497BC5">
        <w:rPr>
          <w:rFonts w:ascii="Times New Roman" w:hAnsi="Times New Roman" w:cs="Times New Roman"/>
          <w:sz w:val="28"/>
          <w:szCs w:val="28"/>
        </w:rPr>
        <w:t>м данных, указыв</w:t>
      </w:r>
      <w:r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>ющих на то, что депрессивные состояния, хронический стресс и нездор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вый образ жизни неблагоприятно сказываются на состоянии иммунной с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="002D54BB" w:rsidRPr="00497BC5">
        <w:rPr>
          <w:rFonts w:ascii="Times New Roman" w:hAnsi="Times New Roman" w:cs="Times New Roman"/>
          <w:sz w:val="28"/>
          <w:szCs w:val="28"/>
        </w:rPr>
        <w:t>стемы ВИЧ-инфицированных пациентов, и существенно повышают вер</w:t>
      </w:r>
      <w:r w:rsidR="002D54BB" w:rsidRPr="00497BC5">
        <w:rPr>
          <w:rFonts w:ascii="Times New Roman" w:hAnsi="Times New Roman" w:cs="Times New Roman"/>
          <w:sz w:val="28"/>
          <w:szCs w:val="28"/>
        </w:rPr>
        <w:t>о</w:t>
      </w:r>
      <w:r w:rsidR="002D54BB" w:rsidRPr="00497BC5">
        <w:rPr>
          <w:rFonts w:ascii="Times New Roman" w:hAnsi="Times New Roman" w:cs="Times New Roman"/>
          <w:sz w:val="28"/>
          <w:szCs w:val="28"/>
        </w:rPr>
        <w:t xml:space="preserve">ятность ускоренного развития СПИД </w:t>
      </w:r>
      <w:r w:rsidRPr="00497B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Бройтигам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П., Рад М., 1999; </w:t>
      </w:r>
      <w:proofErr w:type="spellStart"/>
      <w:r w:rsidR="005E68C7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Ликкен</w:t>
      </w:r>
      <w:proofErr w:type="spellEnd"/>
      <w:r w:rsidR="005E68C7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Д., 2003</w:t>
      </w:r>
      <w:r w:rsidR="002D54BB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  <w:r w:rsidR="002D54BB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D54BB" w:rsidRPr="00497BC5">
        <w:rPr>
          <w:rFonts w:ascii="Times New Roman" w:hAnsi="Times New Roman" w:cs="Times New Roman"/>
          <w:sz w:val="28"/>
          <w:szCs w:val="28"/>
        </w:rPr>
        <w:t>Зинченко А.И.</w:t>
      </w:r>
      <w:r w:rsidR="002D54BB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, 2009</w:t>
      </w:r>
      <w:r w:rsidR="002D54BB" w:rsidRPr="00497BC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346B8" w:rsidRPr="00497BC5">
        <w:rPr>
          <w:rFonts w:ascii="Times New Roman" w:hAnsi="Times New Roman" w:cs="Times New Roman"/>
          <w:sz w:val="28"/>
          <w:szCs w:val="28"/>
        </w:rPr>
        <w:t xml:space="preserve"> В ряде</w:t>
      </w:r>
      <w:r w:rsidRPr="00497BC5">
        <w:rPr>
          <w:rFonts w:ascii="Times New Roman" w:hAnsi="Times New Roman" w:cs="Times New Roman"/>
          <w:sz w:val="28"/>
          <w:szCs w:val="28"/>
        </w:rPr>
        <w:t xml:space="preserve"> эмпирически</w:t>
      </w:r>
      <w:r w:rsidR="000346B8" w:rsidRPr="00497BC5">
        <w:rPr>
          <w:rFonts w:ascii="Times New Roman" w:hAnsi="Times New Roman" w:cs="Times New Roman"/>
          <w:sz w:val="28"/>
          <w:szCs w:val="28"/>
        </w:rPr>
        <w:t>х</w:t>
      </w:r>
      <w:r w:rsidRPr="00497BC5">
        <w:rPr>
          <w:rFonts w:ascii="Times New Roman" w:hAnsi="Times New Roman" w:cs="Times New Roman"/>
          <w:sz w:val="28"/>
          <w:szCs w:val="28"/>
        </w:rPr>
        <w:t xml:space="preserve"> иссл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довани</w:t>
      </w:r>
      <w:r w:rsidR="000346B8" w:rsidRPr="00497BC5">
        <w:rPr>
          <w:rFonts w:ascii="Times New Roman" w:hAnsi="Times New Roman" w:cs="Times New Roman"/>
          <w:sz w:val="28"/>
          <w:szCs w:val="28"/>
        </w:rPr>
        <w:t>й</w:t>
      </w:r>
      <w:r w:rsidRPr="00497BC5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346B8" w:rsidRPr="00497BC5">
        <w:rPr>
          <w:rFonts w:ascii="Times New Roman" w:hAnsi="Times New Roman" w:cs="Times New Roman"/>
          <w:sz w:val="28"/>
          <w:szCs w:val="28"/>
        </w:rPr>
        <w:t>было показано</w:t>
      </w:r>
      <w:r w:rsidRPr="00497BC5">
        <w:rPr>
          <w:rFonts w:ascii="Times New Roman" w:hAnsi="Times New Roman" w:cs="Times New Roman"/>
          <w:sz w:val="28"/>
          <w:szCs w:val="28"/>
        </w:rPr>
        <w:t>, что разви</w:t>
      </w:r>
      <w:r w:rsidR="000346B8" w:rsidRPr="00497BC5">
        <w:rPr>
          <w:rFonts w:ascii="Times New Roman" w:hAnsi="Times New Roman" w:cs="Times New Roman"/>
          <w:sz w:val="28"/>
          <w:szCs w:val="28"/>
        </w:rPr>
        <w:t xml:space="preserve">тие </w:t>
      </w:r>
      <w:r w:rsidRPr="00497BC5">
        <w:rPr>
          <w:rFonts w:ascii="Times New Roman" w:hAnsi="Times New Roman" w:cs="Times New Roman"/>
          <w:sz w:val="28"/>
          <w:szCs w:val="28"/>
        </w:rPr>
        <w:t>СПИД</w:t>
      </w:r>
      <w:r w:rsidR="000346B8" w:rsidRPr="00497BC5">
        <w:rPr>
          <w:rFonts w:ascii="Times New Roman" w:hAnsi="Times New Roman" w:cs="Times New Roman"/>
          <w:sz w:val="28"/>
          <w:szCs w:val="28"/>
        </w:rPr>
        <w:t>-ассоциированных заб</w:t>
      </w:r>
      <w:r w:rsidR="000346B8" w:rsidRPr="00497BC5">
        <w:rPr>
          <w:rFonts w:ascii="Times New Roman" w:hAnsi="Times New Roman" w:cs="Times New Roman"/>
          <w:sz w:val="28"/>
          <w:szCs w:val="28"/>
        </w:rPr>
        <w:t>о</w:t>
      </w:r>
      <w:r w:rsidR="000346B8" w:rsidRPr="00497BC5">
        <w:rPr>
          <w:rFonts w:ascii="Times New Roman" w:hAnsi="Times New Roman" w:cs="Times New Roman"/>
          <w:sz w:val="28"/>
          <w:szCs w:val="28"/>
        </w:rPr>
        <w:t>леваний происходит</w:t>
      </w:r>
      <w:r w:rsidRPr="00497BC5">
        <w:rPr>
          <w:rFonts w:ascii="Times New Roman" w:hAnsi="Times New Roman" w:cs="Times New Roman"/>
          <w:sz w:val="28"/>
          <w:szCs w:val="28"/>
        </w:rPr>
        <w:t xml:space="preserve"> быст</w:t>
      </w:r>
      <w:r w:rsidR="000346B8" w:rsidRPr="00497BC5">
        <w:rPr>
          <w:rFonts w:ascii="Times New Roman" w:hAnsi="Times New Roman" w:cs="Times New Roman"/>
          <w:sz w:val="28"/>
          <w:szCs w:val="28"/>
        </w:rPr>
        <w:t>рее в тех случаях, когда</w:t>
      </w:r>
      <w:r w:rsidRPr="00497BC5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0346B8" w:rsidRPr="00497BC5">
        <w:rPr>
          <w:rFonts w:ascii="Times New Roman" w:hAnsi="Times New Roman" w:cs="Times New Roman"/>
          <w:sz w:val="28"/>
          <w:szCs w:val="28"/>
        </w:rPr>
        <w:t xml:space="preserve">у </w:t>
      </w:r>
      <w:r w:rsidRPr="00497BC5">
        <w:rPr>
          <w:rFonts w:ascii="Times New Roman" w:hAnsi="Times New Roman" w:cs="Times New Roman"/>
          <w:sz w:val="28"/>
          <w:szCs w:val="28"/>
        </w:rPr>
        <w:t>в качестве т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 xml:space="preserve">пичного механизма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0346B8" w:rsidRPr="00497BC5">
        <w:rPr>
          <w:rFonts w:ascii="Times New Roman" w:hAnsi="Times New Roman" w:cs="Times New Roman"/>
          <w:sz w:val="28"/>
          <w:szCs w:val="28"/>
        </w:rPr>
        <w:t xml:space="preserve">свойственно </w:t>
      </w:r>
      <w:r w:rsidRPr="00497BC5">
        <w:rPr>
          <w:rFonts w:ascii="Times New Roman" w:hAnsi="Times New Roman" w:cs="Times New Roman"/>
          <w:sz w:val="28"/>
          <w:szCs w:val="28"/>
        </w:rPr>
        <w:t>отрица</w:t>
      </w:r>
      <w:r w:rsidR="000346B8" w:rsidRPr="00497BC5">
        <w:rPr>
          <w:rFonts w:ascii="Times New Roman" w:hAnsi="Times New Roman" w:cs="Times New Roman"/>
          <w:sz w:val="28"/>
          <w:szCs w:val="28"/>
        </w:rPr>
        <w:t xml:space="preserve">ние или </w:t>
      </w:r>
      <w:r w:rsidRPr="00497BC5">
        <w:rPr>
          <w:rFonts w:ascii="Times New Roman" w:hAnsi="Times New Roman" w:cs="Times New Roman"/>
          <w:sz w:val="28"/>
          <w:szCs w:val="28"/>
        </w:rPr>
        <w:t>подавл</w:t>
      </w:r>
      <w:r w:rsidR="000346B8" w:rsidRPr="00497BC5">
        <w:rPr>
          <w:rFonts w:ascii="Times New Roman" w:hAnsi="Times New Roman" w:cs="Times New Roman"/>
          <w:sz w:val="28"/>
          <w:szCs w:val="28"/>
        </w:rPr>
        <w:t>ение</w:t>
      </w:r>
      <w:r w:rsidRPr="00497BC5">
        <w:rPr>
          <w:rFonts w:ascii="Times New Roman" w:hAnsi="Times New Roman" w:cs="Times New Roman"/>
          <w:sz w:val="28"/>
          <w:szCs w:val="28"/>
        </w:rPr>
        <w:t xml:space="preserve"> проявлен</w:t>
      </w:r>
      <w:r w:rsidR="000346B8" w:rsidRPr="00497BC5">
        <w:rPr>
          <w:rFonts w:ascii="Times New Roman" w:hAnsi="Times New Roman" w:cs="Times New Roman"/>
          <w:sz w:val="28"/>
          <w:szCs w:val="28"/>
        </w:rPr>
        <w:t xml:space="preserve">ий гнева с </w:t>
      </w:r>
      <w:r w:rsidRPr="00497BC5">
        <w:rPr>
          <w:rFonts w:ascii="Times New Roman" w:hAnsi="Times New Roman" w:cs="Times New Roman"/>
          <w:sz w:val="28"/>
          <w:szCs w:val="28"/>
        </w:rPr>
        <w:t>демонстр</w:t>
      </w:r>
      <w:r w:rsidR="000346B8" w:rsidRPr="00497BC5">
        <w:rPr>
          <w:rFonts w:ascii="Times New Roman" w:hAnsi="Times New Roman" w:cs="Times New Roman"/>
          <w:sz w:val="28"/>
          <w:szCs w:val="28"/>
        </w:rPr>
        <w:t>ацией</w:t>
      </w:r>
      <w:r w:rsidRPr="00497BC5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0346B8"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 xml:space="preserve"> в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ны (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Ликкен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Д., 2003).</w:t>
      </w:r>
    </w:p>
    <w:p w:rsidR="005439DB" w:rsidRPr="00497BC5" w:rsidRDefault="001A629D" w:rsidP="008549B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>Как правило, инфицированию ВИЧ предшествует развитие у инд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вида элементов</w:t>
      </w:r>
      <w:r w:rsidR="007F114D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454DA8" w:rsidRPr="00497BC5">
        <w:rPr>
          <w:rFonts w:ascii="Times New Roman" w:hAnsi="Times New Roman" w:cs="Times New Roman"/>
          <w:sz w:val="28"/>
          <w:szCs w:val="28"/>
        </w:rPr>
        <w:t xml:space="preserve">поведения, </w:t>
      </w:r>
      <w:r w:rsidR="007F114D" w:rsidRPr="00497BC5">
        <w:rPr>
          <w:rFonts w:ascii="Times New Roman" w:hAnsi="Times New Roman" w:cs="Times New Roman"/>
          <w:sz w:val="28"/>
          <w:szCs w:val="28"/>
        </w:rPr>
        <w:t xml:space="preserve">отклоняющегося от общепринятых </w:t>
      </w:r>
      <w:r w:rsidRPr="00497BC5">
        <w:rPr>
          <w:rFonts w:ascii="Times New Roman" w:hAnsi="Times New Roman" w:cs="Times New Roman"/>
          <w:sz w:val="28"/>
          <w:szCs w:val="28"/>
        </w:rPr>
        <w:t>норм</w:t>
      </w:r>
      <w:r w:rsidR="007F114D" w:rsidRPr="00497BC5">
        <w:rPr>
          <w:rFonts w:ascii="Times New Roman" w:hAnsi="Times New Roman" w:cs="Times New Roman"/>
          <w:sz w:val="28"/>
          <w:szCs w:val="28"/>
        </w:rPr>
        <w:t>, кот</w:t>
      </w:r>
      <w:r w:rsidR="007F114D" w:rsidRPr="00497BC5">
        <w:rPr>
          <w:rFonts w:ascii="Times New Roman" w:hAnsi="Times New Roman" w:cs="Times New Roman"/>
          <w:sz w:val="28"/>
          <w:szCs w:val="28"/>
        </w:rPr>
        <w:t>о</w:t>
      </w:r>
      <w:r w:rsidR="007F114D" w:rsidRPr="00497BC5">
        <w:rPr>
          <w:rFonts w:ascii="Times New Roman" w:hAnsi="Times New Roman" w:cs="Times New Roman"/>
          <w:sz w:val="28"/>
          <w:szCs w:val="28"/>
        </w:rPr>
        <w:t xml:space="preserve">рое </w:t>
      </w:r>
      <w:r w:rsidRPr="00497BC5">
        <w:rPr>
          <w:rFonts w:ascii="Times New Roman" w:hAnsi="Times New Roman" w:cs="Times New Roman"/>
          <w:sz w:val="28"/>
          <w:szCs w:val="28"/>
        </w:rPr>
        <w:t>проявля</w:t>
      </w:r>
      <w:r w:rsidR="007F114D" w:rsidRPr="00497BC5">
        <w:rPr>
          <w:rFonts w:ascii="Times New Roman" w:hAnsi="Times New Roman" w:cs="Times New Roman"/>
          <w:sz w:val="28"/>
          <w:szCs w:val="28"/>
        </w:rPr>
        <w:t>ется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F114D" w:rsidRPr="00497BC5">
        <w:rPr>
          <w:rFonts w:ascii="Times New Roman" w:hAnsi="Times New Roman" w:cs="Times New Roman"/>
          <w:sz w:val="28"/>
          <w:szCs w:val="28"/>
        </w:rPr>
        <w:t>ями</w:t>
      </w:r>
      <w:r w:rsidRPr="00497BC5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7F114D" w:rsidRPr="00497BC5">
        <w:rPr>
          <w:rFonts w:ascii="Times New Roman" w:hAnsi="Times New Roman" w:cs="Times New Roman"/>
          <w:sz w:val="28"/>
          <w:szCs w:val="28"/>
        </w:rPr>
        <w:t>социализации</w:t>
      </w:r>
      <w:r w:rsidRPr="00497BC5">
        <w:rPr>
          <w:rFonts w:ascii="Times New Roman" w:hAnsi="Times New Roman" w:cs="Times New Roman"/>
          <w:sz w:val="28"/>
          <w:szCs w:val="28"/>
        </w:rPr>
        <w:t xml:space="preserve"> и </w:t>
      </w:r>
      <w:r w:rsidR="00454DA8" w:rsidRPr="00497BC5">
        <w:rPr>
          <w:rFonts w:ascii="Times New Roman" w:hAnsi="Times New Roman" w:cs="Times New Roman"/>
          <w:sz w:val="28"/>
          <w:szCs w:val="28"/>
        </w:rPr>
        <w:t>стан</w:t>
      </w:r>
      <w:r w:rsidR="00454DA8" w:rsidRPr="00497BC5">
        <w:rPr>
          <w:rFonts w:ascii="Times New Roman" w:hAnsi="Times New Roman" w:cs="Times New Roman"/>
          <w:sz w:val="28"/>
          <w:szCs w:val="28"/>
        </w:rPr>
        <w:t>о</w:t>
      </w:r>
      <w:r w:rsidR="00454DA8" w:rsidRPr="00497BC5">
        <w:rPr>
          <w:rFonts w:ascii="Times New Roman" w:hAnsi="Times New Roman" w:cs="Times New Roman"/>
          <w:sz w:val="28"/>
          <w:szCs w:val="28"/>
        </w:rPr>
        <w:t xml:space="preserve">вится еще более ощутимым </w:t>
      </w:r>
      <w:r w:rsidRPr="00497BC5">
        <w:rPr>
          <w:rFonts w:ascii="Times New Roman" w:hAnsi="Times New Roman" w:cs="Times New Roman"/>
          <w:sz w:val="28"/>
          <w:szCs w:val="28"/>
        </w:rPr>
        <w:t xml:space="preserve">в </w:t>
      </w:r>
      <w:r w:rsidR="007F114D" w:rsidRPr="00497BC5">
        <w:rPr>
          <w:rFonts w:ascii="Times New Roman" w:hAnsi="Times New Roman" w:cs="Times New Roman"/>
          <w:sz w:val="28"/>
          <w:szCs w:val="28"/>
        </w:rPr>
        <w:t xml:space="preserve">жизненных </w:t>
      </w:r>
      <w:r w:rsidR="00454DA8" w:rsidRPr="00497BC5">
        <w:rPr>
          <w:rFonts w:ascii="Times New Roman" w:hAnsi="Times New Roman" w:cs="Times New Roman"/>
          <w:sz w:val="28"/>
          <w:szCs w:val="28"/>
        </w:rPr>
        <w:t>обстоятельствах</w:t>
      </w:r>
      <w:r w:rsidRPr="00497BC5">
        <w:rPr>
          <w:rFonts w:ascii="Times New Roman" w:hAnsi="Times New Roman" w:cs="Times New Roman"/>
          <w:sz w:val="28"/>
          <w:szCs w:val="28"/>
        </w:rPr>
        <w:t>, не позволяю</w:t>
      </w:r>
      <w:r w:rsidR="00454DA8" w:rsidRPr="00497BC5">
        <w:rPr>
          <w:rFonts w:ascii="Times New Roman" w:hAnsi="Times New Roman" w:cs="Times New Roman"/>
          <w:sz w:val="28"/>
          <w:szCs w:val="28"/>
        </w:rPr>
        <w:t>щих преод</w:t>
      </w:r>
      <w:r w:rsidR="00454DA8" w:rsidRPr="00497BC5">
        <w:rPr>
          <w:rFonts w:ascii="Times New Roman" w:hAnsi="Times New Roman" w:cs="Times New Roman"/>
          <w:sz w:val="28"/>
          <w:szCs w:val="28"/>
        </w:rPr>
        <w:t>о</w:t>
      </w:r>
      <w:r w:rsidR="00454DA8" w:rsidRPr="00497BC5">
        <w:rPr>
          <w:rFonts w:ascii="Times New Roman" w:hAnsi="Times New Roman" w:cs="Times New Roman"/>
          <w:sz w:val="28"/>
          <w:szCs w:val="28"/>
        </w:rPr>
        <w:t xml:space="preserve">леть </w:t>
      </w:r>
      <w:r w:rsidRPr="00497BC5">
        <w:rPr>
          <w:rFonts w:ascii="Times New Roman" w:hAnsi="Times New Roman" w:cs="Times New Roman"/>
          <w:sz w:val="28"/>
          <w:szCs w:val="28"/>
        </w:rPr>
        <w:t>возник</w:t>
      </w:r>
      <w:r w:rsidR="004E34A7" w:rsidRPr="00497BC5">
        <w:rPr>
          <w:rFonts w:ascii="Times New Roman" w:hAnsi="Times New Roman" w:cs="Times New Roman"/>
          <w:sz w:val="28"/>
          <w:szCs w:val="28"/>
        </w:rPr>
        <w:t>ши</w:t>
      </w:r>
      <w:r w:rsidR="00454DA8" w:rsidRPr="00497BC5">
        <w:rPr>
          <w:rFonts w:ascii="Times New Roman" w:hAnsi="Times New Roman" w:cs="Times New Roman"/>
          <w:sz w:val="28"/>
          <w:szCs w:val="28"/>
        </w:rPr>
        <w:t>е</w:t>
      </w:r>
      <w:r w:rsidR="004E34A7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454DA8" w:rsidRPr="00497BC5">
        <w:rPr>
          <w:rFonts w:ascii="Times New Roman" w:hAnsi="Times New Roman" w:cs="Times New Roman"/>
          <w:sz w:val="28"/>
          <w:szCs w:val="28"/>
        </w:rPr>
        <w:t xml:space="preserve">трудности </w:t>
      </w:r>
      <w:r w:rsidR="004E34A7" w:rsidRPr="00497BC5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Pr="00497BC5">
        <w:rPr>
          <w:rFonts w:ascii="Times New Roman" w:hAnsi="Times New Roman" w:cs="Times New Roman"/>
          <w:sz w:val="28"/>
          <w:szCs w:val="28"/>
        </w:rPr>
        <w:t xml:space="preserve">приемлемым способом.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поведение в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преморби</w:t>
      </w:r>
      <w:r w:rsidR="00454DA8" w:rsidRPr="00497BC5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454DA8" w:rsidRPr="00497BC5">
        <w:rPr>
          <w:rFonts w:ascii="Times New Roman" w:hAnsi="Times New Roman" w:cs="Times New Roman"/>
          <w:sz w:val="28"/>
          <w:szCs w:val="28"/>
        </w:rPr>
        <w:t xml:space="preserve"> часто бывает сочетано</w:t>
      </w:r>
      <w:r w:rsidRPr="00497BC5">
        <w:rPr>
          <w:rFonts w:ascii="Times New Roman" w:hAnsi="Times New Roman" w:cs="Times New Roman"/>
          <w:sz w:val="28"/>
          <w:szCs w:val="28"/>
        </w:rPr>
        <w:t xml:space="preserve"> с зависимым поведением, которое </w:t>
      </w:r>
      <w:r w:rsidR="00C002FF" w:rsidRPr="00497BC5">
        <w:rPr>
          <w:rFonts w:ascii="Times New Roman" w:hAnsi="Times New Roman" w:cs="Times New Roman"/>
          <w:sz w:val="28"/>
          <w:szCs w:val="28"/>
        </w:rPr>
        <w:t xml:space="preserve">выражается: </w:t>
      </w:r>
      <w:r w:rsidRPr="00497BC5">
        <w:rPr>
          <w:rFonts w:ascii="Times New Roman" w:hAnsi="Times New Roman" w:cs="Times New Roman"/>
          <w:sz w:val="28"/>
          <w:szCs w:val="28"/>
        </w:rPr>
        <w:t>употреблени</w:t>
      </w:r>
      <w:r w:rsidR="00C002FF" w:rsidRPr="00497BC5">
        <w:rPr>
          <w:rFonts w:ascii="Times New Roman" w:hAnsi="Times New Roman" w:cs="Times New Roman"/>
          <w:sz w:val="28"/>
          <w:szCs w:val="28"/>
        </w:rPr>
        <w:t>ем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C002FF" w:rsidRPr="00497BC5">
        <w:rPr>
          <w:rFonts w:ascii="Times New Roman" w:hAnsi="Times New Roman" w:cs="Times New Roman"/>
          <w:sz w:val="28"/>
          <w:szCs w:val="28"/>
        </w:rPr>
        <w:t>ПАВ</w:t>
      </w:r>
      <w:r w:rsidRPr="00497BC5">
        <w:rPr>
          <w:rFonts w:ascii="Times New Roman" w:hAnsi="Times New Roman" w:cs="Times New Roman"/>
          <w:sz w:val="28"/>
          <w:szCs w:val="28"/>
        </w:rPr>
        <w:t>, алкого</w:t>
      </w:r>
      <w:r w:rsidR="00C002FF" w:rsidRPr="00497BC5">
        <w:rPr>
          <w:rFonts w:ascii="Times New Roman" w:hAnsi="Times New Roman" w:cs="Times New Roman"/>
          <w:sz w:val="28"/>
          <w:szCs w:val="28"/>
        </w:rPr>
        <w:t>льной зависимостью</w:t>
      </w:r>
      <w:r w:rsidRPr="00497BC5">
        <w:rPr>
          <w:rFonts w:ascii="Times New Roman" w:hAnsi="Times New Roman" w:cs="Times New Roman"/>
          <w:sz w:val="28"/>
          <w:szCs w:val="28"/>
        </w:rPr>
        <w:t xml:space="preserve">, </w:t>
      </w:r>
      <w:r w:rsidR="00C002FF" w:rsidRPr="00497BC5">
        <w:rPr>
          <w:rFonts w:ascii="Times New Roman" w:hAnsi="Times New Roman" w:cs="Times New Roman"/>
          <w:sz w:val="28"/>
          <w:szCs w:val="28"/>
        </w:rPr>
        <w:t xml:space="preserve">практикой </w:t>
      </w:r>
      <w:r w:rsidRPr="00497BC5">
        <w:rPr>
          <w:rFonts w:ascii="Times New Roman" w:hAnsi="Times New Roman" w:cs="Times New Roman"/>
          <w:sz w:val="28"/>
          <w:szCs w:val="28"/>
        </w:rPr>
        <w:t>промискуитета (</w:t>
      </w:r>
      <w:r w:rsidR="005439DB" w:rsidRPr="00497BC5">
        <w:rPr>
          <w:rFonts w:ascii="Times New Roman" w:hAnsi="Times New Roman"/>
          <w:sz w:val="28"/>
          <w:szCs w:val="28"/>
        </w:rPr>
        <w:t xml:space="preserve">Соколова Е.Т., 1989; </w:t>
      </w:r>
      <w:r w:rsidR="005439DB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Станько Э.П., Игумнов С.А., 2013</w:t>
      </w:r>
      <w:r w:rsidR="005E68C7" w:rsidRPr="00497BC5">
        <w:rPr>
          <w:rFonts w:ascii="Times New Roman" w:hAnsi="Times New Roman" w:cs="Times New Roman"/>
          <w:sz w:val="28"/>
          <w:szCs w:val="28"/>
        </w:rPr>
        <w:t>; Чум</w:t>
      </w:r>
      <w:r w:rsidR="005E68C7" w:rsidRPr="00497BC5">
        <w:rPr>
          <w:rFonts w:ascii="Times New Roman" w:hAnsi="Times New Roman" w:cs="Times New Roman"/>
          <w:sz w:val="28"/>
          <w:szCs w:val="28"/>
        </w:rPr>
        <w:t>а</w:t>
      </w:r>
      <w:r w:rsidR="005E68C7" w:rsidRPr="00497BC5">
        <w:rPr>
          <w:rFonts w:ascii="Times New Roman" w:hAnsi="Times New Roman" w:cs="Times New Roman"/>
          <w:sz w:val="28"/>
          <w:szCs w:val="28"/>
        </w:rPr>
        <w:t xml:space="preserve">ков Е.М., 2014). </w:t>
      </w:r>
    </w:p>
    <w:p w:rsidR="007A37A1" w:rsidRPr="00497BC5" w:rsidRDefault="001A629D" w:rsidP="007A37A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 xml:space="preserve">Наиболее часто у </w:t>
      </w:r>
      <w:r w:rsidR="005B12F4" w:rsidRPr="00497BC5">
        <w:rPr>
          <w:rFonts w:ascii="Times New Roman" w:hAnsi="Times New Roman" w:cs="Times New Roman"/>
          <w:sz w:val="28"/>
          <w:szCs w:val="28"/>
        </w:rPr>
        <w:t>ЛЖВС в периоде, предшествующ</w:t>
      </w:r>
      <w:r w:rsidR="008549BB" w:rsidRPr="00497BC5">
        <w:rPr>
          <w:rFonts w:ascii="Times New Roman" w:hAnsi="Times New Roman" w:cs="Times New Roman"/>
          <w:sz w:val="28"/>
          <w:szCs w:val="28"/>
        </w:rPr>
        <w:t>е</w:t>
      </w:r>
      <w:r w:rsidR="005B12F4" w:rsidRPr="00497BC5">
        <w:rPr>
          <w:rFonts w:ascii="Times New Roman" w:hAnsi="Times New Roman" w:cs="Times New Roman"/>
          <w:sz w:val="28"/>
          <w:szCs w:val="28"/>
        </w:rPr>
        <w:t>м инфициров</w:t>
      </w:r>
      <w:r w:rsidR="005B12F4" w:rsidRPr="00497BC5">
        <w:rPr>
          <w:rFonts w:ascii="Times New Roman" w:hAnsi="Times New Roman" w:cs="Times New Roman"/>
          <w:sz w:val="28"/>
          <w:szCs w:val="28"/>
        </w:rPr>
        <w:t>а</w:t>
      </w:r>
      <w:r w:rsidR="005B12F4" w:rsidRPr="00497BC5">
        <w:rPr>
          <w:rFonts w:ascii="Times New Roman" w:hAnsi="Times New Roman" w:cs="Times New Roman"/>
          <w:sz w:val="28"/>
          <w:szCs w:val="28"/>
        </w:rPr>
        <w:t xml:space="preserve">нию, </w:t>
      </w:r>
      <w:r w:rsidR="005E68C7" w:rsidRPr="00497BC5">
        <w:rPr>
          <w:rFonts w:ascii="Times New Roman" w:hAnsi="Times New Roman" w:cs="Times New Roman"/>
          <w:sz w:val="28"/>
          <w:szCs w:val="28"/>
        </w:rPr>
        <w:t xml:space="preserve">в </w:t>
      </w:r>
      <w:r w:rsidRPr="00497BC5">
        <w:rPr>
          <w:rFonts w:ascii="Times New Roman" w:hAnsi="Times New Roman" w:cs="Times New Roman"/>
          <w:sz w:val="28"/>
          <w:szCs w:val="28"/>
        </w:rPr>
        <w:t>сфере самосознания отмеча</w:t>
      </w:r>
      <w:r w:rsidR="008549BB" w:rsidRPr="00497BC5">
        <w:rPr>
          <w:rFonts w:ascii="Times New Roman" w:hAnsi="Times New Roman" w:cs="Times New Roman"/>
          <w:sz w:val="28"/>
          <w:szCs w:val="28"/>
        </w:rPr>
        <w:t xml:space="preserve">ются: инфантилизм, </w:t>
      </w:r>
      <w:proofErr w:type="spellStart"/>
      <w:r w:rsidR="008549BB" w:rsidRPr="00497BC5">
        <w:rPr>
          <w:rFonts w:ascii="Times New Roman" w:hAnsi="Times New Roman" w:cs="Times New Roman"/>
          <w:sz w:val="28"/>
          <w:szCs w:val="28"/>
        </w:rPr>
        <w:t>экстернальный</w:t>
      </w:r>
      <w:proofErr w:type="spellEnd"/>
      <w:r w:rsidR="008549BB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Pr="00497BC5">
        <w:rPr>
          <w:rFonts w:ascii="Times New Roman" w:hAnsi="Times New Roman" w:cs="Times New Roman"/>
          <w:sz w:val="28"/>
          <w:szCs w:val="28"/>
        </w:rPr>
        <w:t>л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 xml:space="preserve">кус контроля, неадекватная </w:t>
      </w:r>
      <w:r w:rsidR="008549BB" w:rsidRPr="00497BC5">
        <w:rPr>
          <w:rFonts w:ascii="Times New Roman" w:hAnsi="Times New Roman" w:cs="Times New Roman"/>
          <w:sz w:val="28"/>
          <w:szCs w:val="28"/>
        </w:rPr>
        <w:t>оценка образа себя,</w:t>
      </w:r>
      <w:r w:rsidR="0073162A" w:rsidRPr="00497BC5">
        <w:rPr>
          <w:rFonts w:ascii="Times New Roman" w:hAnsi="Times New Roman" w:cs="Times New Roman"/>
          <w:sz w:val="28"/>
          <w:szCs w:val="28"/>
        </w:rPr>
        <w:t xml:space="preserve"> склонность к риску и и</w:t>
      </w:r>
      <w:r w:rsidR="0073162A" w:rsidRPr="00497BC5">
        <w:rPr>
          <w:rFonts w:ascii="Times New Roman" w:hAnsi="Times New Roman" w:cs="Times New Roman"/>
          <w:sz w:val="28"/>
          <w:szCs w:val="28"/>
        </w:rPr>
        <w:t>м</w:t>
      </w:r>
      <w:r w:rsidR="0073162A" w:rsidRPr="00497BC5">
        <w:rPr>
          <w:rFonts w:ascii="Times New Roman" w:hAnsi="Times New Roman" w:cs="Times New Roman"/>
          <w:sz w:val="28"/>
          <w:szCs w:val="28"/>
        </w:rPr>
        <w:t xml:space="preserve">пульсивность, </w:t>
      </w:r>
      <w:r w:rsidRPr="00497BC5">
        <w:rPr>
          <w:rFonts w:ascii="Times New Roman" w:hAnsi="Times New Roman" w:cs="Times New Roman"/>
          <w:sz w:val="28"/>
          <w:szCs w:val="28"/>
        </w:rPr>
        <w:t xml:space="preserve">гибкие </w:t>
      </w:r>
      <w:r w:rsidR="0073162A" w:rsidRPr="00497BC5">
        <w:rPr>
          <w:rFonts w:ascii="Times New Roman" w:hAnsi="Times New Roman" w:cs="Times New Roman"/>
          <w:sz w:val="28"/>
          <w:szCs w:val="28"/>
        </w:rPr>
        <w:t xml:space="preserve">взгляды в </w:t>
      </w:r>
      <w:r w:rsidRPr="00497BC5">
        <w:rPr>
          <w:rFonts w:ascii="Times New Roman" w:hAnsi="Times New Roman" w:cs="Times New Roman"/>
          <w:sz w:val="28"/>
          <w:szCs w:val="28"/>
        </w:rPr>
        <w:t>отношени</w:t>
      </w:r>
      <w:r w:rsidR="0073162A" w:rsidRPr="00497BC5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Pr="00497BC5">
        <w:rPr>
          <w:rFonts w:ascii="Times New Roman" w:hAnsi="Times New Roman" w:cs="Times New Roman"/>
          <w:sz w:val="28"/>
          <w:szCs w:val="28"/>
        </w:rPr>
        <w:t>социальны</w:t>
      </w:r>
      <w:r w:rsidR="0073162A" w:rsidRPr="00497BC5">
        <w:rPr>
          <w:rFonts w:ascii="Times New Roman" w:hAnsi="Times New Roman" w:cs="Times New Roman"/>
          <w:sz w:val="28"/>
          <w:szCs w:val="28"/>
        </w:rPr>
        <w:t>х</w:t>
      </w:r>
      <w:r w:rsidRPr="00497BC5">
        <w:rPr>
          <w:rFonts w:ascii="Times New Roman" w:hAnsi="Times New Roman" w:cs="Times New Roman"/>
          <w:sz w:val="28"/>
          <w:szCs w:val="28"/>
        </w:rPr>
        <w:t xml:space="preserve"> нор</w:t>
      </w:r>
      <w:r w:rsidR="0073162A" w:rsidRPr="00497BC5">
        <w:rPr>
          <w:rFonts w:ascii="Times New Roman" w:hAnsi="Times New Roman" w:cs="Times New Roman"/>
          <w:sz w:val="28"/>
          <w:szCs w:val="28"/>
        </w:rPr>
        <w:t xml:space="preserve">м, </w:t>
      </w:r>
      <w:r w:rsidRPr="00497BC5">
        <w:rPr>
          <w:rFonts w:ascii="Times New Roman" w:hAnsi="Times New Roman" w:cs="Times New Roman"/>
          <w:sz w:val="28"/>
          <w:szCs w:val="28"/>
        </w:rPr>
        <w:t>вплоть до их не</w:t>
      </w:r>
      <w:r w:rsidR="0073162A" w:rsidRPr="00497BC5">
        <w:rPr>
          <w:rFonts w:ascii="Times New Roman" w:hAnsi="Times New Roman" w:cs="Times New Roman"/>
          <w:sz w:val="28"/>
          <w:szCs w:val="28"/>
        </w:rPr>
        <w:t>принятия</w:t>
      </w:r>
      <w:r w:rsidRPr="00497BC5">
        <w:rPr>
          <w:rFonts w:ascii="Times New Roman" w:hAnsi="Times New Roman" w:cs="Times New Roman"/>
          <w:sz w:val="28"/>
          <w:szCs w:val="28"/>
        </w:rPr>
        <w:t>.</w:t>
      </w:r>
      <w:r w:rsidR="0073162A" w:rsidRPr="00497BC5">
        <w:rPr>
          <w:rFonts w:ascii="Times New Roman" w:hAnsi="Times New Roman" w:cs="Times New Roman"/>
          <w:sz w:val="28"/>
          <w:szCs w:val="28"/>
        </w:rPr>
        <w:t xml:space="preserve"> Все э</w:t>
      </w:r>
      <w:r w:rsidRPr="00497BC5">
        <w:rPr>
          <w:rFonts w:ascii="Times New Roman" w:hAnsi="Times New Roman" w:cs="Times New Roman"/>
          <w:sz w:val="28"/>
          <w:szCs w:val="28"/>
        </w:rPr>
        <w:t>т</w:t>
      </w:r>
      <w:r w:rsidR="0073162A"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73162A" w:rsidRPr="00497BC5">
        <w:rPr>
          <w:rFonts w:ascii="Times New Roman" w:hAnsi="Times New Roman" w:cs="Times New Roman"/>
          <w:sz w:val="28"/>
          <w:szCs w:val="28"/>
        </w:rPr>
        <w:t xml:space="preserve">факторы в совокупности и порождают </w:t>
      </w:r>
      <w:r w:rsidRPr="00497BC5">
        <w:rPr>
          <w:rFonts w:ascii="Times New Roman" w:hAnsi="Times New Roman" w:cs="Times New Roman"/>
          <w:sz w:val="28"/>
          <w:szCs w:val="28"/>
        </w:rPr>
        <w:t>неадекватны</w:t>
      </w:r>
      <w:r w:rsidR="0073162A"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 xml:space="preserve"> и малоэффективны</w:t>
      </w:r>
      <w:r w:rsidR="0073162A"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73162A"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 xml:space="preserve"> адаптации </w:t>
      </w:r>
      <w:r w:rsidR="0073162A" w:rsidRPr="00497BC5">
        <w:rPr>
          <w:rFonts w:ascii="Times New Roman" w:hAnsi="Times New Roman" w:cs="Times New Roman"/>
          <w:sz w:val="28"/>
          <w:szCs w:val="28"/>
        </w:rPr>
        <w:t>в</w:t>
      </w:r>
      <w:r w:rsidRPr="00497BC5">
        <w:rPr>
          <w:rFonts w:ascii="Times New Roman" w:hAnsi="Times New Roman" w:cs="Times New Roman"/>
          <w:sz w:val="28"/>
          <w:szCs w:val="28"/>
        </w:rPr>
        <w:t xml:space="preserve"> ситуации боле</w:t>
      </w:r>
      <w:r w:rsidRPr="00497BC5">
        <w:rPr>
          <w:rFonts w:ascii="Times New Roman" w:hAnsi="Times New Roman" w:cs="Times New Roman"/>
          <w:sz w:val="28"/>
          <w:szCs w:val="28"/>
        </w:rPr>
        <w:t>з</w:t>
      </w:r>
      <w:r w:rsidRPr="00497BC5">
        <w:rPr>
          <w:rFonts w:ascii="Times New Roman" w:hAnsi="Times New Roman" w:cs="Times New Roman"/>
          <w:sz w:val="28"/>
          <w:szCs w:val="28"/>
        </w:rPr>
        <w:t>ни (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Бородкина О.Д., 2005;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Датий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А.В., Тенета Е.Л., 2006; Воронин Р.М., 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Датий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А.В., Юсуфов Р.Ш., 2012).</w:t>
      </w:r>
    </w:p>
    <w:p w:rsidR="001A629D" w:rsidRPr="00497BC5" w:rsidRDefault="007A37A1" w:rsidP="007A37A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lastRenderedPageBreak/>
        <w:t xml:space="preserve">При наслоении добавочных вредностей, включая неврологические изменения ЦНС и побочные эффекты АРВТ, </w:t>
      </w:r>
      <w:r w:rsidR="001A629D" w:rsidRPr="00497BC5">
        <w:rPr>
          <w:rFonts w:ascii="Times New Roman" w:hAnsi="Times New Roman" w:cs="Times New Roman"/>
          <w:sz w:val="28"/>
          <w:szCs w:val="28"/>
        </w:rPr>
        <w:t>у ВИЧ-инфицированных п</w:t>
      </w:r>
      <w:r w:rsidR="001A629D" w:rsidRPr="00497BC5">
        <w:rPr>
          <w:rFonts w:ascii="Times New Roman" w:hAnsi="Times New Roman" w:cs="Times New Roman"/>
          <w:sz w:val="28"/>
          <w:szCs w:val="28"/>
        </w:rPr>
        <w:t>а</w:t>
      </w:r>
      <w:r w:rsidR="001A629D" w:rsidRPr="00497BC5">
        <w:rPr>
          <w:rFonts w:ascii="Times New Roman" w:hAnsi="Times New Roman" w:cs="Times New Roman"/>
          <w:sz w:val="28"/>
          <w:szCs w:val="28"/>
        </w:rPr>
        <w:t xml:space="preserve">циентов часто возникают различные по своей клинической структуре и глубине состояния </w:t>
      </w:r>
      <w:r w:rsidRPr="00497BC5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="001A629D" w:rsidRPr="00497BC5">
        <w:rPr>
          <w:rFonts w:ascii="Times New Roman" w:hAnsi="Times New Roman" w:cs="Times New Roman"/>
          <w:sz w:val="28"/>
          <w:szCs w:val="28"/>
        </w:rPr>
        <w:t>декомпенсации вплоть до психотич</w:t>
      </w:r>
      <w:r w:rsidR="001A629D" w:rsidRPr="00497BC5">
        <w:rPr>
          <w:rFonts w:ascii="Times New Roman" w:hAnsi="Times New Roman" w:cs="Times New Roman"/>
          <w:sz w:val="28"/>
          <w:szCs w:val="28"/>
        </w:rPr>
        <w:t>е</w:t>
      </w:r>
      <w:r w:rsidR="001A629D" w:rsidRPr="00497BC5">
        <w:rPr>
          <w:rFonts w:ascii="Times New Roman" w:hAnsi="Times New Roman" w:cs="Times New Roman"/>
          <w:sz w:val="28"/>
          <w:szCs w:val="28"/>
        </w:rPr>
        <w:t>ских форм (</w:t>
      </w:r>
      <w:r w:rsidR="00703982" w:rsidRPr="00497BC5">
        <w:rPr>
          <w:rFonts w:ascii="Times New Roman" w:eastAsia="Times New Roman" w:hAnsi="Times New Roman" w:cs="Times New Roman"/>
          <w:sz w:val="28"/>
          <w:szCs w:val="28"/>
        </w:rPr>
        <w:t xml:space="preserve">Николаева В.В., </w:t>
      </w:r>
      <w:r w:rsidR="001A629D" w:rsidRPr="00497BC5">
        <w:rPr>
          <w:rFonts w:ascii="Times New Roman" w:eastAsia="Times New Roman" w:hAnsi="Times New Roman" w:cs="Times New Roman"/>
          <w:sz w:val="28"/>
          <w:szCs w:val="28"/>
        </w:rPr>
        <w:t>1987</w:t>
      </w:r>
      <w:r w:rsidR="00703982" w:rsidRPr="00497BC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703982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Жу</w:t>
      </w:r>
      <w:r w:rsidR="00703982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703982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гова</w:t>
      </w:r>
      <w:proofErr w:type="spellEnd"/>
      <w:r w:rsidR="00703982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 И.В., 2006).</w:t>
      </w:r>
    </w:p>
    <w:p w:rsidR="00965FE2" w:rsidRPr="00497BC5" w:rsidRDefault="004A7928" w:rsidP="00965FE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Выраженность </w:t>
      </w:r>
      <w:r w:rsidR="00CF445B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аффективных 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расстройств </w:t>
      </w:r>
      <w:r w:rsidR="00CF445B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пациентов 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большей </w:t>
      </w:r>
      <w:r w:rsidR="00CF445B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степени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зависит от ста</w:t>
      </w:r>
      <w:r w:rsidR="00CF445B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дии ВИЧ-инфекции, чем от продолжительности з</w:t>
      </w:r>
      <w:r w:rsidR="00CF445B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F445B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болевания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445B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обнаружено существование трёх основных критических п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риодов адаптации ЛЖВС</w:t>
      </w:r>
      <w:r w:rsidR="001A629D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когда они особенно психологически уязвимы и нуждаются в комплексной </w:t>
      </w:r>
      <w:proofErr w:type="spellStart"/>
      <w:r w:rsidR="001A629D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биопсихосоциальной</w:t>
      </w:r>
      <w:proofErr w:type="spellEnd"/>
      <w:r w:rsidR="001A629D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поддержке (</w:t>
      </w:r>
      <w:r w:rsidR="0075026C" w:rsidRPr="00497BC5">
        <w:rPr>
          <w:rFonts w:ascii="Times New Roman" w:hAnsi="Times New Roman" w:cs="Times New Roman"/>
          <w:sz w:val="28"/>
          <w:szCs w:val="28"/>
        </w:rPr>
        <w:t>Беляева В.В., Покровский В.В., Кравче</w:t>
      </w:r>
      <w:r w:rsidR="0075026C" w:rsidRPr="00497BC5">
        <w:rPr>
          <w:rFonts w:ascii="Times New Roman" w:hAnsi="Times New Roman" w:cs="Times New Roman"/>
          <w:sz w:val="28"/>
          <w:szCs w:val="28"/>
        </w:rPr>
        <w:t>н</w:t>
      </w:r>
      <w:r w:rsidR="0075026C" w:rsidRPr="00497BC5">
        <w:rPr>
          <w:rFonts w:ascii="Times New Roman" w:hAnsi="Times New Roman" w:cs="Times New Roman"/>
          <w:sz w:val="28"/>
          <w:szCs w:val="28"/>
        </w:rPr>
        <w:t>ко, 2003;</w:t>
      </w:r>
      <w:r w:rsidR="00CF445B" w:rsidRPr="00497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FE2" w:rsidRPr="00497BC5">
        <w:rPr>
          <w:rFonts w:ascii="Times New Roman" w:hAnsi="Times New Roman" w:cs="Times New Roman"/>
          <w:sz w:val="28"/>
          <w:szCs w:val="28"/>
        </w:rPr>
        <w:t>Койчуев</w:t>
      </w:r>
      <w:proofErr w:type="spellEnd"/>
      <w:r w:rsidR="00965FE2" w:rsidRPr="00497BC5">
        <w:rPr>
          <w:rFonts w:ascii="Times New Roman" w:hAnsi="Times New Roman" w:cs="Times New Roman"/>
          <w:sz w:val="28"/>
          <w:szCs w:val="28"/>
        </w:rPr>
        <w:t xml:space="preserve"> А.А., 2013):</w:t>
      </w:r>
    </w:p>
    <w:p w:rsidR="001A629D" w:rsidRPr="00497BC5" w:rsidRDefault="001A629D" w:rsidP="00EE056F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>период после установления диагноза ВИЧ-инфекции;</w:t>
      </w:r>
    </w:p>
    <w:p w:rsidR="001A629D" w:rsidRPr="00497BC5" w:rsidRDefault="001A629D" w:rsidP="00EE056F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>период после появления клинических признаков;</w:t>
      </w:r>
    </w:p>
    <w:p w:rsidR="001A629D" w:rsidRPr="00497BC5" w:rsidRDefault="001A629D" w:rsidP="00EE056F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>период завершения жизнедеятельности.</w:t>
      </w:r>
    </w:p>
    <w:p w:rsidR="001A629D" w:rsidRPr="00497BC5" w:rsidRDefault="001A629D" w:rsidP="007067C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  <w:t>Первый критический период и состояние психической травмы наступают после сообщения известия об инфицированности ВИЧ. Изв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 xml:space="preserve">стие о </w:t>
      </w:r>
      <w:proofErr w:type="gramStart"/>
      <w:r w:rsidRPr="00497BC5">
        <w:rPr>
          <w:rFonts w:ascii="Times New Roman" w:hAnsi="Times New Roman" w:cs="Times New Roman"/>
          <w:sz w:val="28"/>
          <w:szCs w:val="28"/>
        </w:rPr>
        <w:t>ВИЧ-положительном</w:t>
      </w:r>
      <w:proofErr w:type="gramEnd"/>
      <w:r w:rsidRPr="00497BC5">
        <w:rPr>
          <w:rFonts w:ascii="Times New Roman" w:hAnsi="Times New Roman" w:cs="Times New Roman"/>
          <w:sz w:val="28"/>
          <w:szCs w:val="28"/>
        </w:rPr>
        <w:t xml:space="preserve"> диагнозе сразу нарушает психосоциальные потребности человека, и реакции могут быть самыми разными, не сущ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ствует «правильной» реакции на диагноз. Многих охватывают гнев, агре</w:t>
      </w:r>
      <w:r w:rsidRPr="00497BC5">
        <w:rPr>
          <w:rFonts w:ascii="Times New Roman" w:hAnsi="Times New Roman" w:cs="Times New Roman"/>
          <w:sz w:val="28"/>
          <w:szCs w:val="28"/>
        </w:rPr>
        <w:t>с</w:t>
      </w:r>
      <w:r w:rsidRPr="00497BC5">
        <w:rPr>
          <w:rFonts w:ascii="Times New Roman" w:hAnsi="Times New Roman" w:cs="Times New Roman"/>
          <w:sz w:val="28"/>
          <w:szCs w:val="28"/>
        </w:rPr>
        <w:t>сия, подавленность, отчаяние, страх за себя и близких. Некоторые в пе</w:t>
      </w:r>
      <w:r w:rsidRPr="00497BC5">
        <w:rPr>
          <w:rFonts w:ascii="Times New Roman" w:hAnsi="Times New Roman" w:cs="Times New Roman"/>
          <w:sz w:val="28"/>
          <w:szCs w:val="28"/>
        </w:rPr>
        <w:t>р</w:t>
      </w:r>
      <w:r w:rsidRPr="00497BC5">
        <w:rPr>
          <w:rFonts w:ascii="Times New Roman" w:hAnsi="Times New Roman" w:cs="Times New Roman"/>
          <w:sz w:val="28"/>
          <w:szCs w:val="28"/>
        </w:rPr>
        <w:t>вый момент думают о самоубийстве, так как известие о ВИЧ-инфицированности воспринимается зачастую как смертный приговор, у человека формируется спе</w:t>
      </w:r>
      <w:r w:rsidR="00513670" w:rsidRPr="00497BC5">
        <w:rPr>
          <w:rFonts w:ascii="Times New Roman" w:hAnsi="Times New Roman" w:cs="Times New Roman"/>
          <w:sz w:val="28"/>
          <w:szCs w:val="28"/>
        </w:rPr>
        <w:t>цифическое кризисное состояние, в основе кот</w:t>
      </w:r>
      <w:r w:rsidR="00513670" w:rsidRPr="00497BC5">
        <w:rPr>
          <w:rFonts w:ascii="Times New Roman" w:hAnsi="Times New Roman" w:cs="Times New Roman"/>
          <w:sz w:val="28"/>
          <w:szCs w:val="28"/>
        </w:rPr>
        <w:t>о</w:t>
      </w:r>
      <w:r w:rsidR="00513670" w:rsidRPr="00497BC5">
        <w:rPr>
          <w:rFonts w:ascii="Times New Roman" w:hAnsi="Times New Roman" w:cs="Times New Roman"/>
          <w:sz w:val="28"/>
          <w:szCs w:val="28"/>
        </w:rPr>
        <w:t xml:space="preserve">рого лежит </w:t>
      </w:r>
      <w:r w:rsidRPr="00497BC5">
        <w:rPr>
          <w:rFonts w:ascii="Times New Roman" w:hAnsi="Times New Roman" w:cs="Times New Roman"/>
          <w:sz w:val="28"/>
          <w:szCs w:val="28"/>
        </w:rPr>
        <w:t>неразрешимый конфликт «</w:t>
      </w:r>
      <w:r w:rsidR="00513670" w:rsidRPr="00497BC5">
        <w:rPr>
          <w:rFonts w:ascii="Times New Roman" w:hAnsi="Times New Roman" w:cs="Times New Roman"/>
          <w:sz w:val="28"/>
          <w:szCs w:val="28"/>
        </w:rPr>
        <w:t>жажды жизни</w:t>
      </w:r>
      <w:r w:rsidRPr="00497BC5">
        <w:rPr>
          <w:rFonts w:ascii="Times New Roman" w:hAnsi="Times New Roman" w:cs="Times New Roman"/>
          <w:sz w:val="28"/>
          <w:szCs w:val="28"/>
        </w:rPr>
        <w:t>» и наличия неизлеч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мого заболевания (Александровский Ю.А., 1997</w:t>
      </w:r>
      <w:r w:rsidR="008515E4" w:rsidRPr="00497BC5">
        <w:rPr>
          <w:rFonts w:ascii="Times New Roman" w:hAnsi="Times New Roman" w:cs="Times New Roman"/>
          <w:sz w:val="28"/>
          <w:szCs w:val="28"/>
        </w:rPr>
        <w:t>; Абрамова </w:t>
      </w:r>
      <w:r w:rsidR="008515E4" w:rsidRPr="00497BC5">
        <w:rPr>
          <w:rFonts w:ascii="Times New Roman" w:hAnsi="Times New Roman"/>
          <w:sz w:val="28"/>
          <w:szCs w:val="28"/>
        </w:rPr>
        <w:t xml:space="preserve">Г.С., </w:t>
      </w:r>
      <w:proofErr w:type="spellStart"/>
      <w:r w:rsidR="008515E4" w:rsidRPr="00497BC5">
        <w:rPr>
          <w:rFonts w:ascii="Times New Roman" w:hAnsi="Times New Roman"/>
          <w:sz w:val="28"/>
          <w:szCs w:val="28"/>
        </w:rPr>
        <w:t>Юдчиц</w:t>
      </w:r>
      <w:proofErr w:type="spellEnd"/>
      <w:r w:rsidR="008515E4" w:rsidRPr="00497BC5">
        <w:rPr>
          <w:rFonts w:ascii="Times New Roman" w:hAnsi="Times New Roman"/>
          <w:sz w:val="28"/>
          <w:szCs w:val="28"/>
        </w:rPr>
        <w:t xml:space="preserve"> Ю.А., </w:t>
      </w:r>
      <w:r w:rsidR="008515E4" w:rsidRPr="00497BC5">
        <w:rPr>
          <w:rFonts w:ascii="Times New Roman" w:hAnsi="Times New Roman" w:cs="Times New Roman"/>
          <w:sz w:val="28"/>
          <w:szCs w:val="28"/>
        </w:rPr>
        <w:t>1</w:t>
      </w:r>
      <w:r w:rsidR="008515E4" w:rsidRPr="00497BC5">
        <w:rPr>
          <w:rFonts w:ascii="Times New Roman" w:hAnsi="Times New Roman"/>
          <w:sz w:val="28"/>
          <w:szCs w:val="28"/>
        </w:rPr>
        <w:t>998</w:t>
      </w:r>
      <w:r w:rsidRPr="00497BC5">
        <w:rPr>
          <w:rFonts w:ascii="Times New Roman" w:hAnsi="Times New Roman" w:cs="Times New Roman"/>
          <w:sz w:val="28"/>
          <w:szCs w:val="28"/>
        </w:rPr>
        <w:t xml:space="preserve">). </w:t>
      </w:r>
      <w:r w:rsidR="00C01DB3" w:rsidRPr="00497BC5">
        <w:rPr>
          <w:rFonts w:ascii="Times New Roman" w:hAnsi="Times New Roman" w:cs="Times New Roman"/>
          <w:sz w:val="28"/>
          <w:szCs w:val="28"/>
        </w:rPr>
        <w:t xml:space="preserve">В большинстве случаев возникает состояние </w:t>
      </w:r>
      <w:r w:rsidR="00D20668" w:rsidRPr="00497BC5">
        <w:rPr>
          <w:rFonts w:ascii="Times New Roman" w:hAnsi="Times New Roman" w:cs="Times New Roman"/>
          <w:sz w:val="28"/>
          <w:szCs w:val="28"/>
        </w:rPr>
        <w:t>смятения</w:t>
      </w:r>
      <w:r w:rsidR="00C01DB3" w:rsidRPr="00497BC5">
        <w:rPr>
          <w:rFonts w:ascii="Times New Roman" w:hAnsi="Times New Roman" w:cs="Times New Roman"/>
          <w:sz w:val="28"/>
          <w:szCs w:val="28"/>
        </w:rPr>
        <w:t xml:space="preserve">, </w:t>
      </w:r>
      <w:r w:rsidR="00D20668" w:rsidRPr="00497BC5">
        <w:rPr>
          <w:rFonts w:ascii="Times New Roman" w:hAnsi="Times New Roman" w:cs="Times New Roman"/>
          <w:sz w:val="28"/>
          <w:szCs w:val="28"/>
        </w:rPr>
        <w:t>зам</w:t>
      </w:r>
      <w:r w:rsidR="00D20668" w:rsidRPr="00497BC5">
        <w:rPr>
          <w:rFonts w:ascii="Times New Roman" w:hAnsi="Times New Roman" w:cs="Times New Roman"/>
          <w:sz w:val="28"/>
          <w:szCs w:val="28"/>
        </w:rPr>
        <w:t>е</w:t>
      </w:r>
      <w:r w:rsidR="00D20668" w:rsidRPr="00497BC5">
        <w:rPr>
          <w:rFonts w:ascii="Times New Roman" w:hAnsi="Times New Roman" w:cs="Times New Roman"/>
          <w:sz w:val="28"/>
          <w:szCs w:val="28"/>
        </w:rPr>
        <w:t xml:space="preserve">шательства, </w:t>
      </w:r>
      <w:r w:rsidR="00C01DB3" w:rsidRPr="00497BC5">
        <w:rPr>
          <w:rFonts w:ascii="Times New Roman" w:hAnsi="Times New Roman" w:cs="Times New Roman"/>
          <w:sz w:val="28"/>
          <w:szCs w:val="28"/>
        </w:rPr>
        <w:t>ощущение бес</w:t>
      </w:r>
      <w:r w:rsidR="00D20668" w:rsidRPr="00497BC5">
        <w:rPr>
          <w:rFonts w:ascii="Times New Roman" w:hAnsi="Times New Roman" w:cs="Times New Roman"/>
          <w:sz w:val="28"/>
          <w:szCs w:val="28"/>
        </w:rPr>
        <w:t>силия, невозможно</w:t>
      </w:r>
      <w:r w:rsidR="00D20668" w:rsidRPr="00497BC5">
        <w:rPr>
          <w:rFonts w:ascii="Times New Roman" w:hAnsi="Times New Roman" w:cs="Times New Roman"/>
          <w:sz w:val="28"/>
          <w:szCs w:val="28"/>
        </w:rPr>
        <w:softHyphen/>
        <w:t>сти самостоятельно разр</w:t>
      </w:r>
      <w:r w:rsidR="00D20668" w:rsidRPr="00497BC5">
        <w:rPr>
          <w:rFonts w:ascii="Times New Roman" w:hAnsi="Times New Roman" w:cs="Times New Roman"/>
          <w:sz w:val="28"/>
          <w:szCs w:val="28"/>
        </w:rPr>
        <w:t>е</w:t>
      </w:r>
      <w:r w:rsidR="00D20668" w:rsidRPr="00497BC5">
        <w:rPr>
          <w:rFonts w:ascii="Times New Roman" w:hAnsi="Times New Roman" w:cs="Times New Roman"/>
          <w:sz w:val="28"/>
          <w:szCs w:val="28"/>
        </w:rPr>
        <w:t xml:space="preserve">шить </w:t>
      </w:r>
      <w:r w:rsidR="00C01DB3" w:rsidRPr="00497BC5">
        <w:rPr>
          <w:rFonts w:ascii="Times New Roman" w:hAnsi="Times New Roman" w:cs="Times New Roman"/>
          <w:sz w:val="28"/>
          <w:szCs w:val="28"/>
        </w:rPr>
        <w:t>ситуаци</w:t>
      </w:r>
      <w:r w:rsidR="00D20668" w:rsidRPr="00497BC5">
        <w:rPr>
          <w:rFonts w:ascii="Times New Roman" w:hAnsi="Times New Roman" w:cs="Times New Roman"/>
          <w:sz w:val="28"/>
          <w:szCs w:val="28"/>
        </w:rPr>
        <w:t>ю</w:t>
      </w:r>
      <w:r w:rsidR="00C01DB3" w:rsidRPr="00497BC5">
        <w:rPr>
          <w:rFonts w:ascii="Times New Roman" w:hAnsi="Times New Roman" w:cs="Times New Roman"/>
          <w:sz w:val="28"/>
          <w:szCs w:val="28"/>
        </w:rPr>
        <w:t xml:space="preserve">, </w:t>
      </w:r>
      <w:r w:rsidR="00D20668" w:rsidRPr="00497BC5">
        <w:rPr>
          <w:rFonts w:ascii="Times New Roman" w:hAnsi="Times New Roman" w:cs="Times New Roman"/>
          <w:sz w:val="28"/>
          <w:szCs w:val="28"/>
        </w:rPr>
        <w:t>отыскать</w:t>
      </w:r>
      <w:r w:rsidR="00C01DB3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D20668" w:rsidRPr="00497BC5">
        <w:rPr>
          <w:rFonts w:ascii="Times New Roman" w:hAnsi="Times New Roman" w:cs="Times New Roman"/>
          <w:sz w:val="28"/>
          <w:szCs w:val="28"/>
        </w:rPr>
        <w:t>наиболее благоприятный</w:t>
      </w:r>
      <w:r w:rsidR="00C01DB3" w:rsidRPr="00497BC5">
        <w:rPr>
          <w:rFonts w:ascii="Times New Roman" w:hAnsi="Times New Roman" w:cs="Times New Roman"/>
          <w:sz w:val="28"/>
          <w:szCs w:val="28"/>
        </w:rPr>
        <w:t xml:space="preserve"> выход и </w:t>
      </w:r>
      <w:r w:rsidR="00D20668" w:rsidRPr="00497BC5">
        <w:rPr>
          <w:rFonts w:ascii="Times New Roman" w:hAnsi="Times New Roman" w:cs="Times New Roman"/>
          <w:sz w:val="28"/>
          <w:szCs w:val="28"/>
        </w:rPr>
        <w:t>выстроить</w:t>
      </w:r>
      <w:r w:rsidR="00C01DB3" w:rsidRPr="00497BC5">
        <w:rPr>
          <w:rFonts w:ascii="Times New Roman" w:hAnsi="Times New Roman" w:cs="Times New Roman"/>
          <w:sz w:val="28"/>
          <w:szCs w:val="28"/>
        </w:rPr>
        <w:t xml:space="preserve"> л</w:t>
      </w:r>
      <w:r w:rsidR="00C01DB3" w:rsidRPr="00497BC5">
        <w:rPr>
          <w:rFonts w:ascii="Times New Roman" w:hAnsi="Times New Roman" w:cs="Times New Roman"/>
          <w:sz w:val="28"/>
          <w:szCs w:val="28"/>
        </w:rPr>
        <w:t>и</w:t>
      </w:r>
      <w:r w:rsidR="00D20668" w:rsidRPr="00497BC5">
        <w:rPr>
          <w:rFonts w:ascii="Times New Roman" w:hAnsi="Times New Roman" w:cs="Times New Roman"/>
          <w:sz w:val="28"/>
          <w:szCs w:val="28"/>
        </w:rPr>
        <w:t xml:space="preserve">нию охранительного </w:t>
      </w:r>
      <w:r w:rsidR="00C01DB3" w:rsidRPr="00497BC5">
        <w:rPr>
          <w:rFonts w:ascii="Times New Roman" w:hAnsi="Times New Roman" w:cs="Times New Roman"/>
          <w:sz w:val="28"/>
          <w:szCs w:val="28"/>
        </w:rPr>
        <w:t>поведения в ситуации крушения жиз</w:t>
      </w:r>
      <w:r w:rsidR="00C01DB3" w:rsidRPr="00497BC5">
        <w:rPr>
          <w:rFonts w:ascii="Times New Roman" w:hAnsi="Times New Roman" w:cs="Times New Roman"/>
          <w:sz w:val="28"/>
          <w:szCs w:val="28"/>
        </w:rPr>
        <w:softHyphen/>
        <w:t>ненного стере</w:t>
      </w:r>
      <w:r w:rsidR="00C01DB3" w:rsidRPr="00497BC5">
        <w:rPr>
          <w:rFonts w:ascii="Times New Roman" w:hAnsi="Times New Roman" w:cs="Times New Roman"/>
          <w:sz w:val="28"/>
          <w:szCs w:val="28"/>
        </w:rPr>
        <w:t>о</w:t>
      </w:r>
      <w:r w:rsidR="00C01DB3" w:rsidRPr="00497BC5">
        <w:rPr>
          <w:rFonts w:ascii="Times New Roman" w:hAnsi="Times New Roman" w:cs="Times New Roman"/>
          <w:sz w:val="28"/>
          <w:szCs w:val="28"/>
        </w:rPr>
        <w:lastRenderedPageBreak/>
        <w:t xml:space="preserve">типа. Лишь в </w:t>
      </w:r>
      <w:r w:rsidR="00F56276" w:rsidRPr="00497BC5">
        <w:rPr>
          <w:rFonts w:ascii="Times New Roman" w:hAnsi="Times New Roman" w:cs="Times New Roman"/>
          <w:sz w:val="28"/>
          <w:szCs w:val="28"/>
        </w:rPr>
        <w:t>исключительных</w:t>
      </w:r>
      <w:r w:rsidR="00C01DB3" w:rsidRPr="00497BC5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C01DB3" w:rsidRPr="00497BC5">
        <w:rPr>
          <w:rFonts w:ascii="Times New Roman" w:hAnsi="Times New Roman" w:cs="Times New Roman"/>
          <w:sz w:val="28"/>
          <w:szCs w:val="28"/>
        </w:rPr>
        <w:softHyphen/>
        <w:t xml:space="preserve">ях ВИЧ-инфицированные </w:t>
      </w:r>
      <w:r w:rsidR="00F56276" w:rsidRPr="00497BC5">
        <w:rPr>
          <w:rFonts w:ascii="Times New Roman" w:hAnsi="Times New Roman" w:cs="Times New Roman"/>
          <w:sz w:val="28"/>
          <w:szCs w:val="28"/>
        </w:rPr>
        <w:t>люди зар</w:t>
      </w:r>
      <w:r w:rsidR="00F56276" w:rsidRPr="00497BC5">
        <w:rPr>
          <w:rFonts w:ascii="Times New Roman" w:hAnsi="Times New Roman" w:cs="Times New Roman"/>
          <w:sz w:val="28"/>
          <w:szCs w:val="28"/>
        </w:rPr>
        <w:t>а</w:t>
      </w:r>
      <w:r w:rsidR="00F56276" w:rsidRPr="00497BC5">
        <w:rPr>
          <w:rFonts w:ascii="Times New Roman" w:hAnsi="Times New Roman" w:cs="Times New Roman"/>
          <w:sz w:val="28"/>
          <w:szCs w:val="28"/>
        </w:rPr>
        <w:t xml:space="preserve">нее </w:t>
      </w:r>
      <w:r w:rsidR="00C01DB3" w:rsidRPr="00497BC5">
        <w:rPr>
          <w:rFonts w:ascii="Times New Roman" w:hAnsi="Times New Roman" w:cs="Times New Roman"/>
          <w:sz w:val="28"/>
          <w:szCs w:val="28"/>
        </w:rPr>
        <w:t>психологически подготовле</w:t>
      </w:r>
      <w:r w:rsidR="00F56276" w:rsidRPr="00497BC5">
        <w:rPr>
          <w:rFonts w:ascii="Times New Roman" w:hAnsi="Times New Roman" w:cs="Times New Roman"/>
          <w:sz w:val="28"/>
          <w:szCs w:val="28"/>
        </w:rPr>
        <w:t>ны к постановке диагноза, поскольку,</w:t>
      </w:r>
      <w:r w:rsidR="00C01DB3" w:rsidRPr="00497BC5">
        <w:rPr>
          <w:rFonts w:ascii="Times New Roman" w:hAnsi="Times New Roman" w:cs="Times New Roman"/>
          <w:sz w:val="28"/>
          <w:szCs w:val="28"/>
        </w:rPr>
        <w:t xml:space="preserve"> с учётом определённых </w:t>
      </w:r>
      <w:r w:rsidR="00F56276" w:rsidRPr="00497BC5">
        <w:rPr>
          <w:rFonts w:ascii="Times New Roman" w:hAnsi="Times New Roman" w:cs="Times New Roman"/>
          <w:sz w:val="28"/>
          <w:szCs w:val="28"/>
        </w:rPr>
        <w:t xml:space="preserve">жизненных </w:t>
      </w:r>
      <w:r w:rsidR="00C01DB3" w:rsidRPr="00497BC5">
        <w:rPr>
          <w:rFonts w:ascii="Times New Roman" w:hAnsi="Times New Roman" w:cs="Times New Roman"/>
          <w:sz w:val="28"/>
          <w:szCs w:val="28"/>
        </w:rPr>
        <w:t>обстоятельств</w:t>
      </w:r>
      <w:r w:rsidR="00F56276" w:rsidRPr="00497BC5">
        <w:rPr>
          <w:rFonts w:ascii="Times New Roman" w:hAnsi="Times New Roman" w:cs="Times New Roman"/>
          <w:sz w:val="28"/>
          <w:szCs w:val="28"/>
        </w:rPr>
        <w:t>,</w:t>
      </w:r>
      <w:r w:rsidR="00C01DB3" w:rsidRPr="00497BC5">
        <w:rPr>
          <w:rFonts w:ascii="Times New Roman" w:hAnsi="Times New Roman" w:cs="Times New Roman"/>
          <w:sz w:val="28"/>
          <w:szCs w:val="28"/>
        </w:rPr>
        <w:t xml:space="preserve"> допускали вероятность </w:t>
      </w:r>
      <w:r w:rsidR="00F56276" w:rsidRPr="00497BC5">
        <w:rPr>
          <w:rFonts w:ascii="Times New Roman" w:hAnsi="Times New Roman" w:cs="Times New Roman"/>
          <w:sz w:val="28"/>
          <w:szCs w:val="28"/>
        </w:rPr>
        <w:t>и</w:t>
      </w:r>
      <w:r w:rsidR="00F56276" w:rsidRPr="00497BC5">
        <w:rPr>
          <w:rFonts w:ascii="Times New Roman" w:hAnsi="Times New Roman" w:cs="Times New Roman"/>
          <w:sz w:val="28"/>
          <w:szCs w:val="28"/>
        </w:rPr>
        <w:t>н</w:t>
      </w:r>
      <w:r w:rsidR="00F56276" w:rsidRPr="00497BC5">
        <w:rPr>
          <w:rFonts w:ascii="Times New Roman" w:hAnsi="Times New Roman" w:cs="Times New Roman"/>
          <w:sz w:val="28"/>
          <w:szCs w:val="28"/>
        </w:rPr>
        <w:t>фицирования ВИЧ</w:t>
      </w:r>
      <w:r w:rsidR="00C01DB3" w:rsidRPr="00497BC5">
        <w:rPr>
          <w:rFonts w:ascii="Times New Roman" w:hAnsi="Times New Roman" w:cs="Times New Roman"/>
          <w:sz w:val="28"/>
          <w:szCs w:val="28"/>
        </w:rPr>
        <w:t xml:space="preserve">. </w:t>
      </w:r>
      <w:r w:rsidR="00F56276" w:rsidRPr="00497BC5">
        <w:rPr>
          <w:rFonts w:ascii="Times New Roman" w:hAnsi="Times New Roman" w:cs="Times New Roman"/>
          <w:sz w:val="28"/>
          <w:szCs w:val="28"/>
        </w:rPr>
        <w:t xml:space="preserve">Для таких людей </w:t>
      </w:r>
      <w:r w:rsidR="00C01DB3" w:rsidRPr="00497BC5">
        <w:rPr>
          <w:rFonts w:ascii="Times New Roman" w:hAnsi="Times New Roman" w:cs="Times New Roman"/>
          <w:sz w:val="28"/>
          <w:szCs w:val="28"/>
        </w:rPr>
        <w:t>постановка диагноза может даже принести своеобразное</w:t>
      </w:r>
      <w:r w:rsidR="00F56276" w:rsidRPr="00497BC5">
        <w:rPr>
          <w:rFonts w:ascii="Times New Roman" w:hAnsi="Times New Roman" w:cs="Times New Roman"/>
          <w:sz w:val="28"/>
          <w:szCs w:val="28"/>
        </w:rPr>
        <w:t xml:space="preserve"> чувство успокоения</w:t>
      </w:r>
      <w:r w:rsidR="00C01DB3" w:rsidRPr="00497BC5">
        <w:rPr>
          <w:rFonts w:ascii="Times New Roman" w:hAnsi="Times New Roman" w:cs="Times New Roman"/>
          <w:sz w:val="28"/>
          <w:szCs w:val="28"/>
        </w:rPr>
        <w:t>, так как заверш</w:t>
      </w:r>
      <w:r w:rsidR="00F56276" w:rsidRPr="00497BC5">
        <w:rPr>
          <w:rFonts w:ascii="Times New Roman" w:hAnsi="Times New Roman" w:cs="Times New Roman"/>
          <w:sz w:val="28"/>
          <w:szCs w:val="28"/>
        </w:rPr>
        <w:t>ит</w:t>
      </w:r>
      <w:r w:rsidR="00C01DB3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F56276" w:rsidRPr="00497BC5">
        <w:rPr>
          <w:rFonts w:ascii="Times New Roman" w:hAnsi="Times New Roman" w:cs="Times New Roman"/>
          <w:sz w:val="28"/>
          <w:szCs w:val="28"/>
        </w:rPr>
        <w:t>период</w:t>
      </w:r>
      <w:r w:rsidR="00C01DB3" w:rsidRPr="00497BC5">
        <w:rPr>
          <w:rFonts w:ascii="Times New Roman" w:hAnsi="Times New Roman" w:cs="Times New Roman"/>
          <w:sz w:val="28"/>
          <w:szCs w:val="28"/>
        </w:rPr>
        <w:t xml:space="preserve"> н</w:t>
      </w:r>
      <w:r w:rsidR="00C01DB3" w:rsidRPr="00497BC5">
        <w:rPr>
          <w:rFonts w:ascii="Times New Roman" w:hAnsi="Times New Roman" w:cs="Times New Roman"/>
          <w:sz w:val="28"/>
          <w:szCs w:val="28"/>
        </w:rPr>
        <w:t>е</w:t>
      </w:r>
      <w:r w:rsidR="00C01DB3" w:rsidRPr="00497BC5">
        <w:rPr>
          <w:rFonts w:ascii="Times New Roman" w:hAnsi="Times New Roman" w:cs="Times New Roman"/>
          <w:sz w:val="28"/>
          <w:szCs w:val="28"/>
        </w:rPr>
        <w:t>определённости</w:t>
      </w:r>
      <w:r w:rsidR="000750CE" w:rsidRPr="00497BC5">
        <w:rPr>
          <w:rFonts w:ascii="Times New Roman" w:hAnsi="Times New Roman" w:cs="Times New Roman"/>
          <w:sz w:val="28"/>
          <w:szCs w:val="28"/>
        </w:rPr>
        <w:t xml:space="preserve"> (Беляева В.В., Ручкина Е.В.</w:t>
      </w:r>
      <w:r w:rsidRPr="00497BC5">
        <w:rPr>
          <w:rFonts w:ascii="Times New Roman" w:hAnsi="Times New Roman" w:cs="Times New Roman"/>
          <w:sz w:val="28"/>
          <w:szCs w:val="28"/>
        </w:rPr>
        <w:t>, 199</w:t>
      </w:r>
      <w:r w:rsidR="000750CE" w:rsidRPr="00497BC5">
        <w:rPr>
          <w:rFonts w:ascii="Times New Roman" w:hAnsi="Times New Roman" w:cs="Times New Roman"/>
          <w:sz w:val="28"/>
          <w:szCs w:val="28"/>
        </w:rPr>
        <w:t>9</w:t>
      </w:r>
      <w:r w:rsidRPr="00497B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Любаева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Еник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лопов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С.Н., Кра</w:t>
      </w:r>
      <w:r w:rsidR="00F56276" w:rsidRPr="00497BC5">
        <w:rPr>
          <w:rFonts w:ascii="Times New Roman" w:hAnsi="Times New Roman" w:cs="Times New Roman"/>
          <w:sz w:val="28"/>
          <w:szCs w:val="28"/>
        </w:rPr>
        <w:t>вченко А.В., 2008).</w:t>
      </w:r>
      <w:r w:rsidR="00C07297" w:rsidRPr="00497BC5">
        <w:rPr>
          <w:rFonts w:ascii="Times New Roman" w:hAnsi="Times New Roman" w:cs="Times New Roman"/>
          <w:sz w:val="28"/>
          <w:szCs w:val="28"/>
        </w:rPr>
        <w:t xml:space="preserve"> Имеет место мнение, что </w:t>
      </w:r>
      <w:r w:rsidRPr="00497BC5">
        <w:rPr>
          <w:rFonts w:ascii="Times New Roman" w:hAnsi="Times New Roman" w:cs="Times New Roman"/>
          <w:sz w:val="28"/>
          <w:szCs w:val="28"/>
        </w:rPr>
        <w:t>ВИЧ-инфицированны</w:t>
      </w:r>
      <w:r w:rsidR="00C07297" w:rsidRPr="00497BC5">
        <w:rPr>
          <w:rFonts w:ascii="Times New Roman" w:hAnsi="Times New Roman" w:cs="Times New Roman"/>
          <w:sz w:val="28"/>
          <w:szCs w:val="28"/>
        </w:rPr>
        <w:t>м</w:t>
      </w:r>
      <w:r w:rsidRPr="00497BC5">
        <w:rPr>
          <w:rFonts w:ascii="Times New Roman" w:hAnsi="Times New Roman" w:cs="Times New Roman"/>
          <w:sz w:val="28"/>
          <w:szCs w:val="28"/>
        </w:rPr>
        <w:t xml:space="preserve"> больны</w:t>
      </w:r>
      <w:r w:rsidR="00C07297" w:rsidRPr="00497BC5">
        <w:rPr>
          <w:rFonts w:ascii="Times New Roman" w:hAnsi="Times New Roman" w:cs="Times New Roman"/>
          <w:sz w:val="28"/>
          <w:szCs w:val="28"/>
        </w:rPr>
        <w:t>м</w:t>
      </w:r>
      <w:r w:rsidRPr="00497BC5">
        <w:rPr>
          <w:rFonts w:ascii="Times New Roman" w:hAnsi="Times New Roman" w:cs="Times New Roman"/>
          <w:sz w:val="28"/>
          <w:szCs w:val="28"/>
        </w:rPr>
        <w:t xml:space="preserve"> характерна длительная реакция отрицания ди</w:t>
      </w:r>
      <w:r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>гноз</w:t>
      </w:r>
      <w:r w:rsidR="00C07297" w:rsidRPr="00497BC5">
        <w:rPr>
          <w:rFonts w:ascii="Times New Roman" w:hAnsi="Times New Roman" w:cs="Times New Roman"/>
          <w:sz w:val="28"/>
          <w:szCs w:val="28"/>
        </w:rPr>
        <w:t xml:space="preserve">а, которая </w:t>
      </w:r>
      <w:proofErr w:type="spellStart"/>
      <w:r w:rsidR="00C07297" w:rsidRPr="00497BC5">
        <w:rPr>
          <w:rFonts w:ascii="Times New Roman" w:hAnsi="Times New Roman" w:cs="Times New Roman"/>
          <w:sz w:val="28"/>
          <w:szCs w:val="28"/>
        </w:rPr>
        <w:t>рассогласовывает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C07297" w:rsidRPr="00497BC5">
        <w:rPr>
          <w:rFonts w:ascii="Times New Roman" w:hAnsi="Times New Roman" w:cs="Times New Roman"/>
          <w:sz w:val="28"/>
          <w:szCs w:val="28"/>
        </w:rPr>
        <w:t xml:space="preserve">их </w:t>
      </w:r>
      <w:r w:rsidRPr="00497BC5">
        <w:rPr>
          <w:rFonts w:ascii="Times New Roman" w:hAnsi="Times New Roman" w:cs="Times New Roman"/>
          <w:sz w:val="28"/>
          <w:szCs w:val="28"/>
        </w:rPr>
        <w:t>психическую деятель</w:t>
      </w:r>
      <w:r w:rsidR="00C07297" w:rsidRPr="00497BC5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497BC5">
        <w:rPr>
          <w:rFonts w:ascii="Times New Roman" w:hAnsi="Times New Roman" w:cs="Times New Roman"/>
          <w:sz w:val="28"/>
          <w:szCs w:val="28"/>
        </w:rPr>
        <w:t>и приводит к стой</w:t>
      </w:r>
      <w:r w:rsidR="00C07297" w:rsidRPr="00497BC5">
        <w:rPr>
          <w:rFonts w:ascii="Times New Roman" w:hAnsi="Times New Roman" w:cs="Times New Roman"/>
          <w:sz w:val="28"/>
          <w:szCs w:val="28"/>
        </w:rPr>
        <w:t>ким личностным изменениям с</w:t>
      </w:r>
      <w:r w:rsidRPr="00497BC5">
        <w:rPr>
          <w:rFonts w:ascii="Times New Roman" w:hAnsi="Times New Roman" w:cs="Times New Roman"/>
          <w:sz w:val="28"/>
          <w:szCs w:val="28"/>
        </w:rPr>
        <w:t xml:space="preserve"> возможной провокаци</w:t>
      </w:r>
      <w:r w:rsidR="00C07297" w:rsidRPr="00497BC5">
        <w:rPr>
          <w:rFonts w:ascii="Times New Roman" w:hAnsi="Times New Roman" w:cs="Times New Roman"/>
          <w:sz w:val="28"/>
          <w:szCs w:val="28"/>
        </w:rPr>
        <w:t>ей</w:t>
      </w:r>
      <w:r w:rsidRPr="00497BC5">
        <w:rPr>
          <w:rFonts w:ascii="Times New Roman" w:hAnsi="Times New Roman" w:cs="Times New Roman"/>
          <w:sz w:val="28"/>
          <w:szCs w:val="28"/>
        </w:rPr>
        <w:t xml:space="preserve"> пр</w:t>
      </w:r>
      <w:r w:rsidR="00C07297" w:rsidRPr="00497BC5">
        <w:rPr>
          <w:rFonts w:ascii="Times New Roman" w:hAnsi="Times New Roman" w:cs="Times New Roman"/>
          <w:sz w:val="28"/>
          <w:szCs w:val="28"/>
        </w:rPr>
        <w:t>одр</w:t>
      </w:r>
      <w:r w:rsidR="00C07297" w:rsidRPr="00497BC5">
        <w:rPr>
          <w:rFonts w:ascii="Times New Roman" w:hAnsi="Times New Roman" w:cs="Times New Roman"/>
          <w:sz w:val="28"/>
          <w:szCs w:val="28"/>
        </w:rPr>
        <w:t>о</w:t>
      </w:r>
      <w:r w:rsidR="00C07297" w:rsidRPr="00497BC5">
        <w:rPr>
          <w:rFonts w:ascii="Times New Roman" w:hAnsi="Times New Roman" w:cs="Times New Roman"/>
          <w:sz w:val="28"/>
          <w:szCs w:val="28"/>
        </w:rPr>
        <w:t>мальных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C07297" w:rsidRPr="00497BC5">
        <w:rPr>
          <w:rFonts w:ascii="Times New Roman" w:hAnsi="Times New Roman" w:cs="Times New Roman"/>
          <w:sz w:val="28"/>
          <w:szCs w:val="28"/>
        </w:rPr>
        <w:t xml:space="preserve">симптомов </w:t>
      </w:r>
      <w:r w:rsidRPr="00497BC5">
        <w:rPr>
          <w:rFonts w:ascii="Times New Roman" w:hAnsi="Times New Roman" w:cs="Times New Roman"/>
          <w:sz w:val="28"/>
          <w:szCs w:val="28"/>
        </w:rPr>
        <w:t>психических расстройств</w:t>
      </w:r>
      <w:r w:rsidR="00C07297" w:rsidRPr="00497BC5">
        <w:rPr>
          <w:rFonts w:ascii="Times New Roman" w:hAnsi="Times New Roman" w:cs="Times New Roman"/>
          <w:sz w:val="28"/>
          <w:szCs w:val="28"/>
        </w:rPr>
        <w:t>.</w:t>
      </w:r>
      <w:r w:rsidR="00FE2419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C07297" w:rsidRPr="00497BC5">
        <w:rPr>
          <w:rFonts w:ascii="Times New Roman" w:hAnsi="Times New Roman" w:cs="Times New Roman"/>
          <w:sz w:val="28"/>
          <w:szCs w:val="28"/>
        </w:rPr>
        <w:t>Р</w:t>
      </w:r>
      <w:r w:rsidRPr="00497BC5">
        <w:rPr>
          <w:rFonts w:ascii="Times New Roman" w:hAnsi="Times New Roman" w:cs="Times New Roman"/>
          <w:sz w:val="28"/>
          <w:szCs w:val="28"/>
        </w:rPr>
        <w:t>еак</w:t>
      </w:r>
      <w:r w:rsidR="00C07297" w:rsidRPr="00497BC5">
        <w:rPr>
          <w:rFonts w:ascii="Times New Roman" w:hAnsi="Times New Roman" w:cs="Times New Roman"/>
          <w:sz w:val="28"/>
          <w:szCs w:val="28"/>
        </w:rPr>
        <w:t>ция отрицания</w:t>
      </w:r>
      <w:r w:rsidR="00FE2419" w:rsidRPr="00497BC5">
        <w:rPr>
          <w:rFonts w:ascii="Times New Roman" w:hAnsi="Times New Roman" w:cs="Times New Roman"/>
          <w:sz w:val="28"/>
          <w:szCs w:val="28"/>
        </w:rPr>
        <w:t xml:space="preserve"> находит свое объяснение в </w:t>
      </w:r>
      <w:r w:rsidRPr="00497BC5">
        <w:rPr>
          <w:rFonts w:ascii="Times New Roman" w:hAnsi="Times New Roman" w:cs="Times New Roman"/>
          <w:sz w:val="28"/>
          <w:szCs w:val="28"/>
        </w:rPr>
        <w:t>дли</w:t>
      </w:r>
      <w:r w:rsidR="00FE2419" w:rsidRPr="00497BC5">
        <w:rPr>
          <w:rFonts w:ascii="Times New Roman" w:hAnsi="Times New Roman" w:cs="Times New Roman"/>
          <w:sz w:val="28"/>
          <w:szCs w:val="28"/>
        </w:rPr>
        <w:t>тельном</w:t>
      </w:r>
      <w:r w:rsidRPr="00497BC5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FE2419"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 xml:space="preserve"> клинических проявлений </w:t>
      </w:r>
      <w:r w:rsidR="00FE2419" w:rsidRPr="00497BC5">
        <w:rPr>
          <w:rFonts w:ascii="Times New Roman" w:hAnsi="Times New Roman" w:cs="Times New Roman"/>
          <w:sz w:val="28"/>
          <w:szCs w:val="28"/>
        </w:rPr>
        <w:t>ВИЧ-инфекции</w:t>
      </w:r>
      <w:r w:rsidRPr="00497BC5">
        <w:rPr>
          <w:rFonts w:ascii="Times New Roman" w:hAnsi="Times New Roman" w:cs="Times New Roman"/>
          <w:sz w:val="28"/>
          <w:szCs w:val="28"/>
        </w:rPr>
        <w:t xml:space="preserve">, </w:t>
      </w:r>
      <w:r w:rsidR="00FE2419" w:rsidRPr="00497BC5">
        <w:rPr>
          <w:rFonts w:ascii="Times New Roman" w:hAnsi="Times New Roman" w:cs="Times New Roman"/>
          <w:sz w:val="28"/>
          <w:szCs w:val="28"/>
        </w:rPr>
        <w:t xml:space="preserve">объективным временным </w:t>
      </w:r>
      <w:r w:rsidRPr="00497BC5">
        <w:rPr>
          <w:rFonts w:ascii="Times New Roman" w:hAnsi="Times New Roman" w:cs="Times New Roman"/>
          <w:sz w:val="28"/>
          <w:szCs w:val="28"/>
        </w:rPr>
        <w:t>отсутствием субъективно восприн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маемой симптоматики, что затрудняет процесс осознания самого факта з</w:t>
      </w:r>
      <w:r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>болевания (Ивашкина М.Г., 1998; Беляева В.В., Покровский В.В., Кравче</w:t>
      </w:r>
      <w:r w:rsidRPr="00497BC5">
        <w:rPr>
          <w:rFonts w:ascii="Times New Roman" w:hAnsi="Times New Roman" w:cs="Times New Roman"/>
          <w:sz w:val="28"/>
          <w:szCs w:val="28"/>
        </w:rPr>
        <w:t>н</w:t>
      </w:r>
      <w:r w:rsidRPr="00497BC5">
        <w:rPr>
          <w:rFonts w:ascii="Times New Roman" w:hAnsi="Times New Roman" w:cs="Times New Roman"/>
          <w:sz w:val="28"/>
          <w:szCs w:val="28"/>
        </w:rPr>
        <w:t xml:space="preserve">ко А.В., 2003).  В среднем человеку </w:t>
      </w:r>
      <w:r w:rsidR="00FE2419" w:rsidRPr="00497BC5">
        <w:rPr>
          <w:rFonts w:ascii="Times New Roman" w:hAnsi="Times New Roman" w:cs="Times New Roman"/>
          <w:sz w:val="28"/>
          <w:szCs w:val="28"/>
        </w:rPr>
        <w:t>необходимо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FE2419" w:rsidRPr="00497BC5">
        <w:rPr>
          <w:rFonts w:ascii="Times New Roman" w:hAnsi="Times New Roman" w:cs="Times New Roman"/>
          <w:sz w:val="28"/>
          <w:szCs w:val="28"/>
        </w:rPr>
        <w:t>до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FE2419" w:rsidRPr="00497BC5">
        <w:rPr>
          <w:rFonts w:ascii="Times New Roman" w:hAnsi="Times New Roman" w:cs="Times New Roman"/>
          <w:sz w:val="28"/>
          <w:szCs w:val="28"/>
        </w:rPr>
        <w:t>полугода</w:t>
      </w:r>
      <w:r w:rsidRPr="00497BC5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FE2419" w:rsidRPr="00497BC5">
        <w:rPr>
          <w:rFonts w:ascii="Times New Roman" w:hAnsi="Times New Roman" w:cs="Times New Roman"/>
          <w:sz w:val="28"/>
          <w:szCs w:val="28"/>
        </w:rPr>
        <w:t>пр</w:t>
      </w:r>
      <w:r w:rsidR="00FE2419" w:rsidRPr="00497BC5">
        <w:rPr>
          <w:rFonts w:ascii="Times New Roman" w:hAnsi="Times New Roman" w:cs="Times New Roman"/>
          <w:sz w:val="28"/>
          <w:szCs w:val="28"/>
        </w:rPr>
        <w:t>и</w:t>
      </w:r>
      <w:r w:rsidR="00FE2419" w:rsidRPr="00497BC5">
        <w:rPr>
          <w:rFonts w:ascii="Times New Roman" w:hAnsi="Times New Roman" w:cs="Times New Roman"/>
          <w:sz w:val="28"/>
          <w:szCs w:val="28"/>
        </w:rPr>
        <w:t xml:space="preserve">мириться </w:t>
      </w:r>
      <w:r w:rsidRPr="00497BC5">
        <w:rPr>
          <w:rFonts w:ascii="Times New Roman" w:hAnsi="Times New Roman" w:cs="Times New Roman"/>
          <w:sz w:val="28"/>
          <w:szCs w:val="28"/>
        </w:rPr>
        <w:t xml:space="preserve">с мыслью о </w:t>
      </w:r>
      <w:proofErr w:type="gramStart"/>
      <w:r w:rsidRPr="00497BC5">
        <w:rPr>
          <w:rFonts w:ascii="Times New Roman" w:hAnsi="Times New Roman" w:cs="Times New Roman"/>
          <w:sz w:val="28"/>
          <w:szCs w:val="28"/>
        </w:rPr>
        <w:t>ВИЧ-положительном</w:t>
      </w:r>
      <w:proofErr w:type="gramEnd"/>
      <w:r w:rsidRPr="00497BC5">
        <w:rPr>
          <w:rFonts w:ascii="Times New Roman" w:hAnsi="Times New Roman" w:cs="Times New Roman"/>
          <w:sz w:val="28"/>
          <w:szCs w:val="28"/>
        </w:rPr>
        <w:t xml:space="preserve"> диагнозе (Сыропятов О.Г.,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Дзеружинская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Н. А., Солдаткин В. А., Крылов В. И.,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Перехов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А, Я., 2015). П</w:t>
      </w:r>
      <w:r w:rsidR="001754AB" w:rsidRPr="00497BC5">
        <w:rPr>
          <w:rFonts w:ascii="Times New Roman" w:hAnsi="Times New Roman" w:cs="Times New Roman"/>
          <w:sz w:val="28"/>
          <w:szCs w:val="28"/>
        </w:rPr>
        <w:t>рактически</w:t>
      </w:r>
      <w:r w:rsidRPr="00497BC5">
        <w:rPr>
          <w:rFonts w:ascii="Times New Roman" w:hAnsi="Times New Roman" w:cs="Times New Roman"/>
          <w:sz w:val="28"/>
          <w:szCs w:val="28"/>
        </w:rPr>
        <w:t xml:space="preserve"> у всех ВИЧ-инфицированных </w:t>
      </w:r>
      <w:r w:rsidR="001754AB" w:rsidRPr="00497BC5">
        <w:rPr>
          <w:rFonts w:ascii="Times New Roman" w:hAnsi="Times New Roman" w:cs="Times New Roman"/>
          <w:sz w:val="28"/>
          <w:szCs w:val="28"/>
        </w:rPr>
        <w:t>пациентов</w:t>
      </w:r>
      <w:r w:rsidRPr="00497BC5">
        <w:rPr>
          <w:rFonts w:ascii="Times New Roman" w:hAnsi="Times New Roman" w:cs="Times New Roman"/>
          <w:sz w:val="28"/>
          <w:szCs w:val="28"/>
        </w:rPr>
        <w:t xml:space="preserve"> в начальной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асим</w:t>
      </w:r>
      <w:r w:rsidRPr="00497BC5">
        <w:rPr>
          <w:rFonts w:ascii="Times New Roman" w:hAnsi="Times New Roman" w:cs="Times New Roman"/>
          <w:sz w:val="28"/>
          <w:szCs w:val="28"/>
        </w:rPr>
        <w:t>п</w:t>
      </w:r>
      <w:r w:rsidRPr="00497BC5">
        <w:rPr>
          <w:rFonts w:ascii="Times New Roman" w:hAnsi="Times New Roman" w:cs="Times New Roman"/>
          <w:sz w:val="28"/>
          <w:szCs w:val="28"/>
        </w:rPr>
        <w:t>томатичной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стади</w:t>
      </w:r>
      <w:r w:rsidR="001754AB"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 xml:space="preserve"> заболевания наблюдаются состояния тревоги и прист</w:t>
      </w:r>
      <w:r w:rsidRPr="00497BC5">
        <w:rPr>
          <w:rFonts w:ascii="Times New Roman" w:hAnsi="Times New Roman" w:cs="Times New Roman"/>
          <w:sz w:val="28"/>
          <w:szCs w:val="28"/>
        </w:rPr>
        <w:t>у</w:t>
      </w:r>
      <w:r w:rsidRPr="00497BC5">
        <w:rPr>
          <w:rFonts w:ascii="Times New Roman" w:hAnsi="Times New Roman" w:cs="Times New Roman"/>
          <w:sz w:val="28"/>
          <w:szCs w:val="28"/>
        </w:rPr>
        <w:t>пы дисфории различн</w:t>
      </w:r>
      <w:r w:rsidR="001754AB" w:rsidRPr="00497BC5">
        <w:rPr>
          <w:rFonts w:ascii="Times New Roman" w:hAnsi="Times New Roman" w:cs="Times New Roman"/>
          <w:sz w:val="28"/>
          <w:szCs w:val="28"/>
        </w:rPr>
        <w:t xml:space="preserve">ого уровня </w:t>
      </w:r>
      <w:r w:rsidRPr="00497BC5">
        <w:rPr>
          <w:rFonts w:ascii="Times New Roman" w:hAnsi="Times New Roman" w:cs="Times New Roman"/>
          <w:sz w:val="28"/>
          <w:szCs w:val="28"/>
        </w:rPr>
        <w:t xml:space="preserve">выраженности. </w:t>
      </w:r>
      <w:r w:rsidR="00372CFE" w:rsidRPr="00497BC5">
        <w:rPr>
          <w:rFonts w:ascii="Times New Roman" w:hAnsi="Times New Roman" w:cs="Times New Roman"/>
          <w:sz w:val="28"/>
          <w:szCs w:val="28"/>
        </w:rPr>
        <w:t>Они представлены тр</w:t>
      </w:r>
      <w:r w:rsidR="00372CFE" w:rsidRPr="00497BC5">
        <w:rPr>
          <w:rFonts w:ascii="Times New Roman" w:hAnsi="Times New Roman" w:cs="Times New Roman"/>
          <w:sz w:val="28"/>
          <w:szCs w:val="28"/>
        </w:rPr>
        <w:t>е</w:t>
      </w:r>
      <w:r w:rsidR="00372CFE" w:rsidRPr="00497BC5">
        <w:rPr>
          <w:rFonts w:ascii="Times New Roman" w:hAnsi="Times New Roman" w:cs="Times New Roman"/>
          <w:sz w:val="28"/>
          <w:szCs w:val="28"/>
        </w:rPr>
        <w:t>вожно-депрессивным синдромом со страхом перед неопределённостью б</w:t>
      </w:r>
      <w:r w:rsidR="00372CFE" w:rsidRPr="00497BC5">
        <w:rPr>
          <w:rFonts w:ascii="Times New Roman" w:hAnsi="Times New Roman" w:cs="Times New Roman"/>
          <w:sz w:val="28"/>
          <w:szCs w:val="28"/>
        </w:rPr>
        <w:t>у</w:t>
      </w:r>
      <w:r w:rsidR="00372CFE" w:rsidRPr="00497BC5">
        <w:rPr>
          <w:rFonts w:ascii="Times New Roman" w:hAnsi="Times New Roman" w:cs="Times New Roman"/>
          <w:sz w:val="28"/>
          <w:szCs w:val="28"/>
        </w:rPr>
        <w:t>дущего, чувством безнадёжности и вины, отчаянием и другими характе</w:t>
      </w:r>
      <w:r w:rsidR="00372CFE" w:rsidRPr="00497BC5">
        <w:rPr>
          <w:rFonts w:ascii="Times New Roman" w:hAnsi="Times New Roman" w:cs="Times New Roman"/>
          <w:sz w:val="28"/>
          <w:szCs w:val="28"/>
        </w:rPr>
        <w:t>р</w:t>
      </w:r>
      <w:r w:rsidR="00372CFE" w:rsidRPr="00497BC5">
        <w:rPr>
          <w:rFonts w:ascii="Times New Roman" w:hAnsi="Times New Roman" w:cs="Times New Roman"/>
          <w:sz w:val="28"/>
          <w:szCs w:val="28"/>
        </w:rPr>
        <w:t xml:space="preserve">ными для этого синдрома нарушениями. </w:t>
      </w:r>
      <w:r w:rsidRPr="00497BC5">
        <w:rPr>
          <w:rFonts w:ascii="Times New Roman" w:hAnsi="Times New Roman" w:cs="Times New Roman"/>
          <w:sz w:val="28"/>
          <w:szCs w:val="28"/>
        </w:rPr>
        <w:t>Тревожные расстройства выявл</w:t>
      </w:r>
      <w:r w:rsidRPr="00497BC5">
        <w:rPr>
          <w:rFonts w:ascii="Times New Roman" w:hAnsi="Times New Roman" w:cs="Times New Roman"/>
          <w:sz w:val="28"/>
          <w:szCs w:val="28"/>
        </w:rPr>
        <w:t>я</w:t>
      </w:r>
      <w:r w:rsidRPr="00497BC5">
        <w:rPr>
          <w:rFonts w:ascii="Times New Roman" w:hAnsi="Times New Roman" w:cs="Times New Roman"/>
          <w:sz w:val="28"/>
          <w:szCs w:val="28"/>
        </w:rPr>
        <w:t>ются у</w:t>
      </w:r>
      <w:r w:rsidR="00546210" w:rsidRPr="00497BC5">
        <w:rPr>
          <w:rFonts w:ascii="Times New Roman" w:hAnsi="Times New Roman" w:cs="Times New Roman"/>
          <w:sz w:val="28"/>
          <w:szCs w:val="28"/>
        </w:rPr>
        <w:t xml:space="preserve"> 19% ВИЧ-инфицированных больных </w:t>
      </w:r>
      <w:r w:rsidRPr="00497B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C0C0A" w:rsidRPr="00497BC5">
        <w:rPr>
          <w:rFonts w:ascii="Times New Roman" w:hAnsi="Times New Roman" w:cs="Times New Roman"/>
          <w:sz w:val="28"/>
          <w:szCs w:val="28"/>
        </w:rPr>
        <w:t>Тухтарова</w:t>
      </w:r>
      <w:proofErr w:type="spellEnd"/>
      <w:r w:rsidR="003C0C0A" w:rsidRPr="00497BC5">
        <w:rPr>
          <w:rFonts w:ascii="Times New Roman" w:hAnsi="Times New Roman" w:cs="Times New Roman"/>
          <w:sz w:val="28"/>
          <w:szCs w:val="28"/>
        </w:rPr>
        <w:t xml:space="preserve"> И.В., 2003</w:t>
      </w:r>
      <w:r w:rsidRPr="00497BC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497BC5">
        <w:rPr>
          <w:rFonts w:ascii="Times New Roman" w:hAnsi="Times New Roman" w:cs="Times New Roman"/>
          <w:sz w:val="28"/>
          <w:szCs w:val="28"/>
        </w:rPr>
        <w:t>В п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ведении пациентов тревога проявляется в виде</w:t>
      </w:r>
      <w:r w:rsidR="001754AB" w:rsidRPr="00497BC5">
        <w:rPr>
          <w:rFonts w:ascii="Times New Roman" w:hAnsi="Times New Roman" w:cs="Times New Roman"/>
          <w:sz w:val="28"/>
          <w:szCs w:val="28"/>
        </w:rPr>
        <w:t xml:space="preserve">: сожалений </w:t>
      </w:r>
      <w:r w:rsidRPr="00497BC5">
        <w:rPr>
          <w:rFonts w:ascii="Times New Roman" w:hAnsi="Times New Roman" w:cs="Times New Roman"/>
          <w:sz w:val="28"/>
          <w:szCs w:val="28"/>
        </w:rPr>
        <w:t>по поводу ож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 xml:space="preserve">даемых или </w:t>
      </w:r>
      <w:r w:rsidR="001754AB" w:rsidRPr="00497BC5">
        <w:rPr>
          <w:rFonts w:ascii="Times New Roman" w:hAnsi="Times New Roman" w:cs="Times New Roman"/>
          <w:sz w:val="28"/>
          <w:szCs w:val="28"/>
        </w:rPr>
        <w:t xml:space="preserve">уже свершившихся потерь; </w:t>
      </w:r>
      <w:r w:rsidRPr="00497BC5">
        <w:rPr>
          <w:rFonts w:ascii="Times New Roman" w:hAnsi="Times New Roman" w:cs="Times New Roman"/>
          <w:sz w:val="28"/>
          <w:szCs w:val="28"/>
        </w:rPr>
        <w:t>ви</w:t>
      </w:r>
      <w:r w:rsidR="001754AB" w:rsidRPr="00497BC5">
        <w:rPr>
          <w:rFonts w:ascii="Times New Roman" w:hAnsi="Times New Roman" w:cs="Times New Roman"/>
          <w:sz w:val="28"/>
          <w:szCs w:val="28"/>
        </w:rPr>
        <w:t>ны перед людьми, к</w:t>
      </w:r>
      <w:r w:rsidR="001754AB" w:rsidRPr="00497BC5">
        <w:rPr>
          <w:rFonts w:ascii="Times New Roman" w:hAnsi="Times New Roman" w:cs="Times New Roman"/>
          <w:sz w:val="28"/>
          <w:szCs w:val="28"/>
        </w:rPr>
        <w:t>о</w:t>
      </w:r>
      <w:r w:rsidR="001754AB" w:rsidRPr="00497BC5">
        <w:rPr>
          <w:rFonts w:ascii="Times New Roman" w:hAnsi="Times New Roman" w:cs="Times New Roman"/>
          <w:sz w:val="28"/>
          <w:szCs w:val="28"/>
        </w:rPr>
        <w:t>торых они могли подвергнуть опасности заражения;</w:t>
      </w:r>
      <w:r w:rsidRPr="00497BC5">
        <w:rPr>
          <w:rFonts w:ascii="Times New Roman" w:hAnsi="Times New Roman" w:cs="Times New Roman"/>
          <w:sz w:val="28"/>
          <w:szCs w:val="28"/>
        </w:rPr>
        <w:t xml:space="preserve"> угрызений сове</w:t>
      </w:r>
      <w:r w:rsidR="001754AB" w:rsidRPr="00497BC5">
        <w:rPr>
          <w:rFonts w:ascii="Times New Roman" w:hAnsi="Times New Roman" w:cs="Times New Roman"/>
          <w:sz w:val="28"/>
          <w:szCs w:val="28"/>
        </w:rPr>
        <w:t>сти и самобич</w:t>
      </w:r>
      <w:r w:rsidR="001754AB" w:rsidRPr="00497BC5">
        <w:rPr>
          <w:rFonts w:ascii="Times New Roman" w:hAnsi="Times New Roman" w:cs="Times New Roman"/>
          <w:sz w:val="28"/>
          <w:szCs w:val="28"/>
        </w:rPr>
        <w:t>е</w:t>
      </w:r>
      <w:r w:rsidR="001754AB" w:rsidRPr="00497BC5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497BC5">
        <w:rPr>
          <w:rFonts w:ascii="Times New Roman" w:hAnsi="Times New Roman" w:cs="Times New Roman"/>
          <w:sz w:val="28"/>
          <w:szCs w:val="28"/>
        </w:rPr>
        <w:t>за поведени</w:t>
      </w:r>
      <w:r w:rsidR="001754AB"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, приведше</w:t>
      </w:r>
      <w:r w:rsidR="001754AB"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 xml:space="preserve"> к инфицированию; </w:t>
      </w:r>
      <w:r w:rsidR="001754AB" w:rsidRPr="00497BC5">
        <w:rPr>
          <w:rFonts w:ascii="Times New Roman" w:hAnsi="Times New Roman" w:cs="Times New Roman"/>
          <w:sz w:val="28"/>
          <w:szCs w:val="28"/>
        </w:rPr>
        <w:t>вербальной (реже физ</w:t>
      </w:r>
      <w:r w:rsidR="001754AB" w:rsidRPr="00497BC5">
        <w:rPr>
          <w:rFonts w:ascii="Times New Roman" w:hAnsi="Times New Roman" w:cs="Times New Roman"/>
          <w:sz w:val="28"/>
          <w:szCs w:val="28"/>
        </w:rPr>
        <w:t>и</w:t>
      </w:r>
      <w:r w:rsidR="001754AB" w:rsidRPr="00497BC5">
        <w:rPr>
          <w:rFonts w:ascii="Times New Roman" w:hAnsi="Times New Roman" w:cs="Times New Roman"/>
          <w:sz w:val="28"/>
          <w:szCs w:val="28"/>
        </w:rPr>
        <w:lastRenderedPageBreak/>
        <w:t xml:space="preserve">ческой) </w:t>
      </w:r>
      <w:r w:rsidRPr="00497BC5">
        <w:rPr>
          <w:rFonts w:ascii="Times New Roman" w:hAnsi="Times New Roman" w:cs="Times New Roman"/>
          <w:sz w:val="28"/>
          <w:szCs w:val="28"/>
        </w:rPr>
        <w:t>агресси</w:t>
      </w:r>
      <w:r w:rsidR="001754AB" w:rsidRPr="00497BC5">
        <w:rPr>
          <w:rFonts w:ascii="Times New Roman" w:hAnsi="Times New Roman" w:cs="Times New Roman"/>
          <w:sz w:val="28"/>
          <w:szCs w:val="28"/>
        </w:rPr>
        <w:t xml:space="preserve">и </w:t>
      </w:r>
      <w:r w:rsidRPr="00497BC5">
        <w:rPr>
          <w:rFonts w:ascii="Times New Roman" w:hAnsi="Times New Roman" w:cs="Times New Roman"/>
          <w:sz w:val="28"/>
          <w:szCs w:val="28"/>
        </w:rPr>
        <w:t>в отношении предполагаемого источника зараж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ния, а также медицинского пер</w:t>
      </w:r>
      <w:r w:rsidR="001754AB" w:rsidRPr="00497BC5">
        <w:rPr>
          <w:rFonts w:ascii="Times New Roman" w:hAnsi="Times New Roman" w:cs="Times New Roman"/>
          <w:sz w:val="28"/>
          <w:szCs w:val="28"/>
        </w:rPr>
        <w:t xml:space="preserve">сонала </w:t>
      </w:r>
      <w:r w:rsidRPr="00497B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71BCD" w:rsidRPr="00497BC5">
        <w:rPr>
          <w:rFonts w:ascii="Times New Roman" w:hAnsi="Times New Roman" w:cs="Times New Roman"/>
          <w:sz w:val="28"/>
          <w:szCs w:val="28"/>
        </w:rPr>
        <w:t>Кудрич</w:t>
      </w:r>
      <w:proofErr w:type="spellEnd"/>
      <w:r w:rsidR="00871BCD" w:rsidRPr="00497BC5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="00871BCD" w:rsidRPr="00497BC5">
        <w:rPr>
          <w:rFonts w:ascii="Times New Roman" w:hAnsi="Times New Roman" w:cs="Times New Roman"/>
          <w:sz w:val="28"/>
          <w:szCs w:val="28"/>
        </w:rPr>
        <w:t>Брызгин</w:t>
      </w:r>
      <w:proofErr w:type="spellEnd"/>
      <w:r w:rsidR="00871BCD" w:rsidRPr="00497BC5">
        <w:rPr>
          <w:rFonts w:ascii="Times New Roman" w:hAnsi="Times New Roman" w:cs="Times New Roman"/>
          <w:sz w:val="28"/>
          <w:szCs w:val="28"/>
        </w:rPr>
        <w:t xml:space="preserve"> М.Б., Ефремова Е.Н., 2015</w:t>
      </w:r>
      <w:r w:rsidRPr="00497BC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A629D" w:rsidRPr="00497BC5" w:rsidRDefault="001A629D" w:rsidP="001A629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  <w:t xml:space="preserve">Хроническая болезнь накладывает на психику больного </w:t>
      </w:r>
      <w:r w:rsidR="007067C9" w:rsidRPr="00497BC5">
        <w:rPr>
          <w:rFonts w:ascii="Times New Roman" w:hAnsi="Times New Roman" w:cs="Times New Roman"/>
          <w:sz w:val="28"/>
          <w:szCs w:val="28"/>
        </w:rPr>
        <w:t xml:space="preserve">глубокий </w:t>
      </w:r>
      <w:r w:rsidRPr="00497BC5">
        <w:rPr>
          <w:rFonts w:ascii="Times New Roman" w:hAnsi="Times New Roman" w:cs="Times New Roman"/>
          <w:sz w:val="28"/>
          <w:szCs w:val="28"/>
        </w:rPr>
        <w:t>отпечаток, обостряет невротические черты (</w:t>
      </w:r>
      <w:r w:rsidR="003C0C0A" w:rsidRPr="00497BC5">
        <w:rPr>
          <w:rFonts w:ascii="Times New Roman" w:hAnsi="Times New Roman" w:cs="Times New Roman"/>
          <w:sz w:val="28"/>
          <w:szCs w:val="28"/>
        </w:rPr>
        <w:t>Воронин Е.Е., Фомин Ю.А., К</w:t>
      </w:r>
      <w:r w:rsidR="003C0C0A" w:rsidRPr="00497BC5">
        <w:rPr>
          <w:rFonts w:ascii="Times New Roman" w:hAnsi="Times New Roman" w:cs="Times New Roman"/>
          <w:sz w:val="28"/>
          <w:szCs w:val="28"/>
        </w:rPr>
        <w:t>о</w:t>
      </w:r>
      <w:r w:rsidR="003C0C0A" w:rsidRPr="00497BC5">
        <w:rPr>
          <w:rFonts w:ascii="Times New Roman" w:hAnsi="Times New Roman" w:cs="Times New Roman"/>
          <w:sz w:val="28"/>
          <w:szCs w:val="28"/>
        </w:rPr>
        <w:t>стин Д.В., </w:t>
      </w:r>
      <w:proofErr w:type="spellStart"/>
      <w:r w:rsidR="003C0C0A" w:rsidRPr="00497BC5">
        <w:rPr>
          <w:rFonts w:ascii="Times New Roman" w:hAnsi="Times New Roman" w:cs="Times New Roman"/>
          <w:sz w:val="28"/>
          <w:szCs w:val="28"/>
        </w:rPr>
        <w:t>Улюкин</w:t>
      </w:r>
      <w:proofErr w:type="spellEnd"/>
      <w:r w:rsidR="003C0C0A" w:rsidRPr="00497BC5">
        <w:rPr>
          <w:rFonts w:ascii="Times New Roman" w:hAnsi="Times New Roman" w:cs="Times New Roman"/>
          <w:sz w:val="28"/>
          <w:szCs w:val="28"/>
        </w:rPr>
        <w:t> И.М.,1999</w:t>
      </w:r>
      <w:r w:rsidRPr="00497BC5">
        <w:rPr>
          <w:rFonts w:ascii="Times New Roman" w:hAnsi="Times New Roman" w:cs="Times New Roman"/>
          <w:sz w:val="28"/>
          <w:szCs w:val="28"/>
        </w:rPr>
        <w:t>). Недостаточное понимание пациентом сво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го заболевания, целей медикаментозного лечения, его преимуществ и рисков в значительной мере затрудн</w:t>
      </w:r>
      <w:r w:rsidR="000E6468" w:rsidRPr="00497BC5">
        <w:rPr>
          <w:rFonts w:ascii="Times New Roman" w:hAnsi="Times New Roman" w:cs="Times New Roman"/>
          <w:sz w:val="28"/>
          <w:szCs w:val="28"/>
        </w:rPr>
        <w:t xml:space="preserve">яет формирование </w:t>
      </w:r>
      <w:proofErr w:type="spellStart"/>
      <w:r w:rsidR="000E6468" w:rsidRPr="00497BC5">
        <w:rPr>
          <w:rFonts w:ascii="Times New Roman" w:hAnsi="Times New Roman" w:cs="Times New Roman"/>
          <w:sz w:val="28"/>
          <w:szCs w:val="28"/>
        </w:rPr>
        <w:t>комплаентности</w:t>
      </w:r>
      <w:proofErr w:type="spellEnd"/>
      <w:r w:rsidR="001C0005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Pr="00497BC5">
        <w:rPr>
          <w:rFonts w:ascii="Times New Roman" w:hAnsi="Times New Roman" w:cs="Times New Roman"/>
          <w:sz w:val="28"/>
          <w:szCs w:val="28"/>
        </w:rPr>
        <w:t>(</w:t>
      </w:r>
      <w:r w:rsidR="000E6468" w:rsidRPr="00497BC5">
        <w:rPr>
          <w:rFonts w:ascii="Times New Roman" w:eastAsia="Times New Roman" w:hAnsi="Times New Roman" w:cs="Times New Roman"/>
          <w:sz w:val="28"/>
          <w:szCs w:val="28"/>
        </w:rPr>
        <w:t>Москвич</w:t>
      </w:r>
      <w:r w:rsidR="000E6468" w:rsidRPr="00497B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6468" w:rsidRPr="00497BC5">
        <w:rPr>
          <w:rFonts w:ascii="Times New Roman" w:eastAsia="Times New Roman" w:hAnsi="Times New Roman" w:cs="Times New Roman"/>
          <w:sz w:val="28"/>
          <w:szCs w:val="28"/>
        </w:rPr>
        <w:t>ва М.Г., Кытманова Л.Ю., Дегтярёв А.А., 2014</w:t>
      </w:r>
      <w:r w:rsidR="00D527B7" w:rsidRPr="00497BC5">
        <w:rPr>
          <w:rFonts w:ascii="Times New Roman" w:hAnsi="Times New Roman" w:cs="Times New Roman"/>
          <w:sz w:val="28"/>
          <w:szCs w:val="28"/>
        </w:rPr>
        <w:t>). Начало приё</w:t>
      </w:r>
      <w:r w:rsidRPr="00497BC5">
        <w:rPr>
          <w:rFonts w:ascii="Times New Roman" w:hAnsi="Times New Roman" w:cs="Times New Roman"/>
          <w:sz w:val="28"/>
          <w:szCs w:val="28"/>
        </w:rPr>
        <w:t xml:space="preserve">ма </w:t>
      </w:r>
      <w:r w:rsidR="000638BD" w:rsidRPr="00497BC5">
        <w:rPr>
          <w:rFonts w:ascii="Times New Roman" w:hAnsi="Times New Roman" w:cs="Times New Roman"/>
          <w:sz w:val="28"/>
          <w:szCs w:val="28"/>
        </w:rPr>
        <w:t>АРВТ</w:t>
      </w:r>
      <w:r w:rsidRPr="00497BC5">
        <w:rPr>
          <w:rFonts w:ascii="Times New Roman" w:hAnsi="Times New Roman" w:cs="Times New Roman"/>
          <w:sz w:val="28"/>
          <w:szCs w:val="28"/>
        </w:rPr>
        <w:t xml:space="preserve"> сопровождается обострением конфликтного кризисного состо</w:t>
      </w:r>
      <w:r w:rsidRPr="00497BC5">
        <w:rPr>
          <w:rFonts w:ascii="Times New Roman" w:hAnsi="Times New Roman" w:cs="Times New Roman"/>
          <w:sz w:val="28"/>
          <w:szCs w:val="28"/>
        </w:rPr>
        <w:t>я</w:t>
      </w:r>
      <w:r w:rsidR="007E56EC" w:rsidRPr="00497BC5">
        <w:rPr>
          <w:rFonts w:ascii="Times New Roman" w:hAnsi="Times New Roman" w:cs="Times New Roman"/>
          <w:sz w:val="28"/>
          <w:szCs w:val="28"/>
        </w:rPr>
        <w:t xml:space="preserve">ния с </w:t>
      </w:r>
      <w:r w:rsidR="003B7074" w:rsidRPr="00497BC5">
        <w:rPr>
          <w:rFonts w:ascii="Times New Roman" w:hAnsi="Times New Roman" w:cs="Times New Roman"/>
          <w:sz w:val="28"/>
          <w:szCs w:val="28"/>
        </w:rPr>
        <w:t>вероятным развитием</w:t>
      </w:r>
      <w:r w:rsidRPr="00497BC5">
        <w:rPr>
          <w:rFonts w:ascii="Times New Roman" w:hAnsi="Times New Roman" w:cs="Times New Roman"/>
          <w:sz w:val="28"/>
          <w:szCs w:val="28"/>
        </w:rPr>
        <w:t xml:space="preserve"> неадаптивных типов реагирования на болезнь</w:t>
      </w:r>
      <w:r w:rsidR="003B7074" w:rsidRPr="00497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н</w:t>
      </w:r>
      <w:r w:rsidRPr="00497BC5">
        <w:rPr>
          <w:rFonts w:ascii="Times New Roman" w:hAnsi="Times New Roman" w:cs="Times New Roman"/>
          <w:sz w:val="28"/>
          <w:szCs w:val="28"/>
        </w:rPr>
        <w:t>трапсихической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направленности:</w:t>
      </w:r>
      <w:r w:rsidR="003B7074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Pr="00497BC5">
        <w:rPr>
          <w:rFonts w:ascii="Times New Roman" w:hAnsi="Times New Roman" w:cs="Times New Roman"/>
          <w:sz w:val="28"/>
          <w:szCs w:val="28"/>
        </w:rPr>
        <w:t>формировани</w:t>
      </w:r>
      <w:r w:rsidR="00547603" w:rsidRPr="00497BC5">
        <w:rPr>
          <w:rFonts w:ascii="Times New Roman" w:hAnsi="Times New Roman" w:cs="Times New Roman"/>
          <w:sz w:val="28"/>
          <w:szCs w:val="28"/>
        </w:rPr>
        <w:t>е</w:t>
      </w:r>
      <w:r w:rsidR="003B7074" w:rsidRPr="00497BC5">
        <w:rPr>
          <w:rFonts w:ascii="Times New Roman" w:hAnsi="Times New Roman" w:cs="Times New Roman"/>
          <w:sz w:val="28"/>
          <w:szCs w:val="28"/>
        </w:rPr>
        <w:t>м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субдепрессивных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сост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яний и снижение</w:t>
      </w:r>
      <w:r w:rsidR="003B7074" w:rsidRPr="00497BC5">
        <w:rPr>
          <w:rFonts w:ascii="Times New Roman" w:hAnsi="Times New Roman" w:cs="Times New Roman"/>
          <w:sz w:val="28"/>
          <w:szCs w:val="28"/>
        </w:rPr>
        <w:t>м</w:t>
      </w:r>
      <w:r w:rsidRPr="00497BC5">
        <w:rPr>
          <w:rFonts w:ascii="Times New Roman" w:hAnsi="Times New Roman" w:cs="Times New Roman"/>
          <w:sz w:val="28"/>
          <w:szCs w:val="28"/>
        </w:rPr>
        <w:t xml:space="preserve"> психологического компонента ка</w:t>
      </w:r>
      <w:r w:rsidR="00547603" w:rsidRPr="00497BC5">
        <w:rPr>
          <w:rFonts w:ascii="Times New Roman" w:hAnsi="Times New Roman" w:cs="Times New Roman"/>
          <w:sz w:val="28"/>
          <w:szCs w:val="28"/>
        </w:rPr>
        <w:t xml:space="preserve">чества жизни. Как следствие </w:t>
      </w:r>
      <w:r w:rsidRPr="00497BC5">
        <w:rPr>
          <w:rFonts w:ascii="Times New Roman" w:hAnsi="Times New Roman" w:cs="Times New Roman"/>
          <w:sz w:val="28"/>
          <w:szCs w:val="28"/>
        </w:rPr>
        <w:t>адапт</w:t>
      </w:r>
      <w:r w:rsidR="00547603" w:rsidRPr="00497BC5">
        <w:rPr>
          <w:rFonts w:ascii="Times New Roman" w:hAnsi="Times New Roman" w:cs="Times New Roman"/>
          <w:sz w:val="28"/>
          <w:szCs w:val="28"/>
        </w:rPr>
        <w:t>ационный потенц</w:t>
      </w:r>
      <w:r w:rsidR="00547603" w:rsidRPr="00497BC5">
        <w:rPr>
          <w:rFonts w:ascii="Times New Roman" w:hAnsi="Times New Roman" w:cs="Times New Roman"/>
          <w:sz w:val="28"/>
          <w:szCs w:val="28"/>
        </w:rPr>
        <w:t>и</w:t>
      </w:r>
      <w:r w:rsidR="00547603" w:rsidRPr="00497BC5">
        <w:rPr>
          <w:rFonts w:ascii="Times New Roman" w:hAnsi="Times New Roman" w:cs="Times New Roman"/>
          <w:sz w:val="28"/>
          <w:szCs w:val="28"/>
        </w:rPr>
        <w:t xml:space="preserve">ал </w:t>
      </w:r>
      <w:r w:rsidRPr="00497BC5">
        <w:rPr>
          <w:rFonts w:ascii="Times New Roman" w:hAnsi="Times New Roman" w:cs="Times New Roman"/>
          <w:sz w:val="28"/>
          <w:szCs w:val="28"/>
        </w:rPr>
        <w:t>ВИЧ-инфицированных па</w:t>
      </w:r>
      <w:r w:rsidR="00547603" w:rsidRPr="00497BC5">
        <w:rPr>
          <w:rFonts w:ascii="Times New Roman" w:hAnsi="Times New Roman" w:cs="Times New Roman"/>
          <w:sz w:val="28"/>
          <w:szCs w:val="28"/>
        </w:rPr>
        <w:t xml:space="preserve">циентов в условиях приёма </w:t>
      </w:r>
      <w:r w:rsidRPr="00497BC5">
        <w:rPr>
          <w:rFonts w:ascii="Times New Roman" w:hAnsi="Times New Roman" w:cs="Times New Roman"/>
          <w:sz w:val="28"/>
          <w:szCs w:val="28"/>
        </w:rPr>
        <w:t>АРВТ</w:t>
      </w:r>
      <w:r w:rsidR="00547603" w:rsidRPr="00497BC5">
        <w:rPr>
          <w:rFonts w:ascii="Times New Roman" w:hAnsi="Times New Roman" w:cs="Times New Roman"/>
          <w:sz w:val="28"/>
          <w:szCs w:val="28"/>
        </w:rPr>
        <w:t xml:space="preserve"> снижается</w:t>
      </w:r>
      <w:r w:rsidRPr="00497BC5">
        <w:rPr>
          <w:rFonts w:ascii="Times New Roman" w:hAnsi="Times New Roman" w:cs="Times New Roman"/>
          <w:sz w:val="28"/>
          <w:szCs w:val="28"/>
        </w:rPr>
        <w:t xml:space="preserve">, усугубляя течение хронического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ди</w:t>
      </w:r>
      <w:r w:rsidRPr="00497BC5">
        <w:rPr>
          <w:rFonts w:ascii="Times New Roman" w:hAnsi="Times New Roman" w:cs="Times New Roman"/>
          <w:sz w:val="28"/>
          <w:szCs w:val="28"/>
        </w:rPr>
        <w:t>с</w:t>
      </w:r>
      <w:r w:rsidRPr="00497BC5">
        <w:rPr>
          <w:rFonts w:ascii="Times New Roman" w:hAnsi="Times New Roman" w:cs="Times New Roman"/>
          <w:sz w:val="28"/>
          <w:szCs w:val="28"/>
        </w:rPr>
        <w:t>тресса</w:t>
      </w:r>
      <w:proofErr w:type="spellEnd"/>
      <w:r w:rsidR="001C0005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9433AA" w:rsidRPr="00497B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433AA" w:rsidRPr="00497BC5">
        <w:rPr>
          <w:rFonts w:ascii="Times New Roman" w:hAnsi="Times New Roman" w:cs="Times New Roman"/>
          <w:sz w:val="28"/>
          <w:szCs w:val="28"/>
        </w:rPr>
        <w:t>Улюкин</w:t>
      </w:r>
      <w:proofErr w:type="spellEnd"/>
      <w:r w:rsidR="001C0005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Pr="00497BC5">
        <w:rPr>
          <w:rFonts w:ascii="Times New Roman" w:hAnsi="Times New Roman" w:cs="Times New Roman"/>
          <w:sz w:val="28"/>
          <w:szCs w:val="28"/>
        </w:rPr>
        <w:t>И.М., 200</w:t>
      </w:r>
      <w:r w:rsidR="009433AA" w:rsidRPr="00497BC5">
        <w:rPr>
          <w:rFonts w:ascii="Times New Roman" w:hAnsi="Times New Roman" w:cs="Times New Roman"/>
          <w:sz w:val="28"/>
          <w:szCs w:val="28"/>
        </w:rPr>
        <w:t>0</w:t>
      </w:r>
      <w:r w:rsidRPr="00497BC5">
        <w:rPr>
          <w:rFonts w:ascii="Times New Roman" w:hAnsi="Times New Roman" w:cs="Times New Roman"/>
          <w:sz w:val="28"/>
          <w:szCs w:val="28"/>
        </w:rPr>
        <w:t>). По да</w:t>
      </w:r>
      <w:r w:rsidRPr="00497BC5">
        <w:rPr>
          <w:rFonts w:ascii="Times New Roman" w:hAnsi="Times New Roman" w:cs="Times New Roman"/>
          <w:sz w:val="28"/>
          <w:szCs w:val="28"/>
        </w:rPr>
        <w:t>н</w:t>
      </w:r>
      <w:r w:rsidRPr="00497BC5">
        <w:rPr>
          <w:rFonts w:ascii="Times New Roman" w:hAnsi="Times New Roman" w:cs="Times New Roman"/>
          <w:sz w:val="28"/>
          <w:szCs w:val="28"/>
        </w:rPr>
        <w:t xml:space="preserve">ным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Chesney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M.A. c соавторами (2000), 24% пациентов</w:t>
      </w:r>
      <w:r w:rsidR="007E56EC" w:rsidRPr="00497BC5">
        <w:rPr>
          <w:rFonts w:ascii="Times New Roman" w:hAnsi="Times New Roman" w:cs="Times New Roman"/>
          <w:sz w:val="28"/>
          <w:szCs w:val="28"/>
        </w:rPr>
        <w:t>,</w:t>
      </w:r>
      <w:r w:rsidRPr="00497BC5">
        <w:rPr>
          <w:rFonts w:ascii="Times New Roman" w:hAnsi="Times New Roman" w:cs="Times New Roman"/>
          <w:sz w:val="28"/>
          <w:szCs w:val="28"/>
        </w:rPr>
        <w:t xml:space="preserve"> прер</w:t>
      </w:r>
      <w:r w:rsidR="007E56EC" w:rsidRPr="00497BC5">
        <w:rPr>
          <w:rFonts w:ascii="Times New Roman" w:hAnsi="Times New Roman" w:cs="Times New Roman"/>
          <w:sz w:val="28"/>
          <w:szCs w:val="28"/>
        </w:rPr>
        <w:t>вавших</w:t>
      </w:r>
      <w:r w:rsidRPr="00497BC5">
        <w:rPr>
          <w:rFonts w:ascii="Times New Roman" w:hAnsi="Times New Roman" w:cs="Times New Roman"/>
          <w:sz w:val="28"/>
          <w:szCs w:val="28"/>
        </w:rPr>
        <w:t xml:space="preserve"> АРВ</w:t>
      </w:r>
      <w:r w:rsidR="007E56EC" w:rsidRPr="00497BC5">
        <w:rPr>
          <w:rFonts w:ascii="Times New Roman" w:hAnsi="Times New Roman" w:cs="Times New Roman"/>
          <w:sz w:val="28"/>
          <w:szCs w:val="28"/>
        </w:rPr>
        <w:t>Т</w:t>
      </w:r>
      <w:r w:rsidRPr="00497BC5">
        <w:rPr>
          <w:rFonts w:ascii="Times New Roman" w:hAnsi="Times New Roman" w:cs="Times New Roman"/>
          <w:sz w:val="28"/>
          <w:szCs w:val="28"/>
        </w:rPr>
        <w:t>, указывали на подавленное настроение в качестве причины такого решения. Психологическое сопротивление АРВТ возрастает, если лечение воспринимается пациентом как угроза а</w:t>
      </w:r>
      <w:r w:rsidRPr="00497BC5">
        <w:rPr>
          <w:rFonts w:ascii="Times New Roman" w:hAnsi="Times New Roman" w:cs="Times New Roman"/>
          <w:sz w:val="28"/>
          <w:szCs w:val="28"/>
        </w:rPr>
        <w:t>в</w:t>
      </w:r>
      <w:r w:rsidRPr="00497BC5">
        <w:rPr>
          <w:rFonts w:ascii="Times New Roman" w:hAnsi="Times New Roman" w:cs="Times New Roman"/>
          <w:sz w:val="28"/>
          <w:szCs w:val="28"/>
        </w:rPr>
        <w:t xml:space="preserve">тономной свободе выбора. </w:t>
      </w:r>
      <w:r w:rsidR="002C02A9" w:rsidRPr="00497BC5">
        <w:rPr>
          <w:rFonts w:ascii="Times New Roman" w:hAnsi="Times New Roman" w:cs="Times New Roman"/>
          <w:sz w:val="28"/>
          <w:szCs w:val="28"/>
        </w:rPr>
        <w:t xml:space="preserve">Когда пациент </w:t>
      </w:r>
      <w:r w:rsidR="00CD3F4A" w:rsidRPr="00497BC5">
        <w:rPr>
          <w:rFonts w:ascii="Times New Roman" w:hAnsi="Times New Roman" w:cs="Times New Roman"/>
          <w:sz w:val="28"/>
          <w:szCs w:val="28"/>
        </w:rPr>
        <w:t>доверяет лечению и убежден</w:t>
      </w:r>
      <w:r w:rsidR="002C02A9" w:rsidRPr="00497BC5">
        <w:rPr>
          <w:rFonts w:ascii="Times New Roman" w:hAnsi="Times New Roman" w:cs="Times New Roman"/>
          <w:sz w:val="28"/>
          <w:szCs w:val="28"/>
        </w:rPr>
        <w:t xml:space="preserve"> в </w:t>
      </w:r>
      <w:r w:rsidR="00CD3F4A" w:rsidRPr="00497BC5">
        <w:rPr>
          <w:rFonts w:ascii="Times New Roman" w:hAnsi="Times New Roman" w:cs="Times New Roman"/>
          <w:sz w:val="28"/>
          <w:szCs w:val="28"/>
        </w:rPr>
        <w:t xml:space="preserve">его положительном </w:t>
      </w:r>
      <w:r w:rsidR="002C02A9" w:rsidRPr="00497BC5">
        <w:rPr>
          <w:rFonts w:ascii="Times New Roman" w:hAnsi="Times New Roman" w:cs="Times New Roman"/>
          <w:sz w:val="28"/>
          <w:szCs w:val="28"/>
        </w:rPr>
        <w:t>результат</w:t>
      </w:r>
      <w:r w:rsidR="00CD3F4A" w:rsidRPr="00497BC5">
        <w:rPr>
          <w:rFonts w:ascii="Times New Roman" w:hAnsi="Times New Roman" w:cs="Times New Roman"/>
          <w:sz w:val="28"/>
          <w:szCs w:val="28"/>
        </w:rPr>
        <w:t xml:space="preserve">е, он легче принимает вынужденные </w:t>
      </w:r>
      <w:r w:rsidR="002C02A9" w:rsidRPr="00497BC5">
        <w:rPr>
          <w:rFonts w:ascii="Times New Roman" w:hAnsi="Times New Roman" w:cs="Times New Roman"/>
          <w:sz w:val="28"/>
          <w:szCs w:val="28"/>
        </w:rPr>
        <w:t>измен</w:t>
      </w:r>
      <w:r w:rsidR="002C02A9" w:rsidRPr="00497BC5">
        <w:rPr>
          <w:rFonts w:ascii="Times New Roman" w:hAnsi="Times New Roman" w:cs="Times New Roman"/>
          <w:sz w:val="28"/>
          <w:szCs w:val="28"/>
        </w:rPr>
        <w:t>е</w:t>
      </w:r>
      <w:r w:rsidR="002C02A9" w:rsidRPr="00497BC5">
        <w:rPr>
          <w:rFonts w:ascii="Times New Roman" w:hAnsi="Times New Roman" w:cs="Times New Roman"/>
          <w:sz w:val="28"/>
          <w:szCs w:val="28"/>
        </w:rPr>
        <w:t>ни</w:t>
      </w:r>
      <w:r w:rsidR="00CD3F4A" w:rsidRPr="00497BC5">
        <w:rPr>
          <w:rFonts w:ascii="Times New Roman" w:hAnsi="Times New Roman" w:cs="Times New Roman"/>
          <w:sz w:val="28"/>
          <w:szCs w:val="28"/>
        </w:rPr>
        <w:t xml:space="preserve">я </w:t>
      </w:r>
      <w:r w:rsidR="002C02A9" w:rsidRPr="00497BC5">
        <w:rPr>
          <w:rFonts w:ascii="Times New Roman" w:hAnsi="Times New Roman" w:cs="Times New Roman"/>
          <w:sz w:val="28"/>
          <w:szCs w:val="28"/>
        </w:rPr>
        <w:t>привычн</w:t>
      </w:r>
      <w:r w:rsidR="00CD3F4A" w:rsidRPr="00497BC5">
        <w:rPr>
          <w:rFonts w:ascii="Times New Roman" w:hAnsi="Times New Roman" w:cs="Times New Roman"/>
          <w:sz w:val="28"/>
          <w:szCs w:val="28"/>
        </w:rPr>
        <w:t>ого</w:t>
      </w:r>
      <w:r w:rsidR="002C02A9" w:rsidRPr="00497BC5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CD3F4A" w:rsidRPr="00497BC5">
        <w:rPr>
          <w:rFonts w:ascii="Times New Roman" w:hAnsi="Times New Roman" w:cs="Times New Roman"/>
          <w:sz w:val="28"/>
          <w:szCs w:val="28"/>
        </w:rPr>
        <w:t>а</w:t>
      </w:r>
      <w:r w:rsidR="002C02A9" w:rsidRPr="00497BC5">
        <w:rPr>
          <w:rFonts w:ascii="Times New Roman" w:hAnsi="Times New Roman" w:cs="Times New Roman"/>
          <w:sz w:val="28"/>
          <w:szCs w:val="28"/>
        </w:rPr>
        <w:t xml:space="preserve"> жизни, рацион</w:t>
      </w:r>
      <w:r w:rsidR="00CD3F4A" w:rsidRPr="00497BC5">
        <w:rPr>
          <w:rFonts w:ascii="Times New Roman" w:hAnsi="Times New Roman" w:cs="Times New Roman"/>
          <w:sz w:val="28"/>
          <w:szCs w:val="28"/>
        </w:rPr>
        <w:t>а</w:t>
      </w:r>
      <w:r w:rsidR="002C02A9" w:rsidRPr="00497BC5">
        <w:rPr>
          <w:rFonts w:ascii="Times New Roman" w:hAnsi="Times New Roman" w:cs="Times New Roman"/>
          <w:sz w:val="28"/>
          <w:szCs w:val="28"/>
        </w:rPr>
        <w:t xml:space="preserve"> питания и </w:t>
      </w:r>
      <w:r w:rsidR="00CD3F4A" w:rsidRPr="00497BC5">
        <w:rPr>
          <w:rFonts w:ascii="Times New Roman" w:hAnsi="Times New Roman" w:cs="Times New Roman"/>
          <w:sz w:val="28"/>
          <w:szCs w:val="28"/>
        </w:rPr>
        <w:t xml:space="preserve">выражает осознанную </w:t>
      </w:r>
      <w:r w:rsidR="002C02A9" w:rsidRPr="00497BC5">
        <w:rPr>
          <w:rFonts w:ascii="Times New Roman" w:hAnsi="Times New Roman" w:cs="Times New Roman"/>
          <w:sz w:val="28"/>
          <w:szCs w:val="28"/>
        </w:rPr>
        <w:t>готов</w:t>
      </w:r>
      <w:r w:rsidR="00CD3F4A" w:rsidRPr="00497BC5">
        <w:rPr>
          <w:rFonts w:ascii="Times New Roman" w:hAnsi="Times New Roman" w:cs="Times New Roman"/>
          <w:sz w:val="28"/>
          <w:szCs w:val="28"/>
        </w:rPr>
        <w:t>ность</w:t>
      </w:r>
      <w:r w:rsidR="002C02A9" w:rsidRPr="00497BC5">
        <w:rPr>
          <w:rFonts w:ascii="Times New Roman" w:hAnsi="Times New Roman" w:cs="Times New Roman"/>
          <w:sz w:val="28"/>
          <w:szCs w:val="28"/>
        </w:rPr>
        <w:t xml:space="preserve"> к длительному </w:t>
      </w:r>
      <w:r w:rsidR="00CD3F4A" w:rsidRPr="00497BC5">
        <w:rPr>
          <w:rFonts w:ascii="Times New Roman" w:hAnsi="Times New Roman" w:cs="Times New Roman"/>
          <w:sz w:val="28"/>
          <w:szCs w:val="28"/>
        </w:rPr>
        <w:t xml:space="preserve">и непрерывному </w:t>
      </w:r>
      <w:r w:rsidR="002C02A9" w:rsidRPr="00497BC5">
        <w:rPr>
          <w:rFonts w:ascii="Times New Roman" w:hAnsi="Times New Roman" w:cs="Times New Roman"/>
          <w:sz w:val="28"/>
          <w:szCs w:val="28"/>
        </w:rPr>
        <w:t xml:space="preserve">приёму </w:t>
      </w:r>
      <w:r w:rsidR="00CD3F4A" w:rsidRPr="00497BC5">
        <w:rPr>
          <w:rFonts w:ascii="Times New Roman" w:hAnsi="Times New Roman" w:cs="Times New Roman"/>
          <w:sz w:val="28"/>
          <w:szCs w:val="28"/>
        </w:rPr>
        <w:t>АРВТ</w:t>
      </w:r>
      <w:r w:rsidR="002C02A9" w:rsidRPr="00497BC5">
        <w:rPr>
          <w:rFonts w:ascii="Times New Roman" w:hAnsi="Times New Roman" w:cs="Times New Roman"/>
          <w:sz w:val="28"/>
          <w:szCs w:val="28"/>
        </w:rPr>
        <w:t>.</w:t>
      </w:r>
      <w:r w:rsidRPr="00497BC5">
        <w:rPr>
          <w:rFonts w:ascii="Times New Roman" w:hAnsi="Times New Roman" w:cs="Times New Roman"/>
          <w:sz w:val="28"/>
          <w:szCs w:val="28"/>
        </w:rPr>
        <w:t xml:space="preserve"> В сознании </w:t>
      </w:r>
      <w:r w:rsidR="00CD3F4A" w:rsidRPr="00497BC5">
        <w:rPr>
          <w:rFonts w:ascii="Times New Roman" w:hAnsi="Times New Roman" w:cs="Times New Roman"/>
          <w:sz w:val="28"/>
          <w:szCs w:val="28"/>
        </w:rPr>
        <w:t>п</w:t>
      </w:r>
      <w:r w:rsidR="00CD3F4A" w:rsidRPr="00497BC5">
        <w:rPr>
          <w:rFonts w:ascii="Times New Roman" w:hAnsi="Times New Roman" w:cs="Times New Roman"/>
          <w:sz w:val="28"/>
          <w:szCs w:val="28"/>
        </w:rPr>
        <w:t>а</w:t>
      </w:r>
      <w:r w:rsidR="00CD3F4A" w:rsidRPr="00497BC5">
        <w:rPr>
          <w:rFonts w:ascii="Times New Roman" w:hAnsi="Times New Roman" w:cs="Times New Roman"/>
          <w:sz w:val="28"/>
          <w:szCs w:val="28"/>
        </w:rPr>
        <w:t>циента</w:t>
      </w:r>
      <w:r w:rsidRPr="00497BC5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CD3F4A" w:rsidRPr="00497BC5">
        <w:rPr>
          <w:rFonts w:ascii="Times New Roman" w:hAnsi="Times New Roman" w:cs="Times New Roman"/>
          <w:sz w:val="28"/>
          <w:szCs w:val="28"/>
        </w:rPr>
        <w:t xml:space="preserve">соотнесение и </w:t>
      </w:r>
      <w:r w:rsidRPr="00497BC5">
        <w:rPr>
          <w:rFonts w:ascii="Times New Roman" w:hAnsi="Times New Roman" w:cs="Times New Roman"/>
          <w:sz w:val="28"/>
          <w:szCs w:val="28"/>
        </w:rPr>
        <w:t>выбор</w:t>
      </w:r>
      <w:r w:rsidR="00CD3F4A" w:rsidRPr="00497BC5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497BC5">
        <w:rPr>
          <w:rFonts w:ascii="Times New Roman" w:hAnsi="Times New Roman" w:cs="Times New Roman"/>
          <w:sz w:val="28"/>
          <w:szCs w:val="28"/>
        </w:rPr>
        <w:t>поддержание</w:t>
      </w:r>
      <w:r w:rsidR="00CD3F4A" w:rsidRPr="00497BC5">
        <w:rPr>
          <w:rFonts w:ascii="Times New Roman" w:hAnsi="Times New Roman" w:cs="Times New Roman"/>
          <w:sz w:val="28"/>
          <w:szCs w:val="28"/>
        </w:rPr>
        <w:t>м</w:t>
      </w:r>
      <w:r w:rsidRPr="00497BC5">
        <w:rPr>
          <w:rFonts w:ascii="Times New Roman" w:hAnsi="Times New Roman" w:cs="Times New Roman"/>
          <w:sz w:val="28"/>
          <w:szCs w:val="28"/>
        </w:rPr>
        <w:t xml:space="preserve"> здоро</w:t>
      </w:r>
      <w:r w:rsidR="00CD3F4A" w:rsidRPr="00497BC5">
        <w:rPr>
          <w:rFonts w:ascii="Times New Roman" w:hAnsi="Times New Roman" w:cs="Times New Roman"/>
          <w:sz w:val="28"/>
          <w:szCs w:val="28"/>
        </w:rPr>
        <w:t xml:space="preserve">вья и </w:t>
      </w:r>
      <w:r w:rsidR="00AF6317" w:rsidRPr="00497BC5">
        <w:rPr>
          <w:rFonts w:ascii="Times New Roman" w:hAnsi="Times New Roman" w:cs="Times New Roman"/>
          <w:sz w:val="28"/>
          <w:szCs w:val="28"/>
        </w:rPr>
        <w:t xml:space="preserve">сохранением </w:t>
      </w:r>
      <w:r w:rsidRPr="00497BC5">
        <w:rPr>
          <w:rFonts w:ascii="Times New Roman" w:hAnsi="Times New Roman" w:cs="Times New Roman"/>
          <w:sz w:val="28"/>
          <w:szCs w:val="28"/>
        </w:rPr>
        <w:t>полноценн</w:t>
      </w:r>
      <w:r w:rsidR="00AF6317" w:rsidRPr="00497BC5">
        <w:rPr>
          <w:rFonts w:ascii="Times New Roman" w:hAnsi="Times New Roman" w:cs="Times New Roman"/>
          <w:sz w:val="28"/>
          <w:szCs w:val="28"/>
        </w:rPr>
        <w:t>ого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CD3F4A" w:rsidRPr="00497BC5">
        <w:rPr>
          <w:rFonts w:ascii="Times New Roman" w:hAnsi="Times New Roman" w:cs="Times New Roman"/>
          <w:sz w:val="28"/>
          <w:szCs w:val="28"/>
        </w:rPr>
        <w:t>социальн</w:t>
      </w:r>
      <w:r w:rsidR="00AF6317" w:rsidRPr="00497BC5">
        <w:rPr>
          <w:rFonts w:ascii="Times New Roman" w:hAnsi="Times New Roman" w:cs="Times New Roman"/>
          <w:sz w:val="28"/>
          <w:szCs w:val="28"/>
        </w:rPr>
        <w:t>ого</w:t>
      </w:r>
      <w:r w:rsidR="00CD3F4A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Pr="00497BC5">
        <w:rPr>
          <w:rFonts w:ascii="Times New Roman" w:hAnsi="Times New Roman" w:cs="Times New Roman"/>
          <w:sz w:val="28"/>
          <w:szCs w:val="28"/>
        </w:rPr>
        <w:t>функционировани</w:t>
      </w:r>
      <w:r w:rsidR="00AF6317" w:rsidRPr="00497BC5">
        <w:rPr>
          <w:rFonts w:ascii="Times New Roman" w:hAnsi="Times New Roman" w:cs="Times New Roman"/>
          <w:sz w:val="28"/>
          <w:szCs w:val="28"/>
        </w:rPr>
        <w:t>я</w:t>
      </w:r>
      <w:r w:rsidR="00CD3F4A" w:rsidRPr="00497BC5">
        <w:rPr>
          <w:rFonts w:ascii="Times New Roman" w:hAnsi="Times New Roman" w:cs="Times New Roman"/>
          <w:sz w:val="28"/>
          <w:szCs w:val="28"/>
        </w:rPr>
        <w:t xml:space="preserve">, </w:t>
      </w:r>
      <w:r w:rsidR="00AF6317" w:rsidRPr="00497BC5">
        <w:rPr>
          <w:rFonts w:ascii="Times New Roman" w:hAnsi="Times New Roman" w:cs="Times New Roman"/>
          <w:sz w:val="28"/>
          <w:szCs w:val="28"/>
        </w:rPr>
        <w:t>с</w:t>
      </w:r>
      <w:r w:rsidR="00CD3F4A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AF6317" w:rsidRPr="00497BC5">
        <w:rPr>
          <w:rFonts w:ascii="Times New Roman" w:hAnsi="Times New Roman" w:cs="Times New Roman"/>
          <w:sz w:val="28"/>
          <w:szCs w:val="28"/>
        </w:rPr>
        <w:t>необход</w:t>
      </w:r>
      <w:r w:rsidR="00AF6317" w:rsidRPr="00497BC5">
        <w:rPr>
          <w:rFonts w:ascii="Times New Roman" w:hAnsi="Times New Roman" w:cs="Times New Roman"/>
          <w:sz w:val="28"/>
          <w:szCs w:val="28"/>
        </w:rPr>
        <w:t>и</w:t>
      </w:r>
      <w:r w:rsidR="00AF6317" w:rsidRPr="00497BC5">
        <w:rPr>
          <w:rFonts w:ascii="Times New Roman" w:hAnsi="Times New Roman" w:cs="Times New Roman"/>
          <w:sz w:val="28"/>
          <w:szCs w:val="28"/>
        </w:rPr>
        <w:t xml:space="preserve">мостью принятия ограничений, накладываемых АРВТ, включающих в себя </w:t>
      </w:r>
      <w:r w:rsidRPr="00497BC5">
        <w:rPr>
          <w:rFonts w:ascii="Times New Roman" w:hAnsi="Times New Roman" w:cs="Times New Roman"/>
          <w:sz w:val="28"/>
          <w:szCs w:val="28"/>
        </w:rPr>
        <w:t>н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желательные побочные эффекты</w:t>
      </w:r>
      <w:r w:rsidR="00AF6317" w:rsidRPr="00497BC5">
        <w:rPr>
          <w:rFonts w:ascii="Times New Roman" w:hAnsi="Times New Roman" w:cs="Times New Roman"/>
          <w:sz w:val="28"/>
          <w:szCs w:val="28"/>
        </w:rPr>
        <w:t xml:space="preserve"> лекарств и </w:t>
      </w:r>
      <w:r w:rsidRPr="00497BC5">
        <w:rPr>
          <w:rFonts w:ascii="Times New Roman" w:hAnsi="Times New Roman" w:cs="Times New Roman"/>
          <w:sz w:val="28"/>
          <w:szCs w:val="28"/>
        </w:rPr>
        <w:t>следова</w:t>
      </w:r>
      <w:r w:rsidR="00AF6317" w:rsidRPr="00497BC5">
        <w:rPr>
          <w:rFonts w:ascii="Times New Roman" w:hAnsi="Times New Roman" w:cs="Times New Roman"/>
          <w:sz w:val="28"/>
          <w:szCs w:val="28"/>
        </w:rPr>
        <w:t>ние</w:t>
      </w:r>
      <w:r w:rsidRPr="00497BC5">
        <w:rPr>
          <w:rFonts w:ascii="Times New Roman" w:hAnsi="Times New Roman" w:cs="Times New Roman"/>
          <w:sz w:val="28"/>
          <w:szCs w:val="28"/>
        </w:rPr>
        <w:t xml:space="preserve"> диете</w:t>
      </w:r>
      <w:r w:rsidR="00AF6317" w:rsidRPr="00497BC5">
        <w:rPr>
          <w:rFonts w:ascii="Times New Roman" w:hAnsi="Times New Roman" w:cs="Times New Roman"/>
          <w:sz w:val="28"/>
          <w:szCs w:val="28"/>
        </w:rPr>
        <w:t xml:space="preserve">. </w:t>
      </w:r>
      <w:r w:rsidRPr="00497BC5">
        <w:rPr>
          <w:rFonts w:ascii="Times New Roman" w:hAnsi="Times New Roman" w:cs="Times New Roman"/>
          <w:sz w:val="28"/>
          <w:szCs w:val="28"/>
        </w:rPr>
        <w:t xml:space="preserve">Чтобы у пациента сформировалась высокая </w:t>
      </w:r>
      <w:r w:rsidR="00AF6317" w:rsidRPr="00497BC5">
        <w:rPr>
          <w:rFonts w:ascii="Times New Roman" w:hAnsi="Times New Roman" w:cs="Times New Roman"/>
          <w:sz w:val="28"/>
          <w:szCs w:val="28"/>
        </w:rPr>
        <w:t xml:space="preserve">устойчивая </w:t>
      </w:r>
      <w:r w:rsidRPr="00497BC5">
        <w:rPr>
          <w:rFonts w:ascii="Times New Roman" w:hAnsi="Times New Roman" w:cs="Times New Roman"/>
          <w:sz w:val="28"/>
          <w:szCs w:val="28"/>
        </w:rPr>
        <w:t>приверженность</w:t>
      </w:r>
      <w:r w:rsidR="00AF6317" w:rsidRPr="00497BC5">
        <w:rPr>
          <w:rFonts w:ascii="Times New Roman" w:hAnsi="Times New Roman" w:cs="Times New Roman"/>
          <w:sz w:val="28"/>
          <w:szCs w:val="28"/>
        </w:rPr>
        <w:t xml:space="preserve"> АРВТ</w:t>
      </w:r>
      <w:r w:rsidRPr="00497BC5">
        <w:rPr>
          <w:rFonts w:ascii="Times New Roman" w:hAnsi="Times New Roman" w:cs="Times New Roman"/>
          <w:sz w:val="28"/>
          <w:szCs w:val="28"/>
        </w:rPr>
        <w:t>, б</w:t>
      </w:r>
      <w:r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 xml:space="preserve">ланс между выгодой от </w:t>
      </w:r>
      <w:r w:rsidR="00AF6317" w:rsidRPr="00497BC5">
        <w:rPr>
          <w:rFonts w:ascii="Times New Roman" w:hAnsi="Times New Roman" w:cs="Times New Roman"/>
          <w:sz w:val="28"/>
          <w:szCs w:val="28"/>
        </w:rPr>
        <w:t>лечения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и пре</w:t>
      </w:r>
      <w:r w:rsidR="00AF6317" w:rsidRPr="00497BC5">
        <w:rPr>
          <w:rFonts w:ascii="Times New Roman" w:hAnsi="Times New Roman" w:cs="Times New Roman"/>
          <w:sz w:val="28"/>
          <w:szCs w:val="28"/>
        </w:rPr>
        <w:t>одолением негативных п</w:t>
      </w:r>
      <w:r w:rsidR="00AF6317" w:rsidRPr="00497BC5">
        <w:rPr>
          <w:rFonts w:ascii="Times New Roman" w:hAnsi="Times New Roman" w:cs="Times New Roman"/>
          <w:sz w:val="28"/>
          <w:szCs w:val="28"/>
        </w:rPr>
        <w:t>е</w:t>
      </w:r>
      <w:r w:rsidR="00AF6317" w:rsidRPr="00497BC5">
        <w:rPr>
          <w:rFonts w:ascii="Times New Roman" w:hAnsi="Times New Roman" w:cs="Times New Roman"/>
          <w:sz w:val="28"/>
          <w:szCs w:val="28"/>
        </w:rPr>
        <w:t>реживаний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Pr="00497BC5">
        <w:rPr>
          <w:rFonts w:ascii="Times New Roman" w:hAnsi="Times New Roman" w:cs="Times New Roman"/>
          <w:sz w:val="28"/>
          <w:szCs w:val="28"/>
        </w:rPr>
        <w:lastRenderedPageBreak/>
        <w:t>должен непременно быть в пользу лечения (</w:t>
      </w:r>
      <w:proofErr w:type="spellStart"/>
      <w:r w:rsidR="009D160B" w:rsidRPr="00497BC5">
        <w:rPr>
          <w:rFonts w:ascii="Times New Roman" w:hAnsi="Times New Roman" w:cs="Times New Roman"/>
          <w:sz w:val="28"/>
          <w:szCs w:val="28"/>
        </w:rPr>
        <w:t>Любаева</w:t>
      </w:r>
      <w:proofErr w:type="spellEnd"/>
      <w:r w:rsidR="009D160B" w:rsidRPr="00497BC5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9D160B" w:rsidRPr="00497BC5">
        <w:rPr>
          <w:rFonts w:ascii="Times New Roman" w:hAnsi="Times New Roman" w:cs="Times New Roman"/>
          <w:sz w:val="28"/>
          <w:szCs w:val="28"/>
        </w:rPr>
        <w:t>Ениколопов</w:t>
      </w:r>
      <w:proofErr w:type="spellEnd"/>
      <w:r w:rsidR="009D160B" w:rsidRPr="00497BC5">
        <w:rPr>
          <w:rFonts w:ascii="Times New Roman" w:hAnsi="Times New Roman" w:cs="Times New Roman"/>
          <w:sz w:val="28"/>
          <w:szCs w:val="28"/>
        </w:rPr>
        <w:t xml:space="preserve"> С.Н., Кравченко А.В.</w:t>
      </w:r>
      <w:r w:rsidRPr="00497BC5">
        <w:rPr>
          <w:rFonts w:ascii="Times New Roman" w:hAnsi="Times New Roman" w:cs="Times New Roman"/>
          <w:sz w:val="28"/>
          <w:szCs w:val="28"/>
        </w:rPr>
        <w:t>, 2008). ЛЖВС, имеющие правильное понимание наличия заболевания, восприятие своей способности контролировать б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лезнь и оценку риска возникновения рецидива в будущем, как правило, имеют вы</w:t>
      </w:r>
      <w:r w:rsidR="00CA127E" w:rsidRPr="00497BC5">
        <w:rPr>
          <w:rFonts w:ascii="Times New Roman" w:hAnsi="Times New Roman" w:cs="Times New Roman"/>
          <w:sz w:val="28"/>
          <w:szCs w:val="28"/>
        </w:rPr>
        <w:t xml:space="preserve">сокий уровень </w:t>
      </w:r>
      <w:proofErr w:type="spellStart"/>
      <w:r w:rsidR="00CA127E" w:rsidRPr="00497BC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A127E" w:rsidRPr="00497BC5">
        <w:rPr>
          <w:rFonts w:ascii="Times New Roman" w:hAnsi="Times New Roman" w:cs="Times New Roman"/>
          <w:sz w:val="28"/>
          <w:szCs w:val="28"/>
        </w:rPr>
        <w:t xml:space="preserve">. </w:t>
      </w:r>
      <w:r w:rsidR="00865C23" w:rsidRPr="00497BC5">
        <w:rPr>
          <w:rFonts w:ascii="Times New Roman" w:hAnsi="Times New Roman" w:cs="Times New Roman"/>
          <w:sz w:val="28"/>
          <w:szCs w:val="28"/>
        </w:rPr>
        <w:t>В рамках новейших исследований психологических особенностей ВИЧ-инфицированных  пациентов выявл</w:t>
      </w:r>
      <w:r w:rsidR="00865C23" w:rsidRPr="00497BC5">
        <w:rPr>
          <w:rFonts w:ascii="Times New Roman" w:hAnsi="Times New Roman" w:cs="Times New Roman"/>
          <w:sz w:val="28"/>
          <w:szCs w:val="28"/>
        </w:rPr>
        <w:t>я</w:t>
      </w:r>
      <w:r w:rsidR="00CA127E" w:rsidRPr="00497BC5">
        <w:rPr>
          <w:rFonts w:ascii="Times New Roman" w:hAnsi="Times New Roman" w:cs="Times New Roman"/>
          <w:sz w:val="28"/>
          <w:szCs w:val="28"/>
        </w:rPr>
        <w:t xml:space="preserve">ется все больше свидетельств того, </w:t>
      </w:r>
      <w:r w:rsidR="0031692B" w:rsidRPr="00497BC5">
        <w:rPr>
          <w:rFonts w:ascii="Times New Roman" w:hAnsi="Times New Roman" w:cs="Times New Roman"/>
          <w:sz w:val="28"/>
          <w:szCs w:val="28"/>
        </w:rPr>
        <w:t xml:space="preserve">что </w:t>
      </w:r>
      <w:r w:rsidRPr="00497BC5">
        <w:rPr>
          <w:rFonts w:ascii="Times New Roman" w:hAnsi="Times New Roman" w:cs="Times New Roman"/>
          <w:sz w:val="28"/>
          <w:szCs w:val="28"/>
        </w:rPr>
        <w:t xml:space="preserve">лечение ВИЧ-инфицированного </w:t>
      </w:r>
      <w:r w:rsidR="00CA127E" w:rsidRPr="00497BC5">
        <w:rPr>
          <w:rFonts w:ascii="Times New Roman" w:hAnsi="Times New Roman" w:cs="Times New Roman"/>
          <w:sz w:val="28"/>
          <w:szCs w:val="28"/>
        </w:rPr>
        <w:t>больного</w:t>
      </w:r>
      <w:r w:rsidRPr="00497BC5">
        <w:rPr>
          <w:rFonts w:ascii="Times New Roman" w:hAnsi="Times New Roman" w:cs="Times New Roman"/>
          <w:sz w:val="28"/>
          <w:szCs w:val="28"/>
        </w:rPr>
        <w:t xml:space="preserve"> б</w:t>
      </w:r>
      <w:r w:rsidR="0031692B" w:rsidRPr="00497BC5">
        <w:rPr>
          <w:rFonts w:ascii="Times New Roman" w:hAnsi="Times New Roman" w:cs="Times New Roman"/>
          <w:sz w:val="28"/>
          <w:szCs w:val="28"/>
        </w:rPr>
        <w:t xml:space="preserve">удет иметь успех </w:t>
      </w:r>
      <w:r w:rsidRPr="00497BC5">
        <w:rPr>
          <w:rFonts w:ascii="Times New Roman" w:hAnsi="Times New Roman" w:cs="Times New Roman"/>
          <w:sz w:val="28"/>
          <w:szCs w:val="28"/>
        </w:rPr>
        <w:t xml:space="preserve">только при высокой личной ответственности </w:t>
      </w:r>
      <w:r w:rsidR="0031692B" w:rsidRPr="00497BC5">
        <w:rPr>
          <w:rFonts w:ascii="Times New Roman" w:hAnsi="Times New Roman" w:cs="Times New Roman"/>
          <w:sz w:val="28"/>
          <w:szCs w:val="28"/>
        </w:rPr>
        <w:t xml:space="preserve">самого пациента по </w:t>
      </w:r>
      <w:r w:rsidRPr="00497BC5">
        <w:rPr>
          <w:rFonts w:ascii="Times New Roman" w:hAnsi="Times New Roman" w:cs="Times New Roman"/>
          <w:sz w:val="28"/>
          <w:szCs w:val="28"/>
        </w:rPr>
        <w:t xml:space="preserve">соблюдению </w:t>
      </w:r>
      <w:r w:rsidR="0031692B" w:rsidRPr="00497BC5">
        <w:rPr>
          <w:rFonts w:ascii="Times New Roman" w:hAnsi="Times New Roman" w:cs="Times New Roman"/>
          <w:sz w:val="28"/>
          <w:szCs w:val="28"/>
        </w:rPr>
        <w:t xml:space="preserve">лечебно-профилактического режима. </w:t>
      </w:r>
      <w:r w:rsidRPr="00497BC5">
        <w:rPr>
          <w:rFonts w:ascii="Times New Roman" w:hAnsi="Times New Roman" w:cs="Times New Roman"/>
          <w:sz w:val="28"/>
          <w:szCs w:val="28"/>
        </w:rPr>
        <w:t>Приверженным является человек, проявляющий активное, устойчивое стремление получать лечение, стремление, основанное на осознанном и информирован</w:t>
      </w:r>
      <w:r w:rsidR="0031692B" w:rsidRPr="00497BC5">
        <w:rPr>
          <w:rFonts w:ascii="Times New Roman" w:hAnsi="Times New Roman" w:cs="Times New Roman"/>
          <w:sz w:val="28"/>
          <w:szCs w:val="28"/>
        </w:rPr>
        <w:t>ном решении, принятии необходимости пожизненного н</w:t>
      </w:r>
      <w:r w:rsidR="0031692B" w:rsidRPr="00497BC5">
        <w:rPr>
          <w:rFonts w:ascii="Times New Roman" w:hAnsi="Times New Roman" w:cs="Times New Roman"/>
          <w:sz w:val="28"/>
          <w:szCs w:val="28"/>
        </w:rPr>
        <w:t>е</w:t>
      </w:r>
      <w:r w:rsidR="0031692B" w:rsidRPr="00497BC5">
        <w:rPr>
          <w:rFonts w:ascii="Times New Roman" w:hAnsi="Times New Roman" w:cs="Times New Roman"/>
          <w:sz w:val="28"/>
          <w:szCs w:val="28"/>
        </w:rPr>
        <w:t xml:space="preserve">прерывного приёма лекарств </w:t>
      </w:r>
      <w:r w:rsidRPr="00497BC5">
        <w:rPr>
          <w:rFonts w:ascii="Times New Roman" w:hAnsi="Times New Roman" w:cs="Times New Roman"/>
          <w:sz w:val="28"/>
          <w:szCs w:val="28"/>
        </w:rPr>
        <w:t>(Беляков H.A., Л</w:t>
      </w:r>
      <w:r w:rsidR="005F1AB5" w:rsidRPr="00497BC5">
        <w:rPr>
          <w:rFonts w:ascii="Times New Roman" w:hAnsi="Times New Roman" w:cs="Times New Roman"/>
          <w:sz w:val="28"/>
          <w:szCs w:val="28"/>
        </w:rPr>
        <w:t>евина О.С., Рыбников В.Ю., 2013</w:t>
      </w:r>
      <w:r w:rsidRPr="00497BC5">
        <w:rPr>
          <w:rFonts w:ascii="Times New Roman" w:hAnsi="Times New Roman" w:cs="Times New Roman"/>
          <w:sz w:val="28"/>
          <w:szCs w:val="28"/>
        </w:rPr>
        <w:t>).</w:t>
      </w:r>
    </w:p>
    <w:p w:rsidR="001A629D" w:rsidRPr="00497BC5" w:rsidRDefault="001A629D" w:rsidP="005A125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  <w:t>Второй критический период адаптации ВИЧ-инфицированного чел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века приходится на появление клинических признаков заболевания. В этот период вследствие иммунодефицита у ВИЧ-инфицированного больного возникают так называемые СПИД-ассоциированные заболевания. Переж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 xml:space="preserve">вания кризисной ситуации </w:t>
      </w:r>
      <w:r w:rsidR="00F35F2A" w:rsidRPr="00497BC5">
        <w:rPr>
          <w:rFonts w:ascii="Times New Roman" w:hAnsi="Times New Roman" w:cs="Times New Roman"/>
          <w:sz w:val="28"/>
          <w:szCs w:val="28"/>
        </w:rPr>
        <w:t>актуализируются</w:t>
      </w:r>
      <w:r w:rsidRPr="00497BC5">
        <w:rPr>
          <w:rFonts w:ascii="Times New Roman" w:hAnsi="Times New Roman" w:cs="Times New Roman"/>
          <w:sz w:val="28"/>
          <w:szCs w:val="28"/>
        </w:rPr>
        <w:t>, когда заболевание приобр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тает злокачествен</w:t>
      </w:r>
      <w:r w:rsidR="00F35F2A" w:rsidRPr="00497BC5">
        <w:rPr>
          <w:rFonts w:ascii="Times New Roman" w:hAnsi="Times New Roman" w:cs="Times New Roman"/>
          <w:sz w:val="28"/>
          <w:szCs w:val="28"/>
        </w:rPr>
        <w:t>ное течение</w:t>
      </w:r>
      <w:r w:rsidRPr="00497BC5">
        <w:rPr>
          <w:rFonts w:ascii="Times New Roman" w:hAnsi="Times New Roman" w:cs="Times New Roman"/>
          <w:sz w:val="28"/>
          <w:szCs w:val="28"/>
        </w:rPr>
        <w:t xml:space="preserve">. </w:t>
      </w:r>
      <w:r w:rsidR="005C1020" w:rsidRPr="00497BC5">
        <w:rPr>
          <w:rFonts w:ascii="Times New Roman" w:hAnsi="Times New Roman" w:cs="Times New Roman"/>
          <w:sz w:val="28"/>
          <w:szCs w:val="28"/>
        </w:rPr>
        <w:t>ВИЧ-инфицированные п</w:t>
      </w:r>
      <w:r w:rsidRPr="00497BC5">
        <w:rPr>
          <w:rFonts w:ascii="Times New Roman" w:hAnsi="Times New Roman" w:cs="Times New Roman"/>
          <w:sz w:val="28"/>
          <w:szCs w:val="28"/>
        </w:rPr>
        <w:t xml:space="preserve">ациенты </w:t>
      </w:r>
      <w:r w:rsidR="005C1020" w:rsidRPr="00497BC5">
        <w:rPr>
          <w:rFonts w:ascii="Times New Roman" w:hAnsi="Times New Roman" w:cs="Times New Roman"/>
          <w:sz w:val="28"/>
          <w:szCs w:val="28"/>
        </w:rPr>
        <w:t>в этот п</w:t>
      </w:r>
      <w:r w:rsidR="005C1020" w:rsidRPr="00497BC5">
        <w:rPr>
          <w:rFonts w:ascii="Times New Roman" w:hAnsi="Times New Roman" w:cs="Times New Roman"/>
          <w:sz w:val="28"/>
          <w:szCs w:val="28"/>
        </w:rPr>
        <w:t>е</w:t>
      </w:r>
      <w:r w:rsidR="005C1020" w:rsidRPr="00497BC5">
        <w:rPr>
          <w:rFonts w:ascii="Times New Roman" w:hAnsi="Times New Roman" w:cs="Times New Roman"/>
          <w:sz w:val="28"/>
          <w:szCs w:val="28"/>
        </w:rPr>
        <w:t xml:space="preserve">риод </w:t>
      </w:r>
      <w:r w:rsidRPr="00497BC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93039B" w:rsidRPr="00497BC5">
        <w:rPr>
          <w:rFonts w:ascii="Times New Roman" w:hAnsi="Times New Roman" w:cs="Times New Roman"/>
          <w:sz w:val="28"/>
          <w:szCs w:val="28"/>
        </w:rPr>
        <w:t>переживать</w:t>
      </w:r>
      <w:r w:rsidR="00EC7645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Pr="00497BC5">
        <w:rPr>
          <w:rFonts w:ascii="Times New Roman" w:hAnsi="Times New Roman" w:cs="Times New Roman"/>
          <w:sz w:val="28"/>
          <w:szCs w:val="28"/>
        </w:rPr>
        <w:t xml:space="preserve">сильные </w:t>
      </w:r>
      <w:proofErr w:type="spellStart"/>
      <w:r w:rsidR="00EC7645" w:rsidRPr="00497BC5">
        <w:rPr>
          <w:rFonts w:ascii="Times New Roman" w:hAnsi="Times New Roman" w:cs="Times New Roman"/>
          <w:sz w:val="28"/>
          <w:szCs w:val="28"/>
        </w:rPr>
        <w:t>алгии</w:t>
      </w:r>
      <w:proofErr w:type="spellEnd"/>
      <w:r w:rsidR="00EC7645" w:rsidRPr="00497BC5">
        <w:rPr>
          <w:rFonts w:ascii="Times New Roman" w:hAnsi="Times New Roman" w:cs="Times New Roman"/>
          <w:sz w:val="28"/>
          <w:szCs w:val="28"/>
        </w:rPr>
        <w:t xml:space="preserve"> различного генеза</w:t>
      </w:r>
      <w:r w:rsidRPr="00497BC5">
        <w:rPr>
          <w:rFonts w:ascii="Times New Roman" w:hAnsi="Times New Roman" w:cs="Times New Roman"/>
          <w:sz w:val="28"/>
          <w:szCs w:val="28"/>
        </w:rPr>
        <w:t xml:space="preserve">, может </w:t>
      </w:r>
      <w:r w:rsidR="0093039B" w:rsidRPr="00497BC5">
        <w:rPr>
          <w:rFonts w:ascii="Times New Roman" w:hAnsi="Times New Roman" w:cs="Times New Roman"/>
          <w:sz w:val="28"/>
          <w:szCs w:val="28"/>
        </w:rPr>
        <w:t>снижаться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дееспособ</w:t>
      </w:r>
      <w:r w:rsidR="0093039B" w:rsidRPr="00497BC5">
        <w:rPr>
          <w:rFonts w:ascii="Times New Roman" w:hAnsi="Times New Roman" w:cs="Times New Roman"/>
          <w:sz w:val="28"/>
          <w:szCs w:val="28"/>
        </w:rPr>
        <w:t xml:space="preserve">ность, </w:t>
      </w:r>
      <w:r w:rsidRPr="00497BC5">
        <w:rPr>
          <w:rFonts w:ascii="Times New Roman" w:hAnsi="Times New Roman" w:cs="Times New Roman"/>
          <w:sz w:val="28"/>
          <w:szCs w:val="28"/>
        </w:rPr>
        <w:t xml:space="preserve">или больные могут </w:t>
      </w:r>
      <w:r w:rsidR="0093039B" w:rsidRPr="00497BC5">
        <w:rPr>
          <w:rFonts w:ascii="Times New Roman" w:hAnsi="Times New Roman" w:cs="Times New Roman"/>
          <w:sz w:val="28"/>
          <w:szCs w:val="28"/>
        </w:rPr>
        <w:t xml:space="preserve">только испытывать </w:t>
      </w:r>
      <w:r w:rsidRPr="00497BC5">
        <w:rPr>
          <w:rFonts w:ascii="Times New Roman" w:hAnsi="Times New Roman" w:cs="Times New Roman"/>
          <w:sz w:val="28"/>
          <w:szCs w:val="28"/>
        </w:rPr>
        <w:t>опас</w:t>
      </w:r>
      <w:r w:rsidR="0093039B" w:rsidRPr="00497BC5">
        <w:rPr>
          <w:rFonts w:ascii="Times New Roman" w:hAnsi="Times New Roman" w:cs="Times New Roman"/>
          <w:sz w:val="28"/>
          <w:szCs w:val="28"/>
        </w:rPr>
        <w:t>ения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93039B" w:rsidRPr="00497BC5">
        <w:rPr>
          <w:rFonts w:ascii="Times New Roman" w:hAnsi="Times New Roman" w:cs="Times New Roman"/>
          <w:sz w:val="28"/>
          <w:szCs w:val="28"/>
        </w:rPr>
        <w:t>в отн</w:t>
      </w:r>
      <w:r w:rsidR="0093039B" w:rsidRPr="00497BC5">
        <w:rPr>
          <w:rFonts w:ascii="Times New Roman" w:hAnsi="Times New Roman" w:cs="Times New Roman"/>
          <w:sz w:val="28"/>
          <w:szCs w:val="28"/>
        </w:rPr>
        <w:t>о</w:t>
      </w:r>
      <w:r w:rsidR="0093039B" w:rsidRPr="00497BC5">
        <w:rPr>
          <w:rFonts w:ascii="Times New Roman" w:hAnsi="Times New Roman" w:cs="Times New Roman"/>
          <w:sz w:val="28"/>
          <w:szCs w:val="28"/>
        </w:rPr>
        <w:t xml:space="preserve">шении </w:t>
      </w:r>
      <w:r w:rsidRPr="00497BC5">
        <w:rPr>
          <w:rFonts w:ascii="Times New Roman" w:hAnsi="Times New Roman" w:cs="Times New Roman"/>
          <w:sz w:val="28"/>
          <w:szCs w:val="28"/>
        </w:rPr>
        <w:t>таких последствий (Ивашкина М.Г., 1998).</w:t>
      </w:r>
      <w:r w:rsidR="0093039B" w:rsidRPr="00497BC5">
        <w:rPr>
          <w:rFonts w:ascii="Times New Roman" w:hAnsi="Times New Roman" w:cs="Times New Roman"/>
          <w:sz w:val="28"/>
          <w:szCs w:val="28"/>
        </w:rPr>
        <w:t xml:space="preserve"> Негативные </w:t>
      </w:r>
      <w:r w:rsidRPr="00497BC5">
        <w:rPr>
          <w:rFonts w:ascii="Times New Roman" w:hAnsi="Times New Roman" w:cs="Times New Roman"/>
          <w:sz w:val="28"/>
          <w:szCs w:val="28"/>
        </w:rPr>
        <w:t>эмоци</w:t>
      </w:r>
      <w:r w:rsidR="0093039B" w:rsidRPr="00497BC5">
        <w:rPr>
          <w:rFonts w:ascii="Times New Roman" w:hAnsi="Times New Roman" w:cs="Times New Roman"/>
          <w:sz w:val="28"/>
          <w:szCs w:val="28"/>
        </w:rPr>
        <w:t>и и переживания ВИЧ-инфицированных пациентов прогрессируют параллел</w:t>
      </w:r>
      <w:r w:rsidR="0093039B" w:rsidRPr="00497BC5">
        <w:rPr>
          <w:rFonts w:ascii="Times New Roman" w:hAnsi="Times New Roman" w:cs="Times New Roman"/>
          <w:sz w:val="28"/>
          <w:szCs w:val="28"/>
        </w:rPr>
        <w:t>ь</w:t>
      </w:r>
      <w:r w:rsidR="0093039B" w:rsidRPr="00497BC5">
        <w:rPr>
          <w:rFonts w:ascii="Times New Roman" w:hAnsi="Times New Roman" w:cs="Times New Roman"/>
          <w:sz w:val="28"/>
          <w:szCs w:val="28"/>
        </w:rPr>
        <w:t xml:space="preserve">но с </w:t>
      </w:r>
      <w:r w:rsidR="008E4DCA" w:rsidRPr="00497BC5">
        <w:rPr>
          <w:rFonts w:ascii="Times New Roman" w:hAnsi="Times New Roman" w:cs="Times New Roman"/>
          <w:sz w:val="28"/>
          <w:szCs w:val="28"/>
        </w:rPr>
        <w:t>процес</w:t>
      </w:r>
      <w:r w:rsidR="0093039B" w:rsidRPr="00497BC5">
        <w:rPr>
          <w:rFonts w:ascii="Times New Roman" w:hAnsi="Times New Roman" w:cs="Times New Roman"/>
          <w:sz w:val="28"/>
          <w:szCs w:val="28"/>
        </w:rPr>
        <w:t xml:space="preserve">сом развития </w:t>
      </w:r>
      <w:r w:rsidRPr="00497BC5">
        <w:rPr>
          <w:rFonts w:ascii="Times New Roman" w:hAnsi="Times New Roman" w:cs="Times New Roman"/>
          <w:sz w:val="28"/>
          <w:szCs w:val="28"/>
        </w:rPr>
        <w:t>клинической картины заболевания и складываю</w:t>
      </w:r>
      <w:r w:rsidRPr="00497BC5">
        <w:rPr>
          <w:rFonts w:ascii="Times New Roman" w:hAnsi="Times New Roman" w:cs="Times New Roman"/>
          <w:sz w:val="28"/>
          <w:szCs w:val="28"/>
        </w:rPr>
        <w:t>т</w:t>
      </w:r>
      <w:r w:rsidRPr="00497BC5">
        <w:rPr>
          <w:rFonts w:ascii="Times New Roman" w:hAnsi="Times New Roman" w:cs="Times New Roman"/>
          <w:sz w:val="28"/>
          <w:szCs w:val="28"/>
        </w:rPr>
        <w:t xml:space="preserve">ся в отрицательные психосоматические,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соматопсихические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реакции и п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веденческие стратегии. До этого момента человек только знал о нал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чии вируса, теперь для него ВИЧ становится видимым, а симптомы - доказ</w:t>
      </w:r>
      <w:r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 xml:space="preserve">тельством диагноза (Исаев Д.Д., Веретенникова А.И., 2006). </w:t>
      </w:r>
      <w:r w:rsidR="00BF7D20" w:rsidRPr="00497BC5">
        <w:rPr>
          <w:rFonts w:ascii="Times New Roman" w:hAnsi="Times New Roman" w:cs="Times New Roman"/>
          <w:sz w:val="28"/>
          <w:szCs w:val="28"/>
        </w:rPr>
        <w:t xml:space="preserve">Показано, что </w:t>
      </w:r>
      <w:r w:rsidR="00BF7D20" w:rsidRPr="00497BC5">
        <w:rPr>
          <w:rFonts w:ascii="Times New Roman" w:hAnsi="Times New Roman" w:cs="Times New Roman"/>
          <w:sz w:val="28"/>
          <w:szCs w:val="28"/>
        </w:rPr>
        <w:lastRenderedPageBreak/>
        <w:t>нарушени</w:t>
      </w:r>
      <w:r w:rsidR="007A03BC" w:rsidRPr="00497BC5">
        <w:rPr>
          <w:rFonts w:ascii="Times New Roman" w:hAnsi="Times New Roman" w:cs="Times New Roman"/>
          <w:sz w:val="28"/>
          <w:szCs w:val="28"/>
        </w:rPr>
        <w:t>я</w:t>
      </w:r>
      <w:r w:rsidR="00BF7D20" w:rsidRPr="00497BC5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7A03BC" w:rsidRPr="00497BC5">
        <w:rPr>
          <w:rFonts w:ascii="Times New Roman" w:hAnsi="Times New Roman" w:cs="Times New Roman"/>
          <w:sz w:val="28"/>
          <w:szCs w:val="28"/>
        </w:rPr>
        <w:t xml:space="preserve">ого </w:t>
      </w:r>
      <w:r w:rsidR="00BF7D20" w:rsidRPr="00497BC5">
        <w:rPr>
          <w:rFonts w:ascii="Times New Roman" w:hAnsi="Times New Roman" w:cs="Times New Roman"/>
          <w:sz w:val="28"/>
          <w:szCs w:val="28"/>
        </w:rPr>
        <w:t>и поведенческ</w:t>
      </w:r>
      <w:r w:rsidR="007A03BC" w:rsidRPr="00497BC5">
        <w:rPr>
          <w:rFonts w:ascii="Times New Roman" w:hAnsi="Times New Roman" w:cs="Times New Roman"/>
          <w:sz w:val="28"/>
          <w:szCs w:val="28"/>
        </w:rPr>
        <w:t>ого</w:t>
      </w:r>
      <w:r w:rsidR="00BF7D20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7A03BC" w:rsidRPr="00497BC5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BF7D20" w:rsidRPr="00497BC5">
        <w:rPr>
          <w:rFonts w:ascii="Times New Roman" w:hAnsi="Times New Roman" w:cs="Times New Roman"/>
          <w:sz w:val="28"/>
          <w:szCs w:val="28"/>
        </w:rPr>
        <w:t xml:space="preserve"> ЛЖВС на фоне длитель</w:t>
      </w:r>
      <w:r w:rsidR="007A03BC" w:rsidRPr="00497BC5">
        <w:rPr>
          <w:rFonts w:ascii="Times New Roman" w:hAnsi="Times New Roman" w:cs="Times New Roman"/>
          <w:sz w:val="28"/>
          <w:szCs w:val="28"/>
        </w:rPr>
        <w:t xml:space="preserve">но текущей </w:t>
      </w:r>
      <w:r w:rsidR="00BF7D20" w:rsidRPr="00497BC5">
        <w:rPr>
          <w:rFonts w:ascii="Times New Roman" w:hAnsi="Times New Roman" w:cs="Times New Roman"/>
          <w:sz w:val="28"/>
          <w:szCs w:val="28"/>
        </w:rPr>
        <w:t xml:space="preserve">ВИЧ-инфекции связаны с </w:t>
      </w:r>
      <w:r w:rsidR="007A03BC" w:rsidRPr="00497BC5">
        <w:rPr>
          <w:rFonts w:ascii="Times New Roman" w:hAnsi="Times New Roman" w:cs="Times New Roman"/>
          <w:sz w:val="28"/>
          <w:szCs w:val="28"/>
        </w:rPr>
        <w:t>увеличением</w:t>
      </w:r>
      <w:r w:rsidR="00BF7D20" w:rsidRPr="00497BC5">
        <w:rPr>
          <w:rFonts w:ascii="Times New Roman" w:hAnsi="Times New Roman" w:cs="Times New Roman"/>
          <w:sz w:val="28"/>
          <w:szCs w:val="28"/>
        </w:rPr>
        <w:t xml:space="preserve"> част</w:t>
      </w:r>
      <w:r w:rsidR="00BF7D20" w:rsidRPr="00497BC5">
        <w:rPr>
          <w:rFonts w:ascii="Times New Roman" w:hAnsi="Times New Roman" w:cs="Times New Roman"/>
          <w:sz w:val="28"/>
          <w:szCs w:val="28"/>
        </w:rPr>
        <w:t>о</w:t>
      </w:r>
      <w:r w:rsidR="00BF7D20" w:rsidRPr="00497BC5">
        <w:rPr>
          <w:rFonts w:ascii="Times New Roman" w:hAnsi="Times New Roman" w:cs="Times New Roman"/>
          <w:sz w:val="28"/>
          <w:szCs w:val="28"/>
        </w:rPr>
        <w:t>ты рецидивов оппортунистических инфекций, приёме многочисленных л</w:t>
      </w:r>
      <w:r w:rsidR="00BF7D20" w:rsidRPr="00497BC5">
        <w:rPr>
          <w:rFonts w:ascii="Times New Roman" w:hAnsi="Times New Roman" w:cs="Times New Roman"/>
          <w:sz w:val="28"/>
          <w:szCs w:val="28"/>
        </w:rPr>
        <w:t>е</w:t>
      </w:r>
      <w:r w:rsidR="00BF7D20" w:rsidRPr="00497BC5">
        <w:rPr>
          <w:rFonts w:ascii="Times New Roman" w:hAnsi="Times New Roman" w:cs="Times New Roman"/>
          <w:sz w:val="28"/>
          <w:szCs w:val="28"/>
        </w:rPr>
        <w:t>ка</w:t>
      </w:r>
      <w:r w:rsidR="00BF7D20" w:rsidRPr="00497BC5">
        <w:rPr>
          <w:rFonts w:ascii="Times New Roman" w:hAnsi="Times New Roman" w:cs="Times New Roman"/>
          <w:sz w:val="28"/>
          <w:szCs w:val="28"/>
        </w:rPr>
        <w:t>р</w:t>
      </w:r>
      <w:r w:rsidR="00BF7D20" w:rsidRPr="00497BC5">
        <w:rPr>
          <w:rFonts w:ascii="Times New Roman" w:hAnsi="Times New Roman" w:cs="Times New Roman"/>
          <w:sz w:val="28"/>
          <w:szCs w:val="28"/>
        </w:rPr>
        <w:t xml:space="preserve">ственных препаратов в период повторных госпитализаций </w:t>
      </w:r>
      <w:r w:rsidRPr="00497B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Хоффман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Рокст</w:t>
      </w:r>
      <w:r w:rsidR="00670BDD" w:rsidRPr="00497BC5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670BDD" w:rsidRPr="00497BC5">
        <w:rPr>
          <w:rFonts w:ascii="Times New Roman" w:hAnsi="Times New Roman" w:cs="Times New Roman"/>
          <w:sz w:val="28"/>
          <w:szCs w:val="28"/>
        </w:rPr>
        <w:t xml:space="preserve"> Ю.К., </w:t>
      </w:r>
      <w:proofErr w:type="spellStart"/>
      <w:r w:rsidR="00670BDD" w:rsidRPr="00497BC5">
        <w:rPr>
          <w:rFonts w:ascii="Times New Roman" w:hAnsi="Times New Roman" w:cs="Times New Roman"/>
          <w:sz w:val="28"/>
          <w:szCs w:val="28"/>
        </w:rPr>
        <w:t>Кампс</w:t>
      </w:r>
      <w:proofErr w:type="spellEnd"/>
      <w:r w:rsidR="00670BDD" w:rsidRPr="00497BC5">
        <w:rPr>
          <w:rFonts w:ascii="Times New Roman" w:hAnsi="Times New Roman" w:cs="Times New Roman"/>
          <w:sz w:val="28"/>
          <w:szCs w:val="28"/>
        </w:rPr>
        <w:t xml:space="preserve"> Б.С., 2005). В период </w:t>
      </w:r>
      <w:r w:rsidRPr="00497BC5">
        <w:rPr>
          <w:rFonts w:ascii="Times New Roman" w:hAnsi="Times New Roman" w:cs="Times New Roman"/>
          <w:sz w:val="28"/>
          <w:szCs w:val="28"/>
        </w:rPr>
        <w:t>клинических проявлений ВИЧ-инф</w:t>
      </w:r>
      <w:r w:rsidR="00670BDD" w:rsidRPr="00497BC5">
        <w:rPr>
          <w:rFonts w:ascii="Times New Roman" w:hAnsi="Times New Roman" w:cs="Times New Roman"/>
          <w:sz w:val="28"/>
          <w:szCs w:val="28"/>
        </w:rPr>
        <w:t xml:space="preserve">екции </w:t>
      </w:r>
      <w:proofErr w:type="gramStart"/>
      <w:r w:rsidR="00670BDD" w:rsidRPr="00497B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0BDD" w:rsidRPr="00497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BDD" w:rsidRPr="00497BC5">
        <w:rPr>
          <w:rFonts w:ascii="Times New Roman" w:hAnsi="Times New Roman" w:cs="Times New Roman"/>
          <w:sz w:val="28"/>
          <w:szCs w:val="28"/>
        </w:rPr>
        <w:t>психической</w:t>
      </w:r>
      <w:proofErr w:type="gramEnd"/>
      <w:r w:rsidR="00670BDD" w:rsidRPr="00497BC5">
        <w:rPr>
          <w:rFonts w:ascii="Times New Roman" w:hAnsi="Times New Roman" w:cs="Times New Roman"/>
          <w:sz w:val="28"/>
          <w:szCs w:val="28"/>
        </w:rPr>
        <w:t xml:space="preserve"> и поведенческой сферах часто обнаружив</w:t>
      </w:r>
      <w:r w:rsidR="00670BDD" w:rsidRPr="00497BC5">
        <w:rPr>
          <w:rFonts w:ascii="Times New Roman" w:hAnsi="Times New Roman" w:cs="Times New Roman"/>
          <w:sz w:val="28"/>
          <w:szCs w:val="28"/>
        </w:rPr>
        <w:t>а</w:t>
      </w:r>
      <w:r w:rsidR="00670BDD" w:rsidRPr="00497BC5">
        <w:rPr>
          <w:rFonts w:ascii="Times New Roman" w:hAnsi="Times New Roman" w:cs="Times New Roman"/>
          <w:sz w:val="28"/>
          <w:szCs w:val="28"/>
        </w:rPr>
        <w:t xml:space="preserve">ет себя </w:t>
      </w:r>
      <w:r w:rsidRPr="00497BC5">
        <w:rPr>
          <w:rFonts w:ascii="Times New Roman" w:hAnsi="Times New Roman" w:cs="Times New Roman"/>
          <w:sz w:val="28"/>
          <w:szCs w:val="28"/>
        </w:rPr>
        <w:t>обсессивно-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компульсивная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симптомати</w:t>
      </w:r>
      <w:r w:rsidR="00670BDD" w:rsidRPr="00497BC5">
        <w:rPr>
          <w:rFonts w:ascii="Times New Roman" w:hAnsi="Times New Roman" w:cs="Times New Roman"/>
          <w:sz w:val="28"/>
          <w:szCs w:val="28"/>
        </w:rPr>
        <w:t xml:space="preserve">ка. </w:t>
      </w:r>
      <w:proofErr w:type="gramStart"/>
      <w:r w:rsidR="00670BDD" w:rsidRPr="00497BC5">
        <w:rPr>
          <w:rFonts w:ascii="Times New Roman" w:hAnsi="Times New Roman" w:cs="Times New Roman"/>
          <w:sz w:val="28"/>
          <w:szCs w:val="28"/>
        </w:rPr>
        <w:t xml:space="preserve">Она может </w:t>
      </w:r>
      <w:r w:rsidR="004C00E9" w:rsidRPr="00497BC5">
        <w:rPr>
          <w:rFonts w:ascii="Times New Roman" w:hAnsi="Times New Roman" w:cs="Times New Roman"/>
          <w:sz w:val="28"/>
          <w:szCs w:val="28"/>
        </w:rPr>
        <w:t>выражаться</w:t>
      </w:r>
      <w:r w:rsidR="001C45FC" w:rsidRPr="00497BC5">
        <w:rPr>
          <w:rFonts w:ascii="Times New Roman" w:hAnsi="Times New Roman" w:cs="Times New Roman"/>
          <w:sz w:val="28"/>
          <w:szCs w:val="28"/>
        </w:rPr>
        <w:t>:</w:t>
      </w:r>
      <w:r w:rsidR="00670BDD" w:rsidRPr="00497BC5">
        <w:rPr>
          <w:rFonts w:ascii="Times New Roman" w:hAnsi="Times New Roman" w:cs="Times New Roman"/>
          <w:sz w:val="28"/>
          <w:szCs w:val="28"/>
        </w:rPr>
        <w:t xml:space="preserve"> в навязчивом и продолжительном </w:t>
      </w:r>
      <w:r w:rsidRPr="00497BC5">
        <w:rPr>
          <w:rFonts w:ascii="Times New Roman" w:hAnsi="Times New Roman" w:cs="Times New Roman"/>
          <w:sz w:val="28"/>
          <w:szCs w:val="28"/>
        </w:rPr>
        <w:t>обследовани</w:t>
      </w:r>
      <w:r w:rsidR="00670BDD" w:rsidRPr="00497BC5">
        <w:rPr>
          <w:rFonts w:ascii="Times New Roman" w:hAnsi="Times New Roman" w:cs="Times New Roman"/>
          <w:sz w:val="28"/>
          <w:szCs w:val="28"/>
        </w:rPr>
        <w:t>и пациентом</w:t>
      </w:r>
      <w:r w:rsidRPr="00497BC5">
        <w:rPr>
          <w:rFonts w:ascii="Times New Roman" w:hAnsi="Times New Roman" w:cs="Times New Roman"/>
          <w:sz w:val="28"/>
          <w:szCs w:val="28"/>
        </w:rPr>
        <w:t xml:space="preserve"> своего тела в поисках специфической сыпи, подозрительных пя</w:t>
      </w:r>
      <w:r w:rsidR="004C00E9" w:rsidRPr="00497BC5">
        <w:rPr>
          <w:rFonts w:ascii="Times New Roman" w:hAnsi="Times New Roman" w:cs="Times New Roman"/>
          <w:sz w:val="28"/>
          <w:szCs w:val="28"/>
        </w:rPr>
        <w:t>тен;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670BDD" w:rsidRPr="00497BC5">
        <w:rPr>
          <w:rFonts w:ascii="Times New Roman" w:hAnsi="Times New Roman" w:cs="Times New Roman"/>
          <w:sz w:val="28"/>
          <w:szCs w:val="28"/>
        </w:rPr>
        <w:t xml:space="preserve">в </w:t>
      </w:r>
      <w:r w:rsidRPr="00497BC5">
        <w:rPr>
          <w:rFonts w:ascii="Times New Roman" w:hAnsi="Times New Roman" w:cs="Times New Roman"/>
          <w:sz w:val="28"/>
          <w:szCs w:val="28"/>
        </w:rPr>
        <w:t>навязчив</w:t>
      </w:r>
      <w:r w:rsidR="00670BDD" w:rsidRPr="00497BC5">
        <w:rPr>
          <w:rFonts w:ascii="Times New Roman" w:hAnsi="Times New Roman" w:cs="Times New Roman"/>
          <w:sz w:val="28"/>
          <w:szCs w:val="28"/>
        </w:rPr>
        <w:t>ых</w:t>
      </w:r>
      <w:r w:rsidRPr="00497BC5">
        <w:rPr>
          <w:rFonts w:ascii="Times New Roman" w:hAnsi="Times New Roman" w:cs="Times New Roman"/>
          <w:sz w:val="28"/>
          <w:szCs w:val="28"/>
        </w:rPr>
        <w:t xml:space="preserve"> во</w:t>
      </w:r>
      <w:r w:rsidRPr="00497BC5">
        <w:rPr>
          <w:rFonts w:ascii="Times New Roman" w:hAnsi="Times New Roman" w:cs="Times New Roman"/>
          <w:sz w:val="28"/>
          <w:szCs w:val="28"/>
        </w:rPr>
        <w:t>с</w:t>
      </w:r>
      <w:r w:rsidRPr="00497BC5">
        <w:rPr>
          <w:rFonts w:ascii="Times New Roman" w:hAnsi="Times New Roman" w:cs="Times New Roman"/>
          <w:sz w:val="28"/>
          <w:szCs w:val="28"/>
        </w:rPr>
        <w:t>поминания</w:t>
      </w:r>
      <w:r w:rsidR="00670BDD" w:rsidRPr="00497BC5">
        <w:rPr>
          <w:rFonts w:ascii="Times New Roman" w:hAnsi="Times New Roman" w:cs="Times New Roman"/>
          <w:sz w:val="28"/>
          <w:szCs w:val="28"/>
        </w:rPr>
        <w:t>х</w:t>
      </w:r>
      <w:r w:rsidRPr="00497BC5">
        <w:rPr>
          <w:rFonts w:ascii="Times New Roman" w:hAnsi="Times New Roman" w:cs="Times New Roman"/>
          <w:sz w:val="28"/>
          <w:szCs w:val="28"/>
        </w:rPr>
        <w:t xml:space="preserve"> о половых партнерах</w:t>
      </w:r>
      <w:r w:rsidR="004C00E9" w:rsidRPr="00497BC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4C00E9" w:rsidRPr="00497BC5">
        <w:rPr>
          <w:rFonts w:ascii="Times New Roman" w:hAnsi="Times New Roman" w:cs="Times New Roman"/>
          <w:sz w:val="28"/>
          <w:szCs w:val="28"/>
        </w:rPr>
        <w:t>соупотребителях</w:t>
      </w:r>
      <w:proofErr w:type="spellEnd"/>
      <w:r w:rsidR="004C00E9" w:rsidRPr="00497BC5">
        <w:rPr>
          <w:rFonts w:ascii="Times New Roman" w:hAnsi="Times New Roman" w:cs="Times New Roman"/>
          <w:sz w:val="28"/>
          <w:szCs w:val="28"/>
        </w:rPr>
        <w:t xml:space="preserve"> инъекционных ПАВ</w:t>
      </w:r>
      <w:r w:rsidRPr="00497BC5">
        <w:rPr>
          <w:rFonts w:ascii="Times New Roman" w:hAnsi="Times New Roman" w:cs="Times New Roman"/>
          <w:sz w:val="28"/>
          <w:szCs w:val="28"/>
        </w:rPr>
        <w:t xml:space="preserve">, от которых могло произойти </w:t>
      </w:r>
      <w:r w:rsidR="00670BDD" w:rsidRPr="00497BC5">
        <w:rPr>
          <w:rFonts w:ascii="Times New Roman" w:hAnsi="Times New Roman" w:cs="Times New Roman"/>
          <w:sz w:val="28"/>
          <w:szCs w:val="28"/>
        </w:rPr>
        <w:t>инфицирование</w:t>
      </w:r>
      <w:r w:rsidR="004C00E9" w:rsidRPr="00497BC5">
        <w:rPr>
          <w:rFonts w:ascii="Times New Roman" w:hAnsi="Times New Roman" w:cs="Times New Roman"/>
          <w:sz w:val="28"/>
          <w:szCs w:val="28"/>
        </w:rPr>
        <w:t>;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4C00E9" w:rsidRPr="00497BC5">
        <w:rPr>
          <w:rFonts w:ascii="Times New Roman" w:hAnsi="Times New Roman" w:cs="Times New Roman"/>
          <w:sz w:val="28"/>
          <w:szCs w:val="28"/>
        </w:rPr>
        <w:t xml:space="preserve">в </w:t>
      </w:r>
      <w:r w:rsidRPr="00497BC5">
        <w:rPr>
          <w:rFonts w:ascii="Times New Roman" w:hAnsi="Times New Roman" w:cs="Times New Roman"/>
          <w:sz w:val="28"/>
          <w:szCs w:val="28"/>
        </w:rPr>
        <w:t>постоянны</w:t>
      </w:r>
      <w:r w:rsidR="004C00E9" w:rsidRPr="00497BC5">
        <w:rPr>
          <w:rFonts w:ascii="Times New Roman" w:hAnsi="Times New Roman" w:cs="Times New Roman"/>
          <w:sz w:val="28"/>
          <w:szCs w:val="28"/>
        </w:rPr>
        <w:t>х</w:t>
      </w:r>
      <w:r w:rsidRPr="00497BC5">
        <w:rPr>
          <w:rFonts w:ascii="Times New Roman" w:hAnsi="Times New Roman" w:cs="Times New Roman"/>
          <w:sz w:val="28"/>
          <w:szCs w:val="28"/>
        </w:rPr>
        <w:t xml:space="preserve"> мысл</w:t>
      </w:r>
      <w:r w:rsidR="004C00E9" w:rsidRPr="00497BC5">
        <w:rPr>
          <w:rFonts w:ascii="Times New Roman" w:hAnsi="Times New Roman" w:cs="Times New Roman"/>
          <w:sz w:val="28"/>
          <w:szCs w:val="28"/>
        </w:rPr>
        <w:t>ях</w:t>
      </w:r>
      <w:r w:rsidRPr="00497BC5">
        <w:rPr>
          <w:rFonts w:ascii="Times New Roman" w:hAnsi="Times New Roman" w:cs="Times New Roman"/>
          <w:sz w:val="28"/>
          <w:szCs w:val="28"/>
        </w:rPr>
        <w:t xml:space="preserve"> о смер</w:t>
      </w:r>
      <w:r w:rsidR="001C45FC" w:rsidRPr="00497BC5">
        <w:rPr>
          <w:rFonts w:ascii="Times New Roman" w:hAnsi="Times New Roman" w:cs="Times New Roman"/>
          <w:sz w:val="28"/>
          <w:szCs w:val="28"/>
        </w:rPr>
        <w:t xml:space="preserve">ти или </w:t>
      </w:r>
      <w:r w:rsidRPr="00497BC5">
        <w:rPr>
          <w:rFonts w:ascii="Times New Roman" w:hAnsi="Times New Roman" w:cs="Times New Roman"/>
          <w:sz w:val="28"/>
          <w:szCs w:val="28"/>
        </w:rPr>
        <w:t>процессе умирания</w:t>
      </w:r>
      <w:r w:rsidR="001C45FC" w:rsidRPr="00497BC5">
        <w:rPr>
          <w:rFonts w:ascii="Times New Roman" w:hAnsi="Times New Roman" w:cs="Times New Roman"/>
          <w:sz w:val="28"/>
          <w:szCs w:val="28"/>
        </w:rPr>
        <w:t xml:space="preserve">; в необоснованных </w:t>
      </w:r>
      <w:r w:rsidRPr="00497BC5">
        <w:rPr>
          <w:rFonts w:ascii="Times New Roman" w:hAnsi="Times New Roman" w:cs="Times New Roman"/>
          <w:sz w:val="28"/>
          <w:szCs w:val="28"/>
        </w:rPr>
        <w:t>опасения</w:t>
      </w:r>
      <w:r w:rsidR="001C45FC" w:rsidRPr="00497BC5">
        <w:rPr>
          <w:rFonts w:ascii="Times New Roman" w:hAnsi="Times New Roman" w:cs="Times New Roman"/>
          <w:sz w:val="28"/>
          <w:szCs w:val="28"/>
        </w:rPr>
        <w:t>х</w:t>
      </w:r>
      <w:r w:rsidRPr="00497BC5">
        <w:rPr>
          <w:rFonts w:ascii="Times New Roman" w:hAnsi="Times New Roman" w:cs="Times New Roman"/>
          <w:sz w:val="28"/>
          <w:szCs w:val="28"/>
        </w:rPr>
        <w:t xml:space="preserve"> заражения родственников бытовым пу</w:t>
      </w:r>
      <w:r w:rsidR="001C45FC" w:rsidRPr="00497BC5">
        <w:rPr>
          <w:rFonts w:ascii="Times New Roman" w:hAnsi="Times New Roman" w:cs="Times New Roman"/>
          <w:sz w:val="28"/>
          <w:szCs w:val="28"/>
        </w:rPr>
        <w:t xml:space="preserve">тем с последующей самоизоляцией </w:t>
      </w:r>
      <w:r w:rsidRPr="00497BC5">
        <w:rPr>
          <w:rFonts w:ascii="Times New Roman" w:hAnsi="Times New Roman" w:cs="Times New Roman"/>
          <w:sz w:val="28"/>
          <w:szCs w:val="28"/>
        </w:rPr>
        <w:t>(Поля</w:t>
      </w:r>
      <w:r w:rsidRPr="00497BC5">
        <w:rPr>
          <w:rFonts w:ascii="Times New Roman" w:hAnsi="Times New Roman" w:cs="Times New Roman"/>
          <w:sz w:val="28"/>
          <w:szCs w:val="28"/>
        </w:rPr>
        <w:t>н</w:t>
      </w:r>
      <w:r w:rsidRPr="00497BC5">
        <w:rPr>
          <w:rFonts w:ascii="Times New Roman" w:hAnsi="Times New Roman" w:cs="Times New Roman"/>
          <w:sz w:val="28"/>
          <w:szCs w:val="28"/>
        </w:rPr>
        <w:t>ский Д.А., Калинин В.В., 2010).</w:t>
      </w:r>
      <w:proofErr w:type="gramEnd"/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Значительная аффективная неустойч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вость, психическая инертность с концентрацией на отрицательно окраше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ных пережива</w:t>
      </w:r>
      <w:r w:rsidR="00286E13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ниях 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прич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ной возникно</w:t>
      </w:r>
      <w:r w:rsidR="00286E13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вения у ВИЧ-инфицированных пациентов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6E13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реактивных состояний в 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ситуации</w:t>
      </w:r>
      <w:r w:rsidR="00286E13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клинич</w:t>
      </w:r>
      <w:r w:rsidR="00286E13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86E13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ских проявлений болезни.</w:t>
      </w:r>
      <w:r w:rsidR="00336408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случаях </w:t>
      </w:r>
      <w:r w:rsidR="00336408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затяжного течения 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возможны разли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ные сочетания психогенных и органических психопатологических проя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лений. В одних случаях под влиянием психической травмы обостряются и углубляются симптомы </w:t>
      </w:r>
      <w:proofErr w:type="spellStart"/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хоорганического</w:t>
      </w:r>
      <w:proofErr w:type="spellEnd"/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дефекта личности</w:t>
      </w:r>
      <w:r w:rsidR="00AC4D99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– психогенная реакция принимает форму </w:t>
      </w:r>
      <w:r w:rsidR="005E632B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неврологических нарушений</w:t>
      </w:r>
      <w:r w:rsidR="00AC4D99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, к</w:t>
      </w:r>
      <w:r w:rsidR="00AC4D99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C4D99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торые бывает</w:t>
      </w:r>
      <w:r w:rsidR="00AC4D99" w:rsidRPr="00497BC5">
        <w:rPr>
          <w:rFonts w:ascii="Times New Roman" w:hAnsi="Times New Roman" w:cs="Times New Roman"/>
          <w:sz w:val="28"/>
          <w:szCs w:val="28"/>
        </w:rPr>
        <w:t xml:space="preserve"> трудно различить с утомлением и эмоциональным стрессом</w:t>
      </w:r>
      <w:r w:rsidR="00AC4D99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4D99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третьих – психогенная реакция маскирует </w:t>
      </w:r>
      <w:proofErr w:type="spellStart"/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психоорганиче</w:t>
      </w:r>
      <w:r w:rsidR="005E632B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ские</w:t>
      </w:r>
      <w:proofErr w:type="spellEnd"/>
      <w:r w:rsidR="005E632B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</w:t>
      </w:r>
      <w:r w:rsidR="00AC4D99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4D99" w:rsidRPr="00497BC5">
        <w:rPr>
          <w:rFonts w:ascii="Times New Roman" w:hAnsi="Times New Roman" w:cs="Times New Roman"/>
          <w:sz w:val="28"/>
          <w:szCs w:val="28"/>
        </w:rPr>
        <w:t>вследствие поражающего воздействия ВИЧ на ЦНС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</w:t>
      </w:r>
      <w:r w:rsidR="00AC4D99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4D99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дают себя 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обнаружи</w:t>
      </w:r>
      <w:r w:rsidR="00AC4D99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после сглаживания реактивных наслоений </w:t>
      </w:r>
      <w:r w:rsidRPr="00497B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Вел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колуг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336408" w:rsidRPr="00497BC5">
        <w:rPr>
          <w:rFonts w:ascii="Times New Roman" w:hAnsi="Times New Roman" w:cs="Times New Roman"/>
          <w:sz w:val="28"/>
          <w:szCs w:val="28"/>
        </w:rPr>
        <w:t>А.Н., 2000</w:t>
      </w:r>
      <w:r w:rsidR="005A125B" w:rsidRPr="00497BC5">
        <w:rPr>
          <w:rFonts w:ascii="Times New Roman" w:hAnsi="Times New Roman" w:cs="Times New Roman"/>
          <w:sz w:val="28"/>
          <w:szCs w:val="28"/>
        </w:rPr>
        <w:t xml:space="preserve">; </w:t>
      </w:r>
      <w:r w:rsidRPr="00497BC5">
        <w:rPr>
          <w:rFonts w:ascii="Times New Roman" w:hAnsi="Times New Roman" w:cs="Times New Roman"/>
          <w:sz w:val="28"/>
          <w:szCs w:val="28"/>
        </w:rPr>
        <w:t xml:space="preserve">Сыропятов О.Г.,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Дз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ружинская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Н.А., Солдаткин В.А., Крылов В.И.,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Перехов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А.Я., 2015). Наиболее частым неврологическим нарушением у ВИЧ-инфицированных пациентов на стадии клинических проявлений </w:t>
      </w:r>
      <w:r w:rsidRPr="00497BC5">
        <w:rPr>
          <w:rFonts w:ascii="Times New Roman" w:hAnsi="Times New Roman" w:cs="Times New Roman"/>
          <w:sz w:val="28"/>
          <w:szCs w:val="28"/>
        </w:rPr>
        <w:lastRenderedPageBreak/>
        <w:t xml:space="preserve">болезни является медленно прогрессирующая деменция </w:t>
      </w: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497BC5">
        <w:rPr>
          <w:rFonts w:ascii="Times New Roman" w:hAnsi="Times New Roman" w:cs="Times New Roman"/>
          <w:sz w:val="28"/>
          <w:szCs w:val="28"/>
        </w:rPr>
        <w:t>СПИД-связанная</w:t>
      </w:r>
      <w:proofErr w:type="gramEnd"/>
      <w:r w:rsidRPr="00497BC5">
        <w:rPr>
          <w:rFonts w:ascii="Times New Roman" w:hAnsi="Times New Roman" w:cs="Times New Roman"/>
          <w:sz w:val="28"/>
          <w:szCs w:val="28"/>
        </w:rPr>
        <w:t xml:space="preserve"> энцефалопатия. </w:t>
      </w:r>
      <w:proofErr w:type="spellStart"/>
      <w:r w:rsidR="006A617B" w:rsidRPr="00497BC5">
        <w:rPr>
          <w:rFonts w:ascii="Times New Roman" w:hAnsi="Times New Roman" w:cs="Times New Roman"/>
          <w:sz w:val="28"/>
          <w:szCs w:val="28"/>
        </w:rPr>
        <w:t>Прогредиентное</w:t>
      </w:r>
      <w:proofErr w:type="spellEnd"/>
      <w:r w:rsidR="006A617B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Pr="00497BC5">
        <w:rPr>
          <w:rFonts w:ascii="Times New Roman" w:hAnsi="Times New Roman" w:cs="Times New Roman"/>
          <w:sz w:val="28"/>
          <w:szCs w:val="28"/>
        </w:rPr>
        <w:t>снижение когнитивных функций дл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 xml:space="preserve">тельное время не сопровождается </w:t>
      </w:r>
      <w:r w:rsidR="006A617B" w:rsidRPr="00497BC5">
        <w:rPr>
          <w:rFonts w:ascii="Times New Roman" w:hAnsi="Times New Roman" w:cs="Times New Roman"/>
          <w:sz w:val="28"/>
          <w:szCs w:val="28"/>
        </w:rPr>
        <w:t xml:space="preserve">какими-либо </w:t>
      </w:r>
      <w:r w:rsidRPr="00497BC5">
        <w:rPr>
          <w:rFonts w:ascii="Times New Roman" w:hAnsi="Times New Roman" w:cs="Times New Roman"/>
          <w:sz w:val="28"/>
          <w:szCs w:val="28"/>
        </w:rPr>
        <w:t xml:space="preserve">изменениями сознания. В период </w:t>
      </w:r>
      <w:r w:rsidR="00A40DEC" w:rsidRPr="00497BC5">
        <w:rPr>
          <w:rFonts w:ascii="Times New Roman" w:hAnsi="Times New Roman" w:cs="Times New Roman"/>
          <w:sz w:val="28"/>
          <w:szCs w:val="28"/>
        </w:rPr>
        <w:t xml:space="preserve">же </w:t>
      </w:r>
      <w:r w:rsidRPr="00497BC5">
        <w:rPr>
          <w:rFonts w:ascii="Times New Roman" w:hAnsi="Times New Roman" w:cs="Times New Roman"/>
          <w:sz w:val="28"/>
          <w:szCs w:val="28"/>
        </w:rPr>
        <w:t>развернутой картины деменции возможны грубые аффективные расстройства типа недержания аффекта, расстройства влечен</w:t>
      </w:r>
      <w:r w:rsidR="00A40DEC" w:rsidRPr="00497BC5">
        <w:rPr>
          <w:rFonts w:ascii="Times New Roman" w:hAnsi="Times New Roman" w:cs="Times New Roman"/>
          <w:sz w:val="28"/>
          <w:szCs w:val="28"/>
        </w:rPr>
        <w:t>ий и регресс поведения в ц</w:t>
      </w:r>
      <w:r w:rsidR="00A40DEC" w:rsidRPr="00497BC5">
        <w:rPr>
          <w:rFonts w:ascii="Times New Roman" w:hAnsi="Times New Roman" w:cs="Times New Roman"/>
          <w:sz w:val="28"/>
          <w:szCs w:val="28"/>
        </w:rPr>
        <w:t>е</w:t>
      </w:r>
      <w:r w:rsidR="00A40DEC" w:rsidRPr="00497BC5">
        <w:rPr>
          <w:rFonts w:ascii="Times New Roman" w:hAnsi="Times New Roman" w:cs="Times New Roman"/>
          <w:sz w:val="28"/>
          <w:szCs w:val="28"/>
        </w:rPr>
        <w:t xml:space="preserve">лом </w:t>
      </w:r>
      <w:r w:rsidRPr="00497BC5">
        <w:rPr>
          <w:rFonts w:ascii="Times New Roman" w:hAnsi="Times New Roman" w:cs="Times New Roman"/>
          <w:sz w:val="28"/>
          <w:szCs w:val="28"/>
        </w:rPr>
        <w:t>(</w:t>
      </w:r>
      <w:r w:rsidR="00A40DEC" w:rsidRPr="00497BC5">
        <w:rPr>
          <w:rFonts w:ascii="Times New Roman" w:hAnsi="Times New Roman" w:cs="Times New Roman"/>
          <w:sz w:val="28"/>
          <w:szCs w:val="28"/>
        </w:rPr>
        <w:t>Николаева В.В., 1987; Ивашкина М.Г., 1998).</w:t>
      </w:r>
    </w:p>
    <w:p w:rsidR="001A629D" w:rsidRPr="00497BC5" w:rsidRDefault="001A629D" w:rsidP="001A629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  <w:t>Третий критический период адаптации ВИЧ-инфицированного чел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века приходится на период терминальной стадии заболевания. Закономе</w:t>
      </w:r>
      <w:r w:rsidRPr="00497BC5">
        <w:rPr>
          <w:rFonts w:ascii="Times New Roman" w:hAnsi="Times New Roman" w:cs="Times New Roman"/>
          <w:sz w:val="28"/>
          <w:szCs w:val="28"/>
        </w:rPr>
        <w:t>р</w:t>
      </w:r>
      <w:r w:rsidRPr="00497BC5">
        <w:rPr>
          <w:rFonts w:ascii="Times New Roman" w:hAnsi="Times New Roman" w:cs="Times New Roman"/>
          <w:sz w:val="28"/>
          <w:szCs w:val="28"/>
        </w:rPr>
        <w:t>ности течения инфекции ВИЧ на сегодняшний день, к сожалению, таковы, что рано или поздно наступает этап неуклонного прогрессирования заб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левания и угасания жизнедеятельности ВИЧ-инфицированного больного. С этим фактом связано возрастание психологической уязвимости пацие</w:t>
      </w:r>
      <w:r w:rsidRPr="00497BC5">
        <w:rPr>
          <w:rFonts w:ascii="Times New Roman" w:hAnsi="Times New Roman" w:cs="Times New Roman"/>
          <w:sz w:val="28"/>
          <w:szCs w:val="28"/>
        </w:rPr>
        <w:t>н</w:t>
      </w:r>
      <w:r w:rsidRPr="00497BC5">
        <w:rPr>
          <w:rFonts w:ascii="Times New Roman" w:hAnsi="Times New Roman" w:cs="Times New Roman"/>
          <w:sz w:val="28"/>
          <w:szCs w:val="28"/>
        </w:rPr>
        <w:t>тов и острая потребность в паллиативном психологическом консультир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вании. Этот период по времени совпадает с прогрессирующей церебрал</w:t>
      </w:r>
      <w:r w:rsidRPr="00497BC5">
        <w:rPr>
          <w:rFonts w:ascii="Times New Roman" w:hAnsi="Times New Roman" w:cs="Times New Roman"/>
          <w:sz w:val="28"/>
          <w:szCs w:val="28"/>
        </w:rPr>
        <w:t>ь</w:t>
      </w:r>
      <w:r w:rsidRPr="00497BC5">
        <w:rPr>
          <w:rFonts w:ascii="Times New Roman" w:hAnsi="Times New Roman" w:cs="Times New Roman"/>
          <w:sz w:val="28"/>
          <w:szCs w:val="28"/>
        </w:rPr>
        <w:t xml:space="preserve">ной недостаточностью органического происхождения на фоне развернутой стадии СПИД </w:t>
      </w:r>
      <w:r w:rsidRPr="00497BC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97BC5">
        <w:rPr>
          <w:rFonts w:ascii="Times New Roman" w:eastAsia="Times New Roman" w:hAnsi="Times New Roman" w:cs="Times New Roman"/>
          <w:sz w:val="28"/>
          <w:szCs w:val="28"/>
        </w:rPr>
        <w:t>Великолуг</w:t>
      </w:r>
      <w:proofErr w:type="spellEnd"/>
      <w:r w:rsidRPr="00497BC5">
        <w:rPr>
          <w:rFonts w:ascii="Times New Roman" w:eastAsia="Times New Roman" w:hAnsi="Times New Roman" w:cs="Times New Roman"/>
          <w:sz w:val="28"/>
          <w:szCs w:val="28"/>
        </w:rPr>
        <w:t xml:space="preserve"> А.Н., 2000</w:t>
      </w:r>
      <w:r w:rsidR="00A61217" w:rsidRPr="00497BC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95036" w:rsidRPr="00497BC5">
        <w:rPr>
          <w:rFonts w:ascii="Times New Roman" w:hAnsi="Times New Roman"/>
          <w:sz w:val="28"/>
          <w:szCs w:val="28"/>
        </w:rPr>
        <w:t xml:space="preserve">Новиков </w:t>
      </w:r>
      <w:r w:rsidR="00A61217" w:rsidRPr="00497BC5">
        <w:rPr>
          <w:rFonts w:ascii="Times New Roman" w:hAnsi="Times New Roman"/>
          <w:sz w:val="28"/>
          <w:szCs w:val="28"/>
        </w:rPr>
        <w:t xml:space="preserve">А.И., Редькин Ю.В., Долгих Т.И., </w:t>
      </w:r>
      <w:r w:rsidR="00795036" w:rsidRPr="00497BC5">
        <w:rPr>
          <w:rFonts w:ascii="Times New Roman" w:hAnsi="Times New Roman"/>
          <w:sz w:val="28"/>
          <w:szCs w:val="28"/>
        </w:rPr>
        <w:t>2004</w:t>
      </w:r>
      <w:r w:rsidRPr="00497BC5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497BC5">
        <w:rPr>
          <w:rFonts w:ascii="Times New Roman" w:hAnsi="Times New Roman" w:cs="Times New Roman"/>
          <w:sz w:val="28"/>
          <w:szCs w:val="28"/>
        </w:rPr>
        <w:t xml:space="preserve"> Нейроанатомической основой психических нарушений </w:t>
      </w:r>
      <w:proofErr w:type="gramStart"/>
      <w:r w:rsidRPr="00497BC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97BC5">
        <w:rPr>
          <w:rFonts w:ascii="Times New Roman" w:hAnsi="Times New Roman" w:cs="Times New Roman"/>
          <w:sz w:val="28"/>
          <w:szCs w:val="28"/>
        </w:rPr>
        <w:t xml:space="preserve"> СПИД является вначале </w:t>
      </w:r>
      <w:r w:rsidR="00FB789E" w:rsidRPr="00497BC5">
        <w:rPr>
          <w:rFonts w:ascii="Times New Roman" w:hAnsi="Times New Roman" w:cs="Times New Roman"/>
          <w:sz w:val="28"/>
          <w:szCs w:val="28"/>
        </w:rPr>
        <w:t xml:space="preserve">СПИД-связанная </w:t>
      </w:r>
      <w:r w:rsidRPr="00497BC5">
        <w:rPr>
          <w:rFonts w:ascii="Times New Roman" w:hAnsi="Times New Roman" w:cs="Times New Roman"/>
          <w:sz w:val="28"/>
          <w:szCs w:val="28"/>
        </w:rPr>
        <w:t xml:space="preserve">энцефалопатия, а затем быстро развивающаяся атрофия мозга с характерными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спонгиоформными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измен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н</w:t>
      </w:r>
      <w:r w:rsidR="00FB789E" w:rsidRPr="00497BC5">
        <w:rPr>
          <w:rFonts w:ascii="Times New Roman" w:hAnsi="Times New Roman" w:cs="Times New Roman"/>
          <w:sz w:val="28"/>
          <w:szCs w:val="28"/>
        </w:rPr>
        <w:t xml:space="preserve">иями мозгового вещества и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демиелинизацией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в разных структурах </w:t>
      </w:r>
      <w:r w:rsidR="00FB789E" w:rsidRPr="00497BC5">
        <w:rPr>
          <w:rFonts w:ascii="Times New Roman" w:hAnsi="Times New Roman" w:cs="Times New Roman"/>
          <w:sz w:val="28"/>
          <w:szCs w:val="28"/>
        </w:rPr>
        <w:t xml:space="preserve">ГМ </w:t>
      </w:r>
      <w:r w:rsidRPr="00497BC5">
        <w:rPr>
          <w:rFonts w:ascii="Times New Roman" w:hAnsi="Times New Roman" w:cs="Times New Roman"/>
          <w:sz w:val="28"/>
          <w:szCs w:val="28"/>
        </w:rPr>
        <w:t>(</w:t>
      </w:r>
      <w:r w:rsidR="005424C2" w:rsidRPr="00497BC5">
        <w:rPr>
          <w:rFonts w:ascii="Times New Roman" w:hAnsi="Times New Roman" w:cs="Times New Roman"/>
          <w:sz w:val="28"/>
          <w:szCs w:val="28"/>
        </w:rPr>
        <w:t>Малый В.П., 2009</w:t>
      </w:r>
      <w:r w:rsidRPr="00497BC5">
        <w:rPr>
          <w:rFonts w:ascii="Times New Roman" w:hAnsi="Times New Roman" w:cs="Times New Roman"/>
          <w:sz w:val="28"/>
          <w:szCs w:val="28"/>
        </w:rPr>
        <w:t>). По мере прогрессирования заболевания человек ст</w:t>
      </w:r>
      <w:r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>новится неспособным к работе, к самостоятельному удовлетворению пр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вычных психосоциальных потребностей. Бессодерж</w:t>
      </w:r>
      <w:r w:rsidR="00922722" w:rsidRPr="00497BC5">
        <w:rPr>
          <w:rFonts w:ascii="Times New Roman" w:hAnsi="Times New Roman" w:cs="Times New Roman"/>
          <w:sz w:val="28"/>
          <w:szCs w:val="28"/>
        </w:rPr>
        <w:t xml:space="preserve">ательная, зависимая </w:t>
      </w:r>
      <w:r w:rsidRPr="00497BC5">
        <w:rPr>
          <w:rFonts w:ascii="Times New Roman" w:hAnsi="Times New Roman" w:cs="Times New Roman"/>
          <w:sz w:val="28"/>
          <w:szCs w:val="28"/>
        </w:rPr>
        <w:t xml:space="preserve">жизнь, полная ограничений, становится </w:t>
      </w:r>
      <w:r w:rsidR="00922722" w:rsidRPr="00497BC5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 w:rsidRPr="00497BC5">
        <w:rPr>
          <w:rFonts w:ascii="Times New Roman" w:hAnsi="Times New Roman" w:cs="Times New Roman"/>
          <w:sz w:val="28"/>
          <w:szCs w:val="28"/>
        </w:rPr>
        <w:t>обычным явлением, а часто и причиной озлобленности</w:t>
      </w:r>
      <w:r w:rsidR="00922722" w:rsidRPr="00497BC5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Pr="00497BC5">
        <w:rPr>
          <w:rFonts w:ascii="Times New Roman" w:hAnsi="Times New Roman" w:cs="Times New Roman"/>
          <w:sz w:val="28"/>
          <w:szCs w:val="28"/>
        </w:rPr>
        <w:t xml:space="preserve">. </w:t>
      </w:r>
      <w:r w:rsidR="00EC5B7D" w:rsidRPr="00497BC5">
        <w:rPr>
          <w:rFonts w:ascii="Times New Roman" w:hAnsi="Times New Roman" w:cs="Times New Roman"/>
          <w:sz w:val="28"/>
          <w:szCs w:val="28"/>
        </w:rPr>
        <w:t>Что</w:t>
      </w:r>
      <w:r w:rsidRPr="00497BC5">
        <w:rPr>
          <w:rFonts w:ascii="Times New Roman" w:hAnsi="Times New Roman" w:cs="Times New Roman"/>
          <w:sz w:val="28"/>
          <w:szCs w:val="28"/>
        </w:rPr>
        <w:t xml:space="preserve"> проявляется </w:t>
      </w:r>
      <w:r w:rsidR="00EC5B7D" w:rsidRPr="00497BC5">
        <w:rPr>
          <w:rFonts w:ascii="Times New Roman" w:hAnsi="Times New Roman" w:cs="Times New Roman"/>
          <w:sz w:val="28"/>
          <w:szCs w:val="28"/>
        </w:rPr>
        <w:t>в повыше</w:t>
      </w:r>
      <w:r w:rsidR="00EC5B7D" w:rsidRPr="00497BC5">
        <w:rPr>
          <w:rFonts w:ascii="Times New Roman" w:hAnsi="Times New Roman" w:cs="Times New Roman"/>
          <w:sz w:val="28"/>
          <w:szCs w:val="28"/>
        </w:rPr>
        <w:t>н</w:t>
      </w:r>
      <w:r w:rsidR="00EC5B7D" w:rsidRPr="00497BC5">
        <w:rPr>
          <w:rFonts w:ascii="Times New Roman" w:hAnsi="Times New Roman" w:cs="Times New Roman"/>
          <w:sz w:val="28"/>
          <w:szCs w:val="28"/>
        </w:rPr>
        <w:t xml:space="preserve">ной </w:t>
      </w:r>
      <w:r w:rsidRPr="00497BC5">
        <w:rPr>
          <w:rFonts w:ascii="Times New Roman" w:hAnsi="Times New Roman" w:cs="Times New Roman"/>
          <w:sz w:val="28"/>
          <w:szCs w:val="28"/>
        </w:rPr>
        <w:t>раздражительно</w:t>
      </w:r>
      <w:r w:rsidR="00EC5B7D" w:rsidRPr="00497BC5">
        <w:rPr>
          <w:rFonts w:ascii="Times New Roman" w:hAnsi="Times New Roman" w:cs="Times New Roman"/>
          <w:sz w:val="28"/>
          <w:szCs w:val="28"/>
        </w:rPr>
        <w:t>сти</w:t>
      </w:r>
      <w:r w:rsidRPr="00497BC5">
        <w:rPr>
          <w:rFonts w:ascii="Times New Roman" w:hAnsi="Times New Roman" w:cs="Times New Roman"/>
          <w:sz w:val="28"/>
          <w:szCs w:val="28"/>
        </w:rPr>
        <w:t xml:space="preserve"> по поводу </w:t>
      </w:r>
      <w:r w:rsidR="00EC5B7D" w:rsidRPr="00497BC5">
        <w:rPr>
          <w:rFonts w:ascii="Times New Roman" w:hAnsi="Times New Roman" w:cs="Times New Roman"/>
          <w:sz w:val="28"/>
          <w:szCs w:val="28"/>
        </w:rPr>
        <w:t xml:space="preserve">любых, даже </w:t>
      </w:r>
      <w:r w:rsidRPr="00497BC5">
        <w:rPr>
          <w:rFonts w:ascii="Times New Roman" w:hAnsi="Times New Roman" w:cs="Times New Roman"/>
          <w:sz w:val="28"/>
          <w:szCs w:val="28"/>
        </w:rPr>
        <w:t xml:space="preserve">незначительных событий, </w:t>
      </w:r>
      <w:r w:rsidR="00EC5B7D" w:rsidRPr="00497BC5">
        <w:rPr>
          <w:rFonts w:ascii="Times New Roman" w:hAnsi="Times New Roman" w:cs="Times New Roman"/>
          <w:sz w:val="28"/>
          <w:szCs w:val="28"/>
        </w:rPr>
        <w:t xml:space="preserve">и </w:t>
      </w:r>
      <w:r w:rsidRPr="00497BC5">
        <w:rPr>
          <w:rFonts w:ascii="Times New Roman" w:hAnsi="Times New Roman" w:cs="Times New Roman"/>
          <w:sz w:val="28"/>
          <w:szCs w:val="28"/>
        </w:rPr>
        <w:t>может</w:t>
      </w:r>
      <w:r w:rsidR="00EC5B7D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Pr="00497BC5">
        <w:rPr>
          <w:rFonts w:ascii="Times New Roman" w:hAnsi="Times New Roman" w:cs="Times New Roman"/>
          <w:sz w:val="28"/>
          <w:szCs w:val="28"/>
        </w:rPr>
        <w:t>пр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нимать форму суицидального поведения. Самоубийство может быть как активным</w:t>
      </w:r>
      <w:r w:rsidR="00EC5B7D" w:rsidRPr="00497BC5">
        <w:rPr>
          <w:rFonts w:ascii="Times New Roman" w:hAnsi="Times New Roman" w:cs="Times New Roman"/>
          <w:sz w:val="28"/>
          <w:szCs w:val="28"/>
        </w:rPr>
        <w:t>, выражаясь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EC5B7D" w:rsidRPr="00497BC5">
        <w:rPr>
          <w:rFonts w:ascii="Times New Roman" w:hAnsi="Times New Roman" w:cs="Times New Roman"/>
          <w:sz w:val="28"/>
          <w:szCs w:val="28"/>
        </w:rPr>
        <w:t xml:space="preserve">в </w:t>
      </w:r>
      <w:r w:rsidRPr="00497BC5">
        <w:rPr>
          <w:rFonts w:ascii="Times New Roman" w:hAnsi="Times New Roman" w:cs="Times New Roman"/>
          <w:sz w:val="28"/>
          <w:szCs w:val="28"/>
        </w:rPr>
        <w:t>намеренно</w:t>
      </w:r>
      <w:r w:rsidR="00EC5B7D" w:rsidRPr="00497BC5">
        <w:rPr>
          <w:rFonts w:ascii="Times New Roman" w:hAnsi="Times New Roman" w:cs="Times New Roman"/>
          <w:sz w:val="28"/>
          <w:szCs w:val="28"/>
        </w:rPr>
        <w:t>м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EC5B7D" w:rsidRPr="00497BC5">
        <w:rPr>
          <w:rFonts w:ascii="Times New Roman" w:hAnsi="Times New Roman" w:cs="Times New Roman"/>
          <w:sz w:val="28"/>
          <w:szCs w:val="28"/>
        </w:rPr>
        <w:t xml:space="preserve">и тяжком телесном </w:t>
      </w:r>
      <w:r w:rsidRPr="00497BC5">
        <w:rPr>
          <w:rFonts w:ascii="Times New Roman" w:hAnsi="Times New Roman" w:cs="Times New Roman"/>
          <w:sz w:val="28"/>
          <w:szCs w:val="28"/>
        </w:rPr>
        <w:t>сам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повреждени</w:t>
      </w:r>
      <w:r w:rsidR="00EC5B7D"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, влекущ</w:t>
      </w:r>
      <w:r w:rsidR="00EC5B7D" w:rsidRPr="00497BC5">
        <w:rPr>
          <w:rFonts w:ascii="Times New Roman" w:hAnsi="Times New Roman" w:cs="Times New Roman"/>
          <w:sz w:val="28"/>
          <w:szCs w:val="28"/>
        </w:rPr>
        <w:t>им смерть;</w:t>
      </w:r>
      <w:r w:rsidRPr="00497BC5">
        <w:rPr>
          <w:rFonts w:ascii="Times New Roman" w:hAnsi="Times New Roman" w:cs="Times New Roman"/>
          <w:sz w:val="28"/>
          <w:szCs w:val="28"/>
        </w:rPr>
        <w:t xml:space="preserve"> так </w:t>
      </w:r>
      <w:r w:rsidR="00EC5B7D" w:rsidRPr="00497BC5">
        <w:rPr>
          <w:rFonts w:ascii="Times New Roman" w:hAnsi="Times New Roman" w:cs="Times New Roman"/>
          <w:sz w:val="28"/>
          <w:szCs w:val="28"/>
        </w:rPr>
        <w:t>и пассивным</w:t>
      </w:r>
      <w:r w:rsidR="00C81812" w:rsidRPr="00497BC5">
        <w:rPr>
          <w:rFonts w:ascii="Times New Roman" w:hAnsi="Times New Roman" w:cs="Times New Roman"/>
          <w:sz w:val="28"/>
          <w:szCs w:val="28"/>
        </w:rPr>
        <w:t xml:space="preserve">, проявляющимся в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сам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lastRenderedPageBreak/>
        <w:t>разру</w:t>
      </w:r>
      <w:r w:rsidR="00BF7D20" w:rsidRPr="00497BC5">
        <w:rPr>
          <w:rFonts w:ascii="Times New Roman" w:hAnsi="Times New Roman" w:cs="Times New Roman"/>
          <w:sz w:val="28"/>
          <w:szCs w:val="28"/>
        </w:rPr>
        <w:t>шающ</w:t>
      </w:r>
      <w:r w:rsidR="00C81812" w:rsidRPr="00497BC5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BF7D20" w:rsidRPr="00497BC5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C81812" w:rsidRPr="00497BC5">
        <w:rPr>
          <w:rFonts w:ascii="Times New Roman" w:hAnsi="Times New Roman" w:cs="Times New Roman"/>
          <w:sz w:val="28"/>
          <w:szCs w:val="28"/>
        </w:rPr>
        <w:t>и (употреблении ПАВ)</w:t>
      </w:r>
      <w:r w:rsidR="00BF7D20" w:rsidRPr="00497BC5">
        <w:rPr>
          <w:rFonts w:ascii="Times New Roman" w:hAnsi="Times New Roman" w:cs="Times New Roman"/>
          <w:sz w:val="28"/>
          <w:szCs w:val="28"/>
        </w:rPr>
        <w:t>, сокрыти</w:t>
      </w:r>
      <w:r w:rsidR="00C81812" w:rsidRPr="00497BC5">
        <w:rPr>
          <w:rFonts w:ascii="Times New Roman" w:hAnsi="Times New Roman" w:cs="Times New Roman"/>
          <w:sz w:val="28"/>
          <w:szCs w:val="28"/>
        </w:rPr>
        <w:t>и</w:t>
      </w:r>
      <w:r w:rsidR="00BF7D20" w:rsidRPr="00497BC5">
        <w:rPr>
          <w:rFonts w:ascii="Times New Roman" w:hAnsi="Times New Roman" w:cs="Times New Roman"/>
          <w:sz w:val="28"/>
          <w:szCs w:val="28"/>
        </w:rPr>
        <w:t xml:space="preserve"> серьё</w:t>
      </w:r>
      <w:r w:rsidRPr="00497BC5">
        <w:rPr>
          <w:rFonts w:ascii="Times New Roman" w:hAnsi="Times New Roman" w:cs="Times New Roman"/>
          <w:sz w:val="28"/>
          <w:szCs w:val="28"/>
        </w:rPr>
        <w:t>зных осложнений</w:t>
      </w:r>
      <w:r w:rsidR="00C81812" w:rsidRPr="00497BC5">
        <w:rPr>
          <w:rFonts w:ascii="Times New Roman" w:hAnsi="Times New Roman" w:cs="Times New Roman"/>
          <w:sz w:val="28"/>
          <w:szCs w:val="28"/>
        </w:rPr>
        <w:t xml:space="preserve">, отказе от </w:t>
      </w:r>
      <w:proofErr w:type="spellStart"/>
      <w:r w:rsidR="00C81812" w:rsidRPr="00497BC5">
        <w:rPr>
          <w:rFonts w:ascii="Times New Roman" w:hAnsi="Times New Roman" w:cs="Times New Roman"/>
          <w:sz w:val="28"/>
          <w:szCs w:val="28"/>
        </w:rPr>
        <w:t>медикации</w:t>
      </w:r>
      <w:proofErr w:type="spellEnd"/>
      <w:r w:rsidR="00C81812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Pr="00497BC5">
        <w:rPr>
          <w:rFonts w:ascii="Times New Roman" w:hAnsi="Times New Roman" w:cs="Times New Roman"/>
          <w:sz w:val="28"/>
          <w:szCs w:val="28"/>
        </w:rPr>
        <w:t xml:space="preserve">(Беляева В.В., 2001). Депрессия – самое </w:t>
      </w:r>
      <w:r w:rsidR="007704F7" w:rsidRPr="00497BC5">
        <w:rPr>
          <w:rFonts w:ascii="Times New Roman" w:hAnsi="Times New Roman" w:cs="Times New Roman"/>
          <w:sz w:val="28"/>
          <w:szCs w:val="28"/>
        </w:rPr>
        <w:t>распространённое</w:t>
      </w:r>
      <w:r w:rsidRPr="00497BC5">
        <w:rPr>
          <w:rFonts w:ascii="Times New Roman" w:hAnsi="Times New Roman" w:cs="Times New Roman"/>
          <w:sz w:val="28"/>
          <w:szCs w:val="28"/>
        </w:rPr>
        <w:t xml:space="preserve"> психическое расстройство у больных СПИД</w:t>
      </w:r>
      <w:r w:rsidR="007704F7" w:rsidRPr="00497BC5">
        <w:rPr>
          <w:rFonts w:ascii="Times New Roman" w:hAnsi="Times New Roman" w:cs="Times New Roman"/>
          <w:sz w:val="28"/>
          <w:szCs w:val="28"/>
        </w:rPr>
        <w:t xml:space="preserve">, </w:t>
      </w:r>
      <w:r w:rsidRPr="00497BC5">
        <w:rPr>
          <w:rFonts w:ascii="Times New Roman" w:hAnsi="Times New Roman" w:cs="Times New Roman"/>
          <w:sz w:val="28"/>
          <w:szCs w:val="28"/>
        </w:rPr>
        <w:t>выявля</w:t>
      </w:r>
      <w:r w:rsidR="007704F7" w:rsidRPr="00497BC5">
        <w:rPr>
          <w:rFonts w:ascii="Times New Roman" w:hAnsi="Times New Roman" w:cs="Times New Roman"/>
          <w:sz w:val="28"/>
          <w:szCs w:val="28"/>
        </w:rPr>
        <w:t>ю</w:t>
      </w:r>
      <w:r w:rsidR="007704F7" w:rsidRPr="00497BC5">
        <w:rPr>
          <w:rFonts w:ascii="Times New Roman" w:hAnsi="Times New Roman" w:cs="Times New Roman"/>
          <w:sz w:val="28"/>
          <w:szCs w:val="28"/>
        </w:rPr>
        <w:t xml:space="preserve">щееся более чем </w:t>
      </w:r>
      <w:r w:rsidRPr="00497BC5">
        <w:rPr>
          <w:rFonts w:ascii="Times New Roman" w:hAnsi="Times New Roman" w:cs="Times New Roman"/>
          <w:sz w:val="28"/>
          <w:szCs w:val="28"/>
        </w:rPr>
        <w:t>у 60%</w:t>
      </w:r>
      <w:r w:rsidR="007704F7" w:rsidRPr="00497BC5">
        <w:rPr>
          <w:rFonts w:ascii="Times New Roman" w:hAnsi="Times New Roman" w:cs="Times New Roman"/>
          <w:sz w:val="28"/>
          <w:szCs w:val="28"/>
        </w:rPr>
        <w:t xml:space="preserve"> пациентов на терминальной стадии заболевания</w:t>
      </w:r>
      <w:r w:rsidRPr="00497BC5">
        <w:rPr>
          <w:rFonts w:ascii="Times New Roman" w:hAnsi="Times New Roman" w:cs="Times New Roman"/>
          <w:sz w:val="28"/>
          <w:szCs w:val="28"/>
        </w:rPr>
        <w:t xml:space="preserve">. </w:t>
      </w:r>
      <w:r w:rsidR="007704F7" w:rsidRPr="00497BC5">
        <w:rPr>
          <w:rFonts w:ascii="Times New Roman" w:hAnsi="Times New Roman" w:cs="Times New Roman"/>
          <w:sz w:val="28"/>
          <w:szCs w:val="28"/>
        </w:rPr>
        <w:t xml:space="preserve">Депрессивные эпизоды </w:t>
      </w:r>
      <w:r w:rsidRPr="00497BC5">
        <w:rPr>
          <w:rFonts w:ascii="Times New Roman" w:hAnsi="Times New Roman" w:cs="Times New Roman"/>
          <w:sz w:val="28"/>
          <w:szCs w:val="28"/>
        </w:rPr>
        <w:t>мо</w:t>
      </w:r>
      <w:r w:rsidR="007704F7" w:rsidRPr="00497BC5">
        <w:rPr>
          <w:rFonts w:ascii="Times New Roman" w:hAnsi="Times New Roman" w:cs="Times New Roman"/>
          <w:sz w:val="28"/>
          <w:szCs w:val="28"/>
        </w:rPr>
        <w:t>гут</w:t>
      </w:r>
      <w:r w:rsidRPr="00497BC5">
        <w:rPr>
          <w:rFonts w:ascii="Times New Roman" w:hAnsi="Times New Roman" w:cs="Times New Roman"/>
          <w:sz w:val="28"/>
          <w:szCs w:val="28"/>
        </w:rPr>
        <w:t xml:space="preserve"> быть эпизодическим</w:t>
      </w:r>
      <w:r w:rsidR="007704F7"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 xml:space="preserve"> или </w:t>
      </w:r>
      <w:r w:rsidR="007704F7" w:rsidRPr="00497BC5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497BC5">
        <w:rPr>
          <w:rFonts w:ascii="Times New Roman" w:hAnsi="Times New Roman" w:cs="Times New Roman"/>
          <w:sz w:val="28"/>
          <w:szCs w:val="28"/>
        </w:rPr>
        <w:t>хронич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ск</w:t>
      </w:r>
      <w:r w:rsidR="00EE5AA4" w:rsidRPr="00497BC5">
        <w:rPr>
          <w:rFonts w:ascii="Times New Roman" w:hAnsi="Times New Roman" w:cs="Times New Roman"/>
          <w:sz w:val="28"/>
          <w:szCs w:val="28"/>
        </w:rPr>
        <w:t>ое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7704F7" w:rsidRPr="00497BC5">
        <w:rPr>
          <w:rFonts w:ascii="Times New Roman" w:hAnsi="Times New Roman" w:cs="Times New Roman"/>
          <w:sz w:val="28"/>
          <w:szCs w:val="28"/>
        </w:rPr>
        <w:t>затяжн</w:t>
      </w:r>
      <w:r w:rsidR="00EE5AA4" w:rsidRPr="00497BC5">
        <w:rPr>
          <w:rFonts w:ascii="Times New Roman" w:hAnsi="Times New Roman" w:cs="Times New Roman"/>
          <w:sz w:val="28"/>
          <w:szCs w:val="28"/>
        </w:rPr>
        <w:t xml:space="preserve">ое течение. Депрессивные переживания больных СПИД </w:t>
      </w:r>
      <w:r w:rsidRPr="00497BC5">
        <w:rPr>
          <w:rFonts w:ascii="Times New Roman" w:hAnsi="Times New Roman" w:cs="Times New Roman"/>
          <w:sz w:val="28"/>
          <w:szCs w:val="28"/>
        </w:rPr>
        <w:t>хара</w:t>
      </w:r>
      <w:r w:rsidRPr="00497BC5">
        <w:rPr>
          <w:rFonts w:ascii="Times New Roman" w:hAnsi="Times New Roman" w:cs="Times New Roman"/>
          <w:sz w:val="28"/>
          <w:szCs w:val="28"/>
        </w:rPr>
        <w:t>к</w:t>
      </w:r>
      <w:r w:rsidRPr="00497BC5">
        <w:rPr>
          <w:rFonts w:ascii="Times New Roman" w:hAnsi="Times New Roman" w:cs="Times New Roman"/>
          <w:sz w:val="28"/>
          <w:szCs w:val="28"/>
        </w:rPr>
        <w:t>теризу</w:t>
      </w:r>
      <w:r w:rsidR="00EE5AA4" w:rsidRPr="00497BC5">
        <w:rPr>
          <w:rFonts w:ascii="Times New Roman" w:hAnsi="Times New Roman" w:cs="Times New Roman"/>
          <w:sz w:val="28"/>
          <w:szCs w:val="28"/>
        </w:rPr>
        <w:t>ются:</w:t>
      </w:r>
      <w:r w:rsidRPr="00497BC5">
        <w:rPr>
          <w:rFonts w:ascii="Times New Roman" w:hAnsi="Times New Roman" w:cs="Times New Roman"/>
          <w:sz w:val="28"/>
          <w:szCs w:val="28"/>
        </w:rPr>
        <w:t xml:space="preserve"> потерей </w:t>
      </w:r>
      <w:r w:rsidR="00EE5AA4" w:rsidRPr="00497BC5">
        <w:rPr>
          <w:rFonts w:ascii="Times New Roman" w:hAnsi="Times New Roman" w:cs="Times New Roman"/>
          <w:sz w:val="28"/>
          <w:szCs w:val="28"/>
        </w:rPr>
        <w:t xml:space="preserve">интереса и </w:t>
      </w:r>
      <w:r w:rsidRPr="00497BC5">
        <w:rPr>
          <w:rFonts w:ascii="Times New Roman" w:hAnsi="Times New Roman" w:cs="Times New Roman"/>
          <w:sz w:val="28"/>
          <w:szCs w:val="28"/>
        </w:rPr>
        <w:t xml:space="preserve">удовлетворения от </w:t>
      </w:r>
      <w:r w:rsidR="00EE5AA4" w:rsidRPr="00497BC5">
        <w:rPr>
          <w:rFonts w:ascii="Times New Roman" w:hAnsi="Times New Roman" w:cs="Times New Roman"/>
          <w:sz w:val="28"/>
          <w:szCs w:val="28"/>
        </w:rPr>
        <w:t xml:space="preserve">всякой </w:t>
      </w:r>
      <w:r w:rsidRPr="00497BC5">
        <w:rPr>
          <w:rFonts w:ascii="Times New Roman" w:hAnsi="Times New Roman" w:cs="Times New Roman"/>
          <w:sz w:val="28"/>
          <w:szCs w:val="28"/>
        </w:rPr>
        <w:t>деятельност</w:t>
      </w:r>
      <w:r w:rsidR="00EE5AA4"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, котор</w:t>
      </w:r>
      <w:r w:rsidR="00EE5AA4" w:rsidRPr="00497BC5">
        <w:rPr>
          <w:rFonts w:ascii="Times New Roman" w:hAnsi="Times New Roman" w:cs="Times New Roman"/>
          <w:sz w:val="28"/>
          <w:szCs w:val="28"/>
        </w:rPr>
        <w:t>ая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ко</w:t>
      </w:r>
      <w:r w:rsidR="00EE5AA4" w:rsidRPr="00497BC5">
        <w:rPr>
          <w:rFonts w:ascii="Times New Roman" w:hAnsi="Times New Roman" w:cs="Times New Roman"/>
          <w:sz w:val="28"/>
          <w:szCs w:val="28"/>
        </w:rPr>
        <w:t>гда-</w:t>
      </w:r>
      <w:r w:rsidRPr="00497BC5">
        <w:rPr>
          <w:rFonts w:ascii="Times New Roman" w:hAnsi="Times New Roman" w:cs="Times New Roman"/>
          <w:sz w:val="28"/>
          <w:szCs w:val="28"/>
        </w:rPr>
        <w:t>то приносил</w:t>
      </w:r>
      <w:r w:rsidR="00EE5AA4" w:rsidRPr="00497BC5">
        <w:rPr>
          <w:rFonts w:ascii="Times New Roman" w:hAnsi="Times New Roman" w:cs="Times New Roman"/>
          <w:sz w:val="28"/>
          <w:szCs w:val="28"/>
        </w:rPr>
        <w:t xml:space="preserve">а </w:t>
      </w:r>
      <w:r w:rsidRPr="00497BC5">
        <w:rPr>
          <w:rFonts w:ascii="Times New Roman" w:hAnsi="Times New Roman" w:cs="Times New Roman"/>
          <w:sz w:val="28"/>
          <w:szCs w:val="28"/>
        </w:rPr>
        <w:t>удов</w:t>
      </w:r>
      <w:r w:rsidR="00EE5AA4" w:rsidRPr="00497BC5">
        <w:rPr>
          <w:rFonts w:ascii="Times New Roman" w:hAnsi="Times New Roman" w:cs="Times New Roman"/>
          <w:sz w:val="28"/>
          <w:szCs w:val="28"/>
        </w:rPr>
        <w:t>ольствие,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EE5AA4" w:rsidRPr="00497BC5">
        <w:rPr>
          <w:rFonts w:ascii="Times New Roman" w:hAnsi="Times New Roman" w:cs="Times New Roman"/>
          <w:sz w:val="28"/>
          <w:szCs w:val="28"/>
        </w:rPr>
        <w:t xml:space="preserve">мучительной </w:t>
      </w:r>
      <w:r w:rsidRPr="00497BC5">
        <w:rPr>
          <w:rFonts w:ascii="Times New Roman" w:hAnsi="Times New Roman" w:cs="Times New Roman"/>
          <w:sz w:val="28"/>
          <w:szCs w:val="28"/>
        </w:rPr>
        <w:t>печалью</w:t>
      </w:r>
      <w:r w:rsidR="00EE5AA4" w:rsidRPr="00497BC5">
        <w:rPr>
          <w:rFonts w:ascii="Times New Roman" w:hAnsi="Times New Roman" w:cs="Times New Roman"/>
          <w:sz w:val="28"/>
          <w:szCs w:val="28"/>
        </w:rPr>
        <w:t>,</w:t>
      </w:r>
      <w:r w:rsidRPr="00497BC5">
        <w:rPr>
          <w:rFonts w:ascii="Times New Roman" w:hAnsi="Times New Roman" w:cs="Times New Roman"/>
          <w:sz w:val="28"/>
          <w:szCs w:val="28"/>
        </w:rPr>
        <w:t xml:space="preserve"> чу</w:t>
      </w:r>
      <w:r w:rsidRPr="00497BC5">
        <w:rPr>
          <w:rFonts w:ascii="Times New Roman" w:hAnsi="Times New Roman" w:cs="Times New Roman"/>
          <w:sz w:val="28"/>
          <w:szCs w:val="28"/>
        </w:rPr>
        <w:t>в</w:t>
      </w:r>
      <w:r w:rsidRPr="00497BC5">
        <w:rPr>
          <w:rFonts w:ascii="Times New Roman" w:hAnsi="Times New Roman" w:cs="Times New Roman"/>
          <w:sz w:val="28"/>
          <w:szCs w:val="28"/>
        </w:rPr>
        <w:t>ством вины и ненави</w:t>
      </w:r>
      <w:r w:rsidR="008C3E64" w:rsidRPr="00497BC5">
        <w:rPr>
          <w:rFonts w:ascii="Times New Roman" w:hAnsi="Times New Roman" w:cs="Times New Roman"/>
          <w:sz w:val="28"/>
          <w:szCs w:val="28"/>
        </w:rPr>
        <w:t xml:space="preserve">стью к </w:t>
      </w:r>
      <w:r w:rsidRPr="00497BC5">
        <w:rPr>
          <w:rFonts w:ascii="Times New Roman" w:hAnsi="Times New Roman" w:cs="Times New Roman"/>
          <w:sz w:val="28"/>
          <w:szCs w:val="28"/>
        </w:rPr>
        <w:t>себе (</w:t>
      </w:r>
      <w:proofErr w:type="spellStart"/>
      <w:r w:rsidR="001F4806" w:rsidRPr="00497BC5">
        <w:rPr>
          <w:rFonts w:ascii="Times New Roman" w:hAnsi="Times New Roman" w:cs="Times New Roman"/>
          <w:sz w:val="28"/>
          <w:szCs w:val="28"/>
        </w:rPr>
        <w:t>Великолуг</w:t>
      </w:r>
      <w:proofErr w:type="spellEnd"/>
      <w:r w:rsidR="001F4806" w:rsidRPr="00497BC5">
        <w:rPr>
          <w:rFonts w:ascii="Times New Roman" w:hAnsi="Times New Roman" w:cs="Times New Roman"/>
          <w:sz w:val="28"/>
          <w:szCs w:val="28"/>
        </w:rPr>
        <w:t xml:space="preserve"> А.Н., 2000</w:t>
      </w:r>
      <w:r w:rsidRPr="00497BC5">
        <w:rPr>
          <w:rFonts w:ascii="Times New Roman" w:hAnsi="Times New Roman" w:cs="Times New Roman"/>
          <w:sz w:val="28"/>
          <w:szCs w:val="28"/>
        </w:rPr>
        <w:t xml:space="preserve">). </w:t>
      </w:r>
      <w:r w:rsidR="008C3E64" w:rsidRPr="00497BC5">
        <w:rPr>
          <w:rFonts w:ascii="Times New Roman" w:hAnsi="Times New Roman" w:cs="Times New Roman"/>
          <w:sz w:val="28"/>
          <w:szCs w:val="28"/>
        </w:rPr>
        <w:t>Здесь с</w:t>
      </w:r>
      <w:r w:rsidRPr="00497BC5">
        <w:rPr>
          <w:rFonts w:ascii="Times New Roman" w:hAnsi="Times New Roman" w:cs="Times New Roman"/>
          <w:sz w:val="28"/>
          <w:szCs w:val="28"/>
        </w:rPr>
        <w:t xml:space="preserve">ледует </w:t>
      </w:r>
      <w:r w:rsidR="008C3E64" w:rsidRPr="00497BC5">
        <w:rPr>
          <w:rFonts w:ascii="Times New Roman" w:hAnsi="Times New Roman" w:cs="Times New Roman"/>
          <w:sz w:val="28"/>
          <w:szCs w:val="28"/>
        </w:rPr>
        <w:t>указать</w:t>
      </w:r>
      <w:r w:rsidRPr="00497BC5">
        <w:rPr>
          <w:rFonts w:ascii="Times New Roman" w:hAnsi="Times New Roman" w:cs="Times New Roman"/>
          <w:sz w:val="28"/>
          <w:szCs w:val="28"/>
        </w:rPr>
        <w:t xml:space="preserve">, что </w:t>
      </w:r>
      <w:r w:rsidR="008C3E64" w:rsidRPr="00497BC5">
        <w:rPr>
          <w:rFonts w:ascii="Times New Roman" w:hAnsi="Times New Roman" w:cs="Times New Roman"/>
          <w:sz w:val="28"/>
          <w:szCs w:val="28"/>
        </w:rPr>
        <w:t>некоторые</w:t>
      </w:r>
      <w:r w:rsidRPr="00497BC5">
        <w:rPr>
          <w:rFonts w:ascii="Times New Roman" w:hAnsi="Times New Roman" w:cs="Times New Roman"/>
          <w:sz w:val="28"/>
          <w:szCs w:val="28"/>
        </w:rPr>
        <w:t xml:space="preserve"> АРВ-препарат</w:t>
      </w:r>
      <w:r w:rsidR="008C3E64" w:rsidRPr="00497BC5">
        <w:rPr>
          <w:rFonts w:ascii="Times New Roman" w:hAnsi="Times New Roman" w:cs="Times New Roman"/>
          <w:sz w:val="28"/>
          <w:szCs w:val="28"/>
        </w:rPr>
        <w:t>ы</w:t>
      </w:r>
      <w:r w:rsidRPr="00497BC5">
        <w:rPr>
          <w:rFonts w:ascii="Times New Roman" w:hAnsi="Times New Roman" w:cs="Times New Roman"/>
          <w:sz w:val="28"/>
          <w:szCs w:val="28"/>
        </w:rPr>
        <w:t xml:space="preserve"> обладают </w:t>
      </w:r>
      <w:r w:rsidR="008C3E64" w:rsidRPr="00497BC5">
        <w:rPr>
          <w:rFonts w:ascii="Times New Roman" w:hAnsi="Times New Roman" w:cs="Times New Roman"/>
          <w:sz w:val="28"/>
          <w:szCs w:val="28"/>
        </w:rPr>
        <w:t xml:space="preserve">достаточным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депресс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генным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эффектом и </w:t>
      </w:r>
      <w:r w:rsidR="008C3E64" w:rsidRPr="00497BC5">
        <w:rPr>
          <w:rFonts w:ascii="Times New Roman" w:hAnsi="Times New Roman" w:cs="Times New Roman"/>
          <w:sz w:val="28"/>
          <w:szCs w:val="28"/>
        </w:rPr>
        <w:t>способны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8C3E64" w:rsidRPr="00497BC5">
        <w:rPr>
          <w:rFonts w:ascii="Times New Roman" w:hAnsi="Times New Roman" w:cs="Times New Roman"/>
          <w:sz w:val="28"/>
          <w:szCs w:val="28"/>
        </w:rPr>
        <w:t>провоцировать</w:t>
      </w:r>
      <w:r w:rsidRPr="00497BC5">
        <w:rPr>
          <w:rFonts w:ascii="Times New Roman" w:hAnsi="Times New Roman" w:cs="Times New Roman"/>
          <w:sz w:val="28"/>
          <w:szCs w:val="28"/>
        </w:rPr>
        <w:t xml:space="preserve"> или усиливать уже име</w:t>
      </w:r>
      <w:r w:rsidRPr="00497BC5">
        <w:rPr>
          <w:rFonts w:ascii="Times New Roman" w:hAnsi="Times New Roman" w:cs="Times New Roman"/>
          <w:sz w:val="28"/>
          <w:szCs w:val="28"/>
        </w:rPr>
        <w:t>ю</w:t>
      </w:r>
      <w:r w:rsidRPr="00497BC5">
        <w:rPr>
          <w:rFonts w:ascii="Times New Roman" w:hAnsi="Times New Roman" w:cs="Times New Roman"/>
          <w:sz w:val="28"/>
          <w:szCs w:val="28"/>
        </w:rPr>
        <w:t>щуюся депрес</w:t>
      </w:r>
      <w:r w:rsidR="008C3E64" w:rsidRPr="00497BC5">
        <w:rPr>
          <w:rFonts w:ascii="Times New Roman" w:hAnsi="Times New Roman" w:cs="Times New Roman"/>
          <w:sz w:val="28"/>
          <w:szCs w:val="28"/>
        </w:rPr>
        <w:t>сивную симптоматику</w:t>
      </w:r>
      <w:r w:rsidRPr="00497BC5">
        <w:rPr>
          <w:rFonts w:ascii="Times New Roman" w:hAnsi="Times New Roman" w:cs="Times New Roman"/>
          <w:sz w:val="28"/>
          <w:szCs w:val="28"/>
        </w:rPr>
        <w:t xml:space="preserve"> (Незнанов Н.Г.,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Хал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зова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Н.Б., 2007). </w:t>
      </w:r>
    </w:p>
    <w:p w:rsidR="001339E5" w:rsidRPr="00497BC5" w:rsidRDefault="001A629D" w:rsidP="004E1EC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  <w:t>Психологические проблемы у ВИЧ-инфицированных и больных СПИД также могут возникать в результате воздействия социокуль</w:t>
      </w:r>
      <w:r w:rsidR="00A86FDD" w:rsidRPr="00497BC5">
        <w:rPr>
          <w:rFonts w:ascii="Times New Roman" w:hAnsi="Times New Roman" w:cs="Times New Roman"/>
          <w:sz w:val="28"/>
          <w:szCs w:val="28"/>
        </w:rPr>
        <w:t xml:space="preserve">турных факторов. Человек, </w:t>
      </w:r>
      <w:r w:rsidR="00EB7813" w:rsidRPr="00497BC5">
        <w:rPr>
          <w:rFonts w:ascii="Times New Roman" w:hAnsi="Times New Roman" w:cs="Times New Roman"/>
          <w:sz w:val="28"/>
          <w:szCs w:val="28"/>
        </w:rPr>
        <w:t>инфицированный ВИЧ</w:t>
      </w:r>
      <w:r w:rsidRPr="00497BC5">
        <w:rPr>
          <w:rFonts w:ascii="Times New Roman" w:hAnsi="Times New Roman" w:cs="Times New Roman"/>
          <w:sz w:val="28"/>
          <w:szCs w:val="28"/>
        </w:rPr>
        <w:t xml:space="preserve">, </w:t>
      </w:r>
      <w:r w:rsidR="00EB7813" w:rsidRPr="00497BC5">
        <w:rPr>
          <w:rFonts w:ascii="Times New Roman" w:hAnsi="Times New Roman" w:cs="Times New Roman"/>
          <w:sz w:val="28"/>
          <w:szCs w:val="28"/>
        </w:rPr>
        <w:t xml:space="preserve">в </w:t>
      </w:r>
      <w:r w:rsidR="00E507B4" w:rsidRPr="00497BC5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="00EB7813" w:rsidRPr="00497BC5">
        <w:rPr>
          <w:rFonts w:ascii="Times New Roman" w:hAnsi="Times New Roman" w:cs="Times New Roman"/>
          <w:sz w:val="28"/>
          <w:szCs w:val="28"/>
        </w:rPr>
        <w:t xml:space="preserve">обществе часто сталкивается </w:t>
      </w:r>
      <w:r w:rsidRPr="00497BC5">
        <w:rPr>
          <w:rFonts w:ascii="Times New Roman" w:hAnsi="Times New Roman" w:cs="Times New Roman"/>
          <w:sz w:val="28"/>
          <w:szCs w:val="28"/>
        </w:rPr>
        <w:t xml:space="preserve">с: дискриминацией, </w:t>
      </w:r>
      <w:r w:rsidR="00DC5A45" w:rsidRPr="00497BC5">
        <w:rPr>
          <w:rFonts w:ascii="Times New Roman" w:hAnsi="Times New Roman" w:cs="Times New Roman"/>
          <w:sz w:val="28"/>
          <w:szCs w:val="28"/>
        </w:rPr>
        <w:t xml:space="preserve">социальным отречением, стигмой, </w:t>
      </w:r>
      <w:r w:rsidRPr="00497BC5">
        <w:rPr>
          <w:rFonts w:ascii="Times New Roman" w:hAnsi="Times New Roman" w:cs="Times New Roman"/>
          <w:sz w:val="28"/>
          <w:szCs w:val="28"/>
        </w:rPr>
        <w:t>стр</w:t>
      </w:r>
      <w:r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>хом заражения, угрозой лишения работы или гарантий медицин</w:t>
      </w:r>
      <w:r w:rsidR="00DC5A45" w:rsidRPr="00497BC5">
        <w:rPr>
          <w:rFonts w:ascii="Times New Roman" w:hAnsi="Times New Roman" w:cs="Times New Roman"/>
          <w:sz w:val="28"/>
          <w:szCs w:val="28"/>
        </w:rPr>
        <w:t>ского о</w:t>
      </w:r>
      <w:r w:rsidR="00DC5A45" w:rsidRPr="00497BC5">
        <w:rPr>
          <w:rFonts w:ascii="Times New Roman" w:hAnsi="Times New Roman" w:cs="Times New Roman"/>
          <w:sz w:val="28"/>
          <w:szCs w:val="28"/>
        </w:rPr>
        <w:t>б</w:t>
      </w:r>
      <w:r w:rsidR="00DC5A45" w:rsidRPr="00497BC5">
        <w:rPr>
          <w:rFonts w:ascii="Times New Roman" w:hAnsi="Times New Roman" w:cs="Times New Roman"/>
          <w:sz w:val="28"/>
          <w:szCs w:val="28"/>
        </w:rPr>
        <w:t xml:space="preserve">служивания </w:t>
      </w:r>
      <w:r w:rsidRPr="00497B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Шаболтас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А.В., Боголюбова О.Н.,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Скочилов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Р.В.,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Батлук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Ю.</w:t>
      </w:r>
      <w:proofErr w:type="gramStart"/>
      <w:r w:rsidRPr="00497B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BC5">
        <w:rPr>
          <w:rFonts w:ascii="Times New Roman" w:hAnsi="Times New Roman" w:cs="Times New Roman"/>
          <w:sz w:val="28"/>
          <w:szCs w:val="28"/>
        </w:rPr>
        <w:t xml:space="preserve">, Покровский В.В., Юрин О.Г., 2012). </w:t>
      </w:r>
      <w:r w:rsidR="00854BA4" w:rsidRPr="00497BC5"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  <w:proofErr w:type="spellStart"/>
      <w:r w:rsidR="00854BA4" w:rsidRPr="00497BC5">
        <w:rPr>
          <w:rFonts w:ascii="Times New Roman" w:hAnsi="Times New Roman" w:cs="Times New Roman"/>
          <w:sz w:val="28"/>
          <w:szCs w:val="28"/>
        </w:rPr>
        <w:t>дезадапт</w:t>
      </w:r>
      <w:r w:rsidR="00854BA4" w:rsidRPr="00497BC5">
        <w:rPr>
          <w:rFonts w:ascii="Times New Roman" w:hAnsi="Times New Roman" w:cs="Times New Roman"/>
          <w:sz w:val="28"/>
          <w:szCs w:val="28"/>
        </w:rPr>
        <w:t>а</w:t>
      </w:r>
      <w:r w:rsidR="00854BA4" w:rsidRPr="00497BC5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="00854BA4" w:rsidRPr="00497BC5">
        <w:rPr>
          <w:rFonts w:ascii="Times New Roman" w:hAnsi="Times New Roman" w:cs="Times New Roman"/>
          <w:sz w:val="28"/>
          <w:szCs w:val="28"/>
        </w:rPr>
        <w:t>, вследствие</w:t>
      </w:r>
      <w:r w:rsidRPr="00497BC5">
        <w:rPr>
          <w:rFonts w:ascii="Times New Roman" w:hAnsi="Times New Roman" w:cs="Times New Roman"/>
          <w:sz w:val="28"/>
          <w:szCs w:val="28"/>
        </w:rPr>
        <w:t xml:space="preserve"> жизненных </w:t>
      </w:r>
      <w:r w:rsidR="001A050F" w:rsidRPr="00497BC5">
        <w:rPr>
          <w:rFonts w:ascii="Times New Roman" w:hAnsi="Times New Roman" w:cs="Times New Roman"/>
          <w:sz w:val="28"/>
          <w:szCs w:val="28"/>
        </w:rPr>
        <w:t xml:space="preserve">и социальных </w:t>
      </w:r>
      <w:r w:rsidRPr="00497BC5">
        <w:rPr>
          <w:rFonts w:ascii="Times New Roman" w:hAnsi="Times New Roman" w:cs="Times New Roman"/>
          <w:sz w:val="28"/>
          <w:szCs w:val="28"/>
        </w:rPr>
        <w:t>обстоятельств</w:t>
      </w:r>
      <w:r w:rsidR="00854BA4" w:rsidRPr="00497BC5">
        <w:rPr>
          <w:rFonts w:ascii="Times New Roman" w:hAnsi="Times New Roman" w:cs="Times New Roman"/>
          <w:sz w:val="28"/>
          <w:szCs w:val="28"/>
        </w:rPr>
        <w:t xml:space="preserve"> на фоне процесса пр</w:t>
      </w:r>
      <w:r w:rsidR="00854BA4" w:rsidRPr="00497BC5">
        <w:rPr>
          <w:rFonts w:ascii="Times New Roman" w:hAnsi="Times New Roman" w:cs="Times New Roman"/>
          <w:sz w:val="28"/>
          <w:szCs w:val="28"/>
        </w:rPr>
        <w:t>и</w:t>
      </w:r>
      <w:r w:rsidR="00854BA4" w:rsidRPr="00497BC5">
        <w:rPr>
          <w:rFonts w:ascii="Times New Roman" w:hAnsi="Times New Roman" w:cs="Times New Roman"/>
          <w:sz w:val="28"/>
          <w:szCs w:val="28"/>
        </w:rPr>
        <w:t>нятия гибели у больных ВИЧ / СПИД</w:t>
      </w:r>
      <w:r w:rsidRPr="00497BC5">
        <w:rPr>
          <w:rFonts w:ascii="Times New Roman" w:hAnsi="Times New Roman" w:cs="Times New Roman"/>
          <w:sz w:val="28"/>
          <w:szCs w:val="28"/>
        </w:rPr>
        <w:t>, мо</w:t>
      </w:r>
      <w:r w:rsidR="00854BA4" w:rsidRPr="00497BC5">
        <w:rPr>
          <w:rFonts w:ascii="Times New Roman" w:hAnsi="Times New Roman" w:cs="Times New Roman"/>
          <w:sz w:val="28"/>
          <w:szCs w:val="28"/>
        </w:rPr>
        <w:t>жет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854BA4" w:rsidRPr="00497BC5">
        <w:rPr>
          <w:rFonts w:ascii="Times New Roman" w:hAnsi="Times New Roman" w:cs="Times New Roman"/>
          <w:sz w:val="28"/>
          <w:szCs w:val="28"/>
        </w:rPr>
        <w:t>приобретать</w:t>
      </w:r>
      <w:r w:rsidRPr="00497BC5">
        <w:rPr>
          <w:rFonts w:ascii="Times New Roman" w:hAnsi="Times New Roman" w:cs="Times New Roman"/>
          <w:sz w:val="28"/>
          <w:szCs w:val="28"/>
        </w:rPr>
        <w:t xml:space="preserve"> форму наруш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ния адапта</w:t>
      </w:r>
      <w:r w:rsidR="001A050F" w:rsidRPr="00497BC5">
        <w:rPr>
          <w:rFonts w:ascii="Times New Roman" w:hAnsi="Times New Roman" w:cs="Times New Roman"/>
          <w:sz w:val="28"/>
          <w:szCs w:val="28"/>
        </w:rPr>
        <w:t xml:space="preserve">ции, </w:t>
      </w:r>
      <w:r w:rsidRPr="00497BC5">
        <w:rPr>
          <w:rFonts w:ascii="Times New Roman" w:hAnsi="Times New Roman" w:cs="Times New Roman"/>
          <w:sz w:val="28"/>
          <w:szCs w:val="28"/>
        </w:rPr>
        <w:t>известн</w:t>
      </w:r>
      <w:r w:rsidR="00854BA4" w:rsidRPr="00497BC5">
        <w:rPr>
          <w:rFonts w:ascii="Times New Roman" w:hAnsi="Times New Roman" w:cs="Times New Roman"/>
          <w:sz w:val="28"/>
          <w:szCs w:val="28"/>
        </w:rPr>
        <w:t>ую</w:t>
      </w:r>
      <w:r w:rsidRPr="00497BC5">
        <w:rPr>
          <w:rFonts w:ascii="Times New Roman" w:hAnsi="Times New Roman" w:cs="Times New Roman"/>
          <w:sz w:val="28"/>
          <w:szCs w:val="28"/>
        </w:rPr>
        <w:t xml:space="preserve"> как деморализация.</w:t>
      </w:r>
      <w:r w:rsidR="00854BA4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Pr="00497BC5">
        <w:rPr>
          <w:rFonts w:ascii="Times New Roman" w:hAnsi="Times New Roman" w:cs="Times New Roman"/>
          <w:sz w:val="28"/>
          <w:szCs w:val="28"/>
        </w:rPr>
        <w:t>Кумулятивн</w:t>
      </w:r>
      <w:r w:rsidR="00854BA4" w:rsidRPr="00497BC5">
        <w:rPr>
          <w:rFonts w:ascii="Times New Roman" w:hAnsi="Times New Roman" w:cs="Times New Roman"/>
          <w:sz w:val="28"/>
          <w:szCs w:val="28"/>
        </w:rPr>
        <w:t xml:space="preserve">ый эффект </w:t>
      </w:r>
      <w:r w:rsidRPr="00497BC5">
        <w:rPr>
          <w:rFonts w:ascii="Times New Roman" w:hAnsi="Times New Roman" w:cs="Times New Roman"/>
          <w:sz w:val="28"/>
          <w:szCs w:val="28"/>
        </w:rPr>
        <w:t>всех вышеперечисленных стресс</w:t>
      </w:r>
      <w:r w:rsidR="00854BA4" w:rsidRPr="00497BC5">
        <w:rPr>
          <w:rFonts w:ascii="Times New Roman" w:hAnsi="Times New Roman" w:cs="Times New Roman"/>
          <w:sz w:val="28"/>
          <w:szCs w:val="28"/>
        </w:rPr>
        <w:t>-факторов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854BA4" w:rsidRPr="00497BC5">
        <w:rPr>
          <w:rFonts w:ascii="Times New Roman" w:hAnsi="Times New Roman" w:cs="Times New Roman"/>
          <w:sz w:val="28"/>
          <w:szCs w:val="28"/>
        </w:rPr>
        <w:t>указ</w:t>
      </w:r>
      <w:r w:rsidR="00854BA4" w:rsidRPr="00497BC5">
        <w:rPr>
          <w:rFonts w:ascii="Times New Roman" w:hAnsi="Times New Roman" w:cs="Times New Roman"/>
          <w:sz w:val="28"/>
          <w:szCs w:val="28"/>
        </w:rPr>
        <w:t>ы</w:t>
      </w:r>
      <w:r w:rsidR="00854BA4" w:rsidRPr="00497BC5">
        <w:rPr>
          <w:rFonts w:ascii="Times New Roman" w:hAnsi="Times New Roman" w:cs="Times New Roman"/>
          <w:sz w:val="28"/>
          <w:szCs w:val="28"/>
        </w:rPr>
        <w:t>вает, что</w:t>
      </w:r>
      <w:r w:rsidR="002B40F5" w:rsidRPr="00497BC5">
        <w:rPr>
          <w:rFonts w:ascii="Times New Roman" w:hAnsi="Times New Roman" w:cs="Times New Roman"/>
          <w:sz w:val="28"/>
          <w:szCs w:val="28"/>
        </w:rPr>
        <w:t xml:space="preserve"> заболевание ВИЧ-инфекцией влечёт за собой </w:t>
      </w:r>
      <w:r w:rsidRPr="00497BC5">
        <w:rPr>
          <w:rFonts w:ascii="Times New Roman" w:hAnsi="Times New Roman" w:cs="Times New Roman"/>
          <w:sz w:val="28"/>
          <w:szCs w:val="28"/>
        </w:rPr>
        <w:t>глубок</w:t>
      </w:r>
      <w:r w:rsidR="002B40F5" w:rsidRPr="00497BC5">
        <w:rPr>
          <w:rFonts w:ascii="Times New Roman" w:hAnsi="Times New Roman" w:cs="Times New Roman"/>
          <w:sz w:val="28"/>
          <w:szCs w:val="28"/>
        </w:rPr>
        <w:t>ие</w:t>
      </w:r>
      <w:r w:rsidRPr="00497BC5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2B40F5" w:rsidRPr="00497BC5">
        <w:rPr>
          <w:rFonts w:ascii="Times New Roman" w:hAnsi="Times New Roman" w:cs="Times New Roman"/>
          <w:sz w:val="28"/>
          <w:szCs w:val="28"/>
        </w:rPr>
        <w:t>ие</w:t>
      </w:r>
      <w:r w:rsidRPr="00497BC5">
        <w:rPr>
          <w:rFonts w:ascii="Times New Roman" w:hAnsi="Times New Roman" w:cs="Times New Roman"/>
          <w:sz w:val="28"/>
          <w:szCs w:val="28"/>
        </w:rPr>
        <w:t xml:space="preserve"> и социальн</w:t>
      </w:r>
      <w:r w:rsidR="002B40F5" w:rsidRPr="00497BC5">
        <w:rPr>
          <w:rFonts w:ascii="Times New Roman" w:hAnsi="Times New Roman" w:cs="Times New Roman"/>
          <w:sz w:val="28"/>
          <w:szCs w:val="28"/>
        </w:rPr>
        <w:t>ые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2B40F5" w:rsidRPr="00497BC5">
        <w:rPr>
          <w:rFonts w:ascii="Times New Roman" w:hAnsi="Times New Roman" w:cs="Times New Roman"/>
          <w:sz w:val="28"/>
          <w:szCs w:val="28"/>
        </w:rPr>
        <w:t>п</w:t>
      </w:r>
      <w:r w:rsidR="002B40F5" w:rsidRPr="00497BC5">
        <w:rPr>
          <w:rFonts w:ascii="Times New Roman" w:hAnsi="Times New Roman" w:cs="Times New Roman"/>
          <w:sz w:val="28"/>
          <w:szCs w:val="28"/>
        </w:rPr>
        <w:t>о</w:t>
      </w:r>
      <w:r w:rsidR="002B40F5" w:rsidRPr="00497BC5">
        <w:rPr>
          <w:rFonts w:ascii="Times New Roman" w:hAnsi="Times New Roman" w:cs="Times New Roman"/>
          <w:sz w:val="28"/>
          <w:szCs w:val="28"/>
        </w:rPr>
        <w:t>следствия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(Сыропятов О.Г.,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Дзеружинская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Н.А., Солдаткин В.А., Кры</w:t>
      </w:r>
      <w:r w:rsidR="004E1EC3" w:rsidRPr="00497BC5">
        <w:rPr>
          <w:rFonts w:ascii="Times New Roman" w:hAnsi="Times New Roman" w:cs="Times New Roman"/>
          <w:sz w:val="28"/>
          <w:szCs w:val="28"/>
        </w:rPr>
        <w:t xml:space="preserve">лов В.И., </w:t>
      </w:r>
      <w:proofErr w:type="spellStart"/>
      <w:r w:rsidR="004E1EC3" w:rsidRPr="00497BC5">
        <w:rPr>
          <w:rFonts w:ascii="Times New Roman" w:hAnsi="Times New Roman" w:cs="Times New Roman"/>
          <w:sz w:val="28"/>
          <w:szCs w:val="28"/>
        </w:rPr>
        <w:t>Перехов</w:t>
      </w:r>
      <w:proofErr w:type="spellEnd"/>
      <w:r w:rsidR="004E1EC3" w:rsidRPr="00497BC5">
        <w:rPr>
          <w:rFonts w:ascii="Times New Roman" w:hAnsi="Times New Roman" w:cs="Times New Roman"/>
          <w:sz w:val="28"/>
          <w:szCs w:val="28"/>
        </w:rPr>
        <w:t xml:space="preserve"> А.Я., 2015).</w:t>
      </w:r>
      <w:r w:rsidR="004E1EC3" w:rsidRPr="00497BC5">
        <w:rPr>
          <w:rFonts w:ascii="Times New Roman" w:hAnsi="Times New Roman" w:cs="Times New Roman"/>
          <w:sz w:val="28"/>
          <w:szCs w:val="28"/>
        </w:rPr>
        <w:tab/>
      </w:r>
    </w:p>
    <w:p w:rsidR="00E85EB8" w:rsidRPr="00497BC5" w:rsidRDefault="001339E5" w:rsidP="001339E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</w:r>
      <w:r w:rsidR="00A61D98" w:rsidRPr="00497BC5">
        <w:rPr>
          <w:rFonts w:ascii="Times New Roman" w:hAnsi="Times New Roman" w:cs="Times New Roman"/>
          <w:sz w:val="28"/>
          <w:szCs w:val="28"/>
        </w:rPr>
        <w:t>Каждому индивиду присущ личностный потенциал, имеющий р</w:t>
      </w:r>
      <w:r w:rsidR="00A61D98" w:rsidRPr="00497BC5">
        <w:rPr>
          <w:rFonts w:ascii="Times New Roman" w:hAnsi="Times New Roman" w:cs="Times New Roman"/>
          <w:sz w:val="28"/>
          <w:szCs w:val="28"/>
        </w:rPr>
        <w:t>е</w:t>
      </w:r>
      <w:r w:rsidR="00A61D98" w:rsidRPr="00497BC5">
        <w:rPr>
          <w:rFonts w:ascii="Times New Roman" w:hAnsi="Times New Roman" w:cs="Times New Roman"/>
          <w:sz w:val="28"/>
          <w:szCs w:val="28"/>
        </w:rPr>
        <w:t>шающее значение для выбора и реализации стратегии поведенческого ре</w:t>
      </w:r>
      <w:r w:rsidR="00A61D98" w:rsidRPr="00497BC5">
        <w:rPr>
          <w:rFonts w:ascii="Times New Roman" w:hAnsi="Times New Roman" w:cs="Times New Roman"/>
          <w:sz w:val="28"/>
          <w:szCs w:val="28"/>
        </w:rPr>
        <w:t>а</w:t>
      </w:r>
      <w:r w:rsidR="00A61D98" w:rsidRPr="00497BC5">
        <w:rPr>
          <w:rFonts w:ascii="Times New Roman" w:hAnsi="Times New Roman" w:cs="Times New Roman"/>
          <w:sz w:val="28"/>
          <w:szCs w:val="28"/>
        </w:rPr>
        <w:t>гирования.</w:t>
      </w:r>
      <w:r w:rsidR="004E4853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553CFF" w:rsidRPr="00497BC5">
        <w:rPr>
          <w:rFonts w:ascii="Times New Roman" w:hAnsi="Times New Roman" w:cs="Times New Roman"/>
          <w:sz w:val="28"/>
          <w:szCs w:val="28"/>
        </w:rPr>
        <w:t>В модели структуры личности, разработанной А. М. Столяре</w:t>
      </w:r>
      <w:r w:rsidR="00553CFF" w:rsidRPr="00497BC5">
        <w:rPr>
          <w:rFonts w:ascii="Times New Roman" w:hAnsi="Times New Roman" w:cs="Times New Roman"/>
          <w:sz w:val="28"/>
          <w:szCs w:val="28"/>
        </w:rPr>
        <w:t>н</w:t>
      </w:r>
      <w:r w:rsidR="00553CFF" w:rsidRPr="00497BC5">
        <w:rPr>
          <w:rFonts w:ascii="Times New Roman" w:hAnsi="Times New Roman" w:cs="Times New Roman"/>
          <w:sz w:val="28"/>
          <w:szCs w:val="28"/>
        </w:rPr>
        <w:lastRenderedPageBreak/>
        <w:t>ко, выделяются три группы составляющих психологического потенциала ли</w:t>
      </w:r>
      <w:r w:rsidR="00553CFF" w:rsidRPr="00497BC5">
        <w:rPr>
          <w:rFonts w:ascii="Times New Roman" w:hAnsi="Times New Roman" w:cs="Times New Roman"/>
          <w:sz w:val="28"/>
          <w:szCs w:val="28"/>
        </w:rPr>
        <w:t>ч</w:t>
      </w:r>
      <w:r w:rsidR="00553CFF" w:rsidRPr="00497BC5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E85EB8" w:rsidRPr="00497B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30B5F" w:rsidRPr="00497BC5">
        <w:rPr>
          <w:rFonts w:ascii="Times New Roman" w:hAnsi="Times New Roman" w:cs="Times New Roman"/>
          <w:sz w:val="28"/>
          <w:szCs w:val="28"/>
        </w:rPr>
        <w:t>Ка</w:t>
      </w:r>
      <w:r w:rsidR="00E85EB8" w:rsidRPr="00497BC5">
        <w:rPr>
          <w:rFonts w:ascii="Times New Roman" w:hAnsi="Times New Roman" w:cs="Times New Roman"/>
          <w:sz w:val="28"/>
          <w:szCs w:val="28"/>
        </w:rPr>
        <w:t>сатова</w:t>
      </w:r>
      <w:proofErr w:type="spellEnd"/>
      <w:r w:rsidR="00E85EB8" w:rsidRPr="00497BC5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="00E85EB8" w:rsidRPr="00497BC5">
        <w:rPr>
          <w:rFonts w:ascii="Times New Roman" w:hAnsi="Times New Roman" w:cs="Times New Roman"/>
          <w:sz w:val="28"/>
          <w:szCs w:val="28"/>
        </w:rPr>
        <w:t>Дрягалова</w:t>
      </w:r>
      <w:proofErr w:type="spellEnd"/>
      <w:r w:rsidR="00E85EB8" w:rsidRPr="00497BC5">
        <w:rPr>
          <w:rFonts w:ascii="Times New Roman" w:hAnsi="Times New Roman" w:cs="Times New Roman"/>
          <w:sz w:val="28"/>
          <w:szCs w:val="28"/>
        </w:rPr>
        <w:t xml:space="preserve"> Е.</w:t>
      </w:r>
      <w:r w:rsidR="00B30B5F" w:rsidRPr="00497BC5">
        <w:rPr>
          <w:rFonts w:ascii="Times New Roman" w:hAnsi="Times New Roman" w:cs="Times New Roman"/>
          <w:sz w:val="28"/>
          <w:szCs w:val="28"/>
        </w:rPr>
        <w:t>А., 2016</w:t>
      </w:r>
      <w:r w:rsidR="00E85EB8" w:rsidRPr="00497BC5">
        <w:rPr>
          <w:rFonts w:ascii="Times New Roman" w:hAnsi="Times New Roman" w:cs="Times New Roman"/>
          <w:sz w:val="28"/>
          <w:szCs w:val="28"/>
        </w:rPr>
        <w:t>):</w:t>
      </w:r>
    </w:p>
    <w:p w:rsidR="00E85EB8" w:rsidRPr="00497BC5" w:rsidRDefault="00553CFF" w:rsidP="00970968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BC5">
        <w:rPr>
          <w:rFonts w:ascii="Times New Roman" w:hAnsi="Times New Roman" w:cs="Times New Roman"/>
          <w:sz w:val="28"/>
          <w:szCs w:val="28"/>
        </w:rPr>
        <w:t>нравственно-мотивационная составляющая (зачем и куда направлена субъектная активность по типу «должен» или «хочу»: ценности, ид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алы, моти</w:t>
      </w:r>
      <w:r w:rsidR="00E85EB8" w:rsidRPr="00497BC5">
        <w:rPr>
          <w:rFonts w:ascii="Times New Roman" w:hAnsi="Times New Roman" w:cs="Times New Roman"/>
          <w:sz w:val="28"/>
          <w:szCs w:val="28"/>
        </w:rPr>
        <w:t>вы, установки</w:t>
      </w:r>
      <w:r w:rsidRPr="00497BC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85EB8" w:rsidRPr="00497BC5" w:rsidRDefault="00553CFF" w:rsidP="00970968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операциональная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составляющая потенциала (благодаря чему дост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="00E85EB8" w:rsidRPr="00497BC5">
        <w:rPr>
          <w:rFonts w:ascii="Times New Roman" w:hAnsi="Times New Roman" w:cs="Times New Roman"/>
          <w:sz w:val="28"/>
          <w:szCs w:val="28"/>
        </w:rPr>
        <w:t>га</w:t>
      </w:r>
      <w:r w:rsidRPr="00497BC5">
        <w:rPr>
          <w:rFonts w:ascii="Times New Roman" w:hAnsi="Times New Roman" w:cs="Times New Roman"/>
          <w:sz w:val="28"/>
          <w:szCs w:val="28"/>
        </w:rPr>
        <w:t>ется успех в деятельности: знания, ум</w:t>
      </w:r>
      <w:r w:rsidR="00E85EB8" w:rsidRPr="00497BC5">
        <w:rPr>
          <w:rFonts w:ascii="Times New Roman" w:hAnsi="Times New Roman" w:cs="Times New Roman"/>
          <w:sz w:val="28"/>
          <w:szCs w:val="28"/>
        </w:rPr>
        <w:t>ения, навыки, способности интел</w:t>
      </w:r>
      <w:r w:rsidRPr="00497BC5">
        <w:rPr>
          <w:rFonts w:ascii="Times New Roman" w:hAnsi="Times New Roman" w:cs="Times New Roman"/>
          <w:sz w:val="28"/>
          <w:szCs w:val="28"/>
        </w:rPr>
        <w:t>лектуальные, коммуникативные, организатор</w:t>
      </w:r>
      <w:r w:rsidR="00E85EB8" w:rsidRPr="00497BC5">
        <w:rPr>
          <w:rFonts w:ascii="Times New Roman" w:hAnsi="Times New Roman" w:cs="Times New Roman"/>
          <w:sz w:val="28"/>
          <w:szCs w:val="28"/>
        </w:rPr>
        <w:t>ские</w:t>
      </w:r>
      <w:r w:rsidRPr="00497BC5">
        <w:rPr>
          <w:rFonts w:ascii="Times New Roman" w:hAnsi="Times New Roman" w:cs="Times New Roman"/>
          <w:sz w:val="28"/>
          <w:szCs w:val="28"/>
        </w:rPr>
        <w:t>);</w:t>
      </w:r>
    </w:p>
    <w:p w:rsidR="00E85EB8" w:rsidRPr="00497BC5" w:rsidRDefault="00553CFF" w:rsidP="00970968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>психодинамическая составляющая потенциала (как динамично и долго может выполняться профессиональная деятельность: выносл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вость, рит</w:t>
      </w:r>
      <w:r w:rsidR="00E85EB8" w:rsidRPr="00497BC5">
        <w:rPr>
          <w:rFonts w:ascii="Times New Roman" w:hAnsi="Times New Roman" w:cs="Times New Roman"/>
          <w:sz w:val="28"/>
          <w:szCs w:val="28"/>
        </w:rPr>
        <w:t>м труда, работоспособность</w:t>
      </w:r>
      <w:r w:rsidRPr="00497BC5">
        <w:rPr>
          <w:rFonts w:ascii="Times New Roman" w:hAnsi="Times New Roman" w:cs="Times New Roman"/>
          <w:sz w:val="28"/>
          <w:szCs w:val="28"/>
        </w:rPr>
        <w:t>)</w:t>
      </w:r>
      <w:r w:rsidR="00E85EB8" w:rsidRPr="00497BC5">
        <w:rPr>
          <w:rFonts w:ascii="Times New Roman" w:hAnsi="Times New Roman" w:cs="Times New Roman"/>
          <w:sz w:val="28"/>
          <w:szCs w:val="28"/>
        </w:rPr>
        <w:t>.</w:t>
      </w:r>
    </w:p>
    <w:p w:rsidR="00544603" w:rsidRPr="00497BC5" w:rsidRDefault="00E85EB8" w:rsidP="00665DB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</w:r>
      <w:r w:rsidR="00553CFF" w:rsidRPr="00497BC5">
        <w:rPr>
          <w:rFonts w:ascii="Times New Roman" w:hAnsi="Times New Roman" w:cs="Times New Roman"/>
          <w:sz w:val="28"/>
          <w:szCs w:val="28"/>
        </w:rPr>
        <w:t>Таким образом, личностный потенциал представляет собой интегр</w:t>
      </w:r>
      <w:r w:rsidR="00553CFF" w:rsidRPr="00497BC5">
        <w:rPr>
          <w:rFonts w:ascii="Times New Roman" w:hAnsi="Times New Roman" w:cs="Times New Roman"/>
          <w:sz w:val="28"/>
          <w:szCs w:val="28"/>
        </w:rPr>
        <w:t>а</w:t>
      </w:r>
      <w:r w:rsidR="00553CFF" w:rsidRPr="00497BC5">
        <w:rPr>
          <w:rFonts w:ascii="Times New Roman" w:hAnsi="Times New Roman" w:cs="Times New Roman"/>
          <w:sz w:val="28"/>
          <w:szCs w:val="28"/>
        </w:rPr>
        <w:t>тивное понятие, состоящее из множества психологических свойств личн</w:t>
      </w:r>
      <w:r w:rsidR="00553CFF" w:rsidRPr="00497BC5">
        <w:rPr>
          <w:rFonts w:ascii="Times New Roman" w:hAnsi="Times New Roman" w:cs="Times New Roman"/>
          <w:sz w:val="28"/>
          <w:szCs w:val="28"/>
        </w:rPr>
        <w:t>о</w:t>
      </w:r>
      <w:r w:rsidR="00553CFF" w:rsidRPr="00497BC5">
        <w:rPr>
          <w:rFonts w:ascii="Times New Roman" w:hAnsi="Times New Roman" w:cs="Times New Roman"/>
          <w:sz w:val="28"/>
          <w:szCs w:val="28"/>
        </w:rPr>
        <w:t>сти</w:t>
      </w:r>
      <w:r w:rsidR="00F87717" w:rsidRPr="00497B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7717" w:rsidRPr="00497BC5">
        <w:rPr>
          <w:rFonts w:ascii="Times New Roman" w:hAnsi="Times New Roman" w:cs="Times New Roman"/>
          <w:sz w:val="28"/>
          <w:szCs w:val="28"/>
        </w:rPr>
        <w:t>актуализирующихся</w:t>
      </w:r>
      <w:proofErr w:type="spellEnd"/>
      <w:r w:rsidR="00F87717" w:rsidRPr="00497BC5">
        <w:rPr>
          <w:rFonts w:ascii="Times New Roman" w:hAnsi="Times New Roman" w:cs="Times New Roman"/>
          <w:sz w:val="28"/>
          <w:szCs w:val="28"/>
        </w:rPr>
        <w:t xml:space="preserve"> при определё</w:t>
      </w:r>
      <w:r w:rsidR="00553CFF" w:rsidRPr="00497BC5">
        <w:rPr>
          <w:rFonts w:ascii="Times New Roman" w:hAnsi="Times New Roman" w:cs="Times New Roman"/>
          <w:sz w:val="28"/>
          <w:szCs w:val="28"/>
        </w:rPr>
        <w:t xml:space="preserve">нных условиях </w:t>
      </w:r>
      <w:r w:rsidR="00B43FC2" w:rsidRPr="00497BC5">
        <w:rPr>
          <w:rFonts w:ascii="Times New Roman" w:hAnsi="Times New Roman" w:cs="Times New Roman"/>
          <w:sz w:val="28"/>
          <w:szCs w:val="28"/>
        </w:rPr>
        <w:t xml:space="preserve">в период адаптации к условиям жизнедеятельности, то есть </w:t>
      </w:r>
      <w:r w:rsidR="00553CFF" w:rsidRPr="00497BC5">
        <w:rPr>
          <w:rFonts w:ascii="Times New Roman" w:hAnsi="Times New Roman" w:cs="Times New Roman"/>
          <w:sz w:val="28"/>
          <w:szCs w:val="28"/>
        </w:rPr>
        <w:t>отражает структуру сформирова</w:t>
      </w:r>
      <w:r w:rsidR="00553CFF" w:rsidRPr="00497BC5">
        <w:rPr>
          <w:rFonts w:ascii="Times New Roman" w:hAnsi="Times New Roman" w:cs="Times New Roman"/>
          <w:sz w:val="28"/>
          <w:szCs w:val="28"/>
        </w:rPr>
        <w:t>н</w:t>
      </w:r>
      <w:r w:rsidR="00553CFF" w:rsidRPr="00497BC5">
        <w:rPr>
          <w:rFonts w:ascii="Times New Roman" w:hAnsi="Times New Roman" w:cs="Times New Roman"/>
          <w:sz w:val="28"/>
          <w:szCs w:val="28"/>
        </w:rPr>
        <w:t>ных и затем, при необходимости, возобновляемых ресурсов, свойственных каждой лично</w:t>
      </w:r>
      <w:r w:rsidRPr="00497BC5">
        <w:rPr>
          <w:rFonts w:ascii="Times New Roman" w:hAnsi="Times New Roman" w:cs="Times New Roman"/>
          <w:sz w:val="28"/>
          <w:szCs w:val="28"/>
        </w:rPr>
        <w:t xml:space="preserve">сти </w:t>
      </w:r>
      <w:r w:rsidR="00921BE1" w:rsidRPr="00497BC5">
        <w:rPr>
          <w:rStyle w:val="hl"/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="00544603" w:rsidRPr="00497BC5">
        <w:rPr>
          <w:rFonts w:ascii="Times New Roman" w:hAnsi="Times New Roman" w:cs="Times New Roman"/>
          <w:sz w:val="28"/>
          <w:szCs w:val="28"/>
        </w:rPr>
        <w:t>Леонтьев Д.А., 2003</w:t>
      </w:r>
      <w:r w:rsidRPr="00497BC5">
        <w:rPr>
          <w:rStyle w:val="hl"/>
          <w:rFonts w:ascii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3370AB" w:rsidRPr="00497BC5" w:rsidRDefault="00544603" w:rsidP="0054460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bdr w:val="none" w:sz="0" w:space="0" w:color="auto" w:frame="1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60804" w:rsidRPr="00497BC5">
        <w:rPr>
          <w:rFonts w:ascii="Times New Roman" w:hAnsi="Times New Roman" w:cs="Times New Roman"/>
          <w:sz w:val="28"/>
          <w:szCs w:val="28"/>
        </w:rPr>
        <w:t>Личностный потенциал предстаё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т </w:t>
      </w:r>
      <w:r w:rsidR="00364C42" w:rsidRPr="00497BC5">
        <w:rPr>
          <w:rFonts w:ascii="Times New Roman" w:hAnsi="Times New Roman" w:cs="Times New Roman"/>
          <w:sz w:val="28"/>
          <w:szCs w:val="28"/>
        </w:rPr>
        <w:t xml:space="preserve">как интегративный показатель 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уровня личностной зрелости, а </w:t>
      </w:r>
      <w:r w:rsidR="00364C42" w:rsidRPr="00497BC5">
        <w:rPr>
          <w:rFonts w:ascii="Times New Roman" w:hAnsi="Times New Roman" w:cs="Times New Roman"/>
          <w:sz w:val="28"/>
          <w:szCs w:val="28"/>
        </w:rPr>
        <w:t>самым важным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364C42" w:rsidRPr="00497BC5">
        <w:rPr>
          <w:rFonts w:ascii="Times New Roman" w:hAnsi="Times New Roman" w:cs="Times New Roman"/>
          <w:sz w:val="28"/>
          <w:szCs w:val="28"/>
        </w:rPr>
        <w:t>явлением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личностной зр</w:t>
      </w:r>
      <w:r w:rsidR="00EB6466" w:rsidRPr="00497BC5">
        <w:rPr>
          <w:rFonts w:ascii="Times New Roman" w:hAnsi="Times New Roman" w:cs="Times New Roman"/>
          <w:sz w:val="28"/>
          <w:szCs w:val="28"/>
        </w:rPr>
        <w:t>е</w:t>
      </w:r>
      <w:r w:rsidR="00EB6466" w:rsidRPr="00497BC5">
        <w:rPr>
          <w:rFonts w:ascii="Times New Roman" w:hAnsi="Times New Roman" w:cs="Times New Roman"/>
          <w:sz w:val="28"/>
          <w:szCs w:val="28"/>
        </w:rPr>
        <w:t>лости и формой проявления личностного потенциала является как раз ф</w:t>
      </w:r>
      <w:r w:rsidR="00EB6466" w:rsidRPr="00497BC5">
        <w:rPr>
          <w:rFonts w:ascii="Times New Roman" w:hAnsi="Times New Roman" w:cs="Times New Roman"/>
          <w:sz w:val="28"/>
          <w:szCs w:val="28"/>
        </w:rPr>
        <w:t>е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номен 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личности, то есть </w:t>
      </w:r>
      <w:r w:rsidR="00364C42" w:rsidRPr="00497BC5">
        <w:rPr>
          <w:rFonts w:ascii="Times New Roman" w:hAnsi="Times New Roman" w:cs="Times New Roman"/>
          <w:sz w:val="28"/>
          <w:szCs w:val="28"/>
        </w:rPr>
        <w:t>реализация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деятельности в о</w:t>
      </w:r>
      <w:r w:rsidR="00EB6466" w:rsidRPr="00497BC5">
        <w:rPr>
          <w:rFonts w:ascii="Times New Roman" w:hAnsi="Times New Roman" w:cs="Times New Roman"/>
          <w:sz w:val="28"/>
          <w:szCs w:val="28"/>
        </w:rPr>
        <w:t>т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носительной </w:t>
      </w:r>
      <w:r w:rsidR="00364C42" w:rsidRPr="00497BC5">
        <w:rPr>
          <w:rFonts w:ascii="Times New Roman" w:hAnsi="Times New Roman" w:cs="Times New Roman"/>
          <w:sz w:val="28"/>
          <w:szCs w:val="28"/>
        </w:rPr>
        <w:t>независимости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от заданных условий этой деятельн</w:t>
      </w:r>
      <w:r w:rsidR="00EB6466" w:rsidRPr="00497BC5">
        <w:rPr>
          <w:rFonts w:ascii="Times New Roman" w:hAnsi="Times New Roman" w:cs="Times New Roman"/>
          <w:sz w:val="28"/>
          <w:szCs w:val="28"/>
        </w:rPr>
        <w:t>о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сти – как внешних, так и внутренних, под которыми </w:t>
      </w:r>
      <w:r w:rsidR="00364C42" w:rsidRPr="00497BC5">
        <w:rPr>
          <w:rFonts w:ascii="Times New Roman" w:hAnsi="Times New Roman" w:cs="Times New Roman"/>
          <w:sz w:val="28"/>
          <w:szCs w:val="28"/>
        </w:rPr>
        <w:t>подразумеваются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биологич</w:t>
      </w:r>
      <w:r w:rsidR="00EB6466" w:rsidRPr="00497BC5">
        <w:rPr>
          <w:rFonts w:ascii="Times New Roman" w:hAnsi="Times New Roman" w:cs="Times New Roman"/>
          <w:sz w:val="28"/>
          <w:szCs w:val="28"/>
        </w:rPr>
        <w:t>е</w:t>
      </w:r>
      <w:r w:rsidR="00EB6466" w:rsidRPr="00497BC5">
        <w:rPr>
          <w:rFonts w:ascii="Times New Roman" w:hAnsi="Times New Roman" w:cs="Times New Roman"/>
          <w:sz w:val="28"/>
          <w:szCs w:val="28"/>
        </w:rPr>
        <w:t>ские</w:t>
      </w:r>
      <w:r w:rsidR="00364C42" w:rsidRPr="00497BC5">
        <w:rPr>
          <w:rFonts w:ascii="Times New Roman" w:hAnsi="Times New Roman" w:cs="Times New Roman"/>
          <w:sz w:val="28"/>
          <w:szCs w:val="28"/>
        </w:rPr>
        <w:t xml:space="preserve"> и телесные условия</w:t>
      </w:r>
      <w:r w:rsidR="00EB6466" w:rsidRPr="00497BC5">
        <w:rPr>
          <w:rFonts w:ascii="Times New Roman" w:hAnsi="Times New Roman" w:cs="Times New Roman"/>
          <w:sz w:val="28"/>
          <w:szCs w:val="28"/>
        </w:rPr>
        <w:t>, а также потребности, характер и другие устойч</w:t>
      </w:r>
      <w:r w:rsidR="00EB6466" w:rsidRPr="00497BC5">
        <w:rPr>
          <w:rFonts w:ascii="Times New Roman" w:hAnsi="Times New Roman" w:cs="Times New Roman"/>
          <w:sz w:val="28"/>
          <w:szCs w:val="28"/>
        </w:rPr>
        <w:t>и</w:t>
      </w:r>
      <w:r w:rsidR="00EB6466" w:rsidRPr="00497BC5">
        <w:rPr>
          <w:rFonts w:ascii="Times New Roman" w:hAnsi="Times New Roman" w:cs="Times New Roman"/>
          <w:sz w:val="28"/>
          <w:szCs w:val="28"/>
        </w:rPr>
        <w:t>вые психологические структуры (Леонтьев</w:t>
      </w:r>
      <w:proofErr w:type="gram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466" w:rsidRPr="00497BC5">
        <w:rPr>
          <w:rFonts w:ascii="Times New Roman" w:hAnsi="Times New Roman" w:cs="Times New Roman"/>
          <w:sz w:val="28"/>
          <w:szCs w:val="28"/>
        </w:rPr>
        <w:t>Д.А., Аверина А.Ж. и др., 2011).</w:t>
      </w:r>
      <w:proofErr w:type="gram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AA5900" w:rsidRPr="00497BC5">
        <w:rPr>
          <w:rFonts w:ascii="Times New Roman" w:hAnsi="Times New Roman" w:cs="Times New Roman"/>
          <w:sz w:val="28"/>
          <w:szCs w:val="28"/>
        </w:rPr>
        <w:t xml:space="preserve">Личностный потенциал – это </w:t>
      </w:r>
      <w:r w:rsidR="00EB6466" w:rsidRPr="00497BC5">
        <w:rPr>
          <w:rFonts w:ascii="Times New Roman" w:hAnsi="Times New Roman" w:cs="Times New Roman"/>
          <w:sz w:val="28"/>
          <w:szCs w:val="28"/>
        </w:rPr>
        <w:t>системная характеристика индивид</w:t>
      </w:r>
      <w:r w:rsidR="00EB6466" w:rsidRPr="00497BC5">
        <w:rPr>
          <w:rFonts w:ascii="Times New Roman" w:hAnsi="Times New Roman" w:cs="Times New Roman"/>
          <w:sz w:val="28"/>
          <w:szCs w:val="28"/>
        </w:rPr>
        <w:t>у</w:t>
      </w:r>
      <w:r w:rsidR="00EB6466" w:rsidRPr="00497BC5">
        <w:rPr>
          <w:rFonts w:ascii="Times New Roman" w:hAnsi="Times New Roman" w:cs="Times New Roman"/>
          <w:sz w:val="28"/>
          <w:szCs w:val="28"/>
        </w:rPr>
        <w:t>ально-психологических особенностей личности</w:t>
      </w:r>
      <w:r w:rsidR="00B36D94" w:rsidRPr="00497BC5">
        <w:rPr>
          <w:rFonts w:ascii="Times New Roman" w:hAnsi="Times New Roman" w:cs="Times New Roman"/>
          <w:sz w:val="28"/>
          <w:szCs w:val="28"/>
        </w:rPr>
        <w:t>, предоставляющая ей во</w:t>
      </w:r>
      <w:r w:rsidR="00B36D94" w:rsidRPr="00497BC5">
        <w:rPr>
          <w:rFonts w:ascii="Times New Roman" w:hAnsi="Times New Roman" w:cs="Times New Roman"/>
          <w:sz w:val="28"/>
          <w:szCs w:val="28"/>
        </w:rPr>
        <w:t>з</w:t>
      </w:r>
      <w:r w:rsidR="00B36D94" w:rsidRPr="00497BC5">
        <w:rPr>
          <w:rFonts w:ascii="Times New Roman" w:hAnsi="Times New Roman" w:cs="Times New Roman"/>
          <w:sz w:val="28"/>
          <w:szCs w:val="28"/>
        </w:rPr>
        <w:t xml:space="preserve">можность </w:t>
      </w:r>
      <w:r w:rsidR="00EB6466" w:rsidRPr="00497BC5">
        <w:rPr>
          <w:rFonts w:ascii="Times New Roman" w:hAnsi="Times New Roman" w:cs="Times New Roman"/>
          <w:sz w:val="28"/>
          <w:szCs w:val="28"/>
        </w:rPr>
        <w:t>исходить из устойчивых внутренних критериев и ориенти</w:t>
      </w:r>
      <w:r w:rsidR="00B95081" w:rsidRPr="00497BC5">
        <w:rPr>
          <w:rFonts w:ascii="Times New Roman" w:hAnsi="Times New Roman" w:cs="Times New Roman"/>
          <w:sz w:val="28"/>
          <w:szCs w:val="28"/>
        </w:rPr>
        <w:t xml:space="preserve">ров при разрешении проблемных ситуаций, а также 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сохранять </w:t>
      </w:r>
      <w:r w:rsidR="00B95081" w:rsidRPr="00497BC5">
        <w:rPr>
          <w:rFonts w:ascii="Times New Roman" w:hAnsi="Times New Roman" w:cs="Times New Roman"/>
          <w:sz w:val="28"/>
          <w:szCs w:val="28"/>
        </w:rPr>
        <w:t>постоянство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EB6466" w:rsidRPr="00497BC5">
        <w:rPr>
          <w:rFonts w:ascii="Times New Roman" w:hAnsi="Times New Roman" w:cs="Times New Roman"/>
          <w:sz w:val="28"/>
          <w:szCs w:val="28"/>
        </w:rPr>
        <w:lastRenderedPageBreak/>
        <w:t>смысловых ориентаций и эффективность деятельности на фоне давлений и изменяющихся усло</w:t>
      </w:r>
      <w:r w:rsidR="00B95081" w:rsidRPr="00497BC5">
        <w:rPr>
          <w:rFonts w:ascii="Times New Roman" w:hAnsi="Times New Roman" w:cs="Times New Roman"/>
          <w:sz w:val="28"/>
          <w:szCs w:val="28"/>
        </w:rPr>
        <w:t xml:space="preserve">вий внешней среды </w:t>
      </w:r>
      <w:r w:rsidR="00EB6466" w:rsidRPr="00497BC5">
        <w:rPr>
          <w:rFonts w:ascii="Times New Roman" w:hAnsi="Times New Roman" w:cs="Times New Roman"/>
          <w:sz w:val="28"/>
          <w:szCs w:val="28"/>
        </w:rPr>
        <w:t>(Леонтьев Д.А., 2003).</w:t>
      </w:r>
      <w:r w:rsidR="003370AB" w:rsidRPr="00497BC5">
        <w:rPr>
          <w:rFonts w:ascii="Times New Roman" w:hAnsi="Times New Roman" w:cs="Times New Roman"/>
          <w:sz w:val="28"/>
          <w:szCs w:val="28"/>
        </w:rPr>
        <w:t xml:space="preserve"> Высокий личностный потенциал дает человеку </w:t>
      </w:r>
      <w:r w:rsidR="00E8227C" w:rsidRPr="00497BC5">
        <w:rPr>
          <w:rFonts w:ascii="Times New Roman" w:hAnsi="Times New Roman" w:cs="Times New Roman"/>
          <w:sz w:val="28"/>
          <w:szCs w:val="28"/>
        </w:rPr>
        <w:t>возможность жить богатой</w:t>
      </w:r>
      <w:r w:rsidR="003370AB" w:rsidRPr="00497BC5">
        <w:rPr>
          <w:rFonts w:ascii="Times New Roman" w:hAnsi="Times New Roman" w:cs="Times New Roman"/>
          <w:sz w:val="28"/>
          <w:szCs w:val="28"/>
        </w:rPr>
        <w:t>,</w:t>
      </w:r>
      <w:r w:rsidR="001C0005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3370AB" w:rsidRPr="00497BC5">
        <w:rPr>
          <w:rFonts w:ascii="Times New Roman" w:hAnsi="Times New Roman" w:cs="Times New Roman"/>
          <w:sz w:val="28"/>
          <w:szCs w:val="28"/>
        </w:rPr>
        <w:t>гарм</w:t>
      </w:r>
      <w:r w:rsidR="003370AB" w:rsidRPr="00497BC5">
        <w:rPr>
          <w:rFonts w:ascii="Times New Roman" w:hAnsi="Times New Roman" w:cs="Times New Roman"/>
          <w:sz w:val="28"/>
          <w:szCs w:val="28"/>
        </w:rPr>
        <w:t>о</w:t>
      </w:r>
      <w:r w:rsidR="003370AB" w:rsidRPr="00497BC5">
        <w:rPr>
          <w:rFonts w:ascii="Times New Roman" w:hAnsi="Times New Roman" w:cs="Times New Roman"/>
          <w:sz w:val="28"/>
          <w:szCs w:val="28"/>
        </w:rPr>
        <w:t xml:space="preserve">ничной </w:t>
      </w:r>
      <w:r w:rsidR="00E8227C" w:rsidRPr="00497BC5">
        <w:rPr>
          <w:rFonts w:ascii="Times New Roman" w:hAnsi="Times New Roman" w:cs="Times New Roman"/>
          <w:sz w:val="28"/>
          <w:szCs w:val="28"/>
        </w:rPr>
        <w:t>внутренней жизнью и эффективно взаимодействовать с окружен</w:t>
      </w:r>
      <w:r w:rsidR="00E8227C" w:rsidRPr="00497BC5">
        <w:rPr>
          <w:rFonts w:ascii="Times New Roman" w:hAnsi="Times New Roman" w:cs="Times New Roman"/>
          <w:sz w:val="28"/>
          <w:szCs w:val="28"/>
        </w:rPr>
        <w:t>и</w:t>
      </w:r>
      <w:r w:rsidR="00E8227C" w:rsidRPr="00497BC5">
        <w:rPr>
          <w:rFonts w:ascii="Times New Roman" w:hAnsi="Times New Roman" w:cs="Times New Roman"/>
          <w:sz w:val="28"/>
          <w:szCs w:val="28"/>
        </w:rPr>
        <w:t>ем, быть продуктивным, эффективно влиять</w:t>
      </w:r>
      <w:r w:rsidR="003370AB" w:rsidRPr="00497BC5">
        <w:rPr>
          <w:rFonts w:ascii="Times New Roman" w:hAnsi="Times New Roman" w:cs="Times New Roman"/>
          <w:sz w:val="28"/>
          <w:szCs w:val="28"/>
        </w:rPr>
        <w:t xml:space="preserve">, преобразовывать среду, </w:t>
      </w:r>
      <w:r w:rsidR="00E8227C" w:rsidRPr="00497BC5">
        <w:rPr>
          <w:rFonts w:ascii="Times New Roman" w:hAnsi="Times New Roman" w:cs="Times New Roman"/>
          <w:sz w:val="28"/>
          <w:szCs w:val="28"/>
        </w:rPr>
        <w:t>успешно расти и развивать</w:t>
      </w:r>
      <w:r w:rsidR="003370AB" w:rsidRPr="00497BC5">
        <w:rPr>
          <w:rFonts w:ascii="Times New Roman" w:hAnsi="Times New Roman" w:cs="Times New Roman"/>
          <w:sz w:val="28"/>
          <w:szCs w:val="28"/>
        </w:rPr>
        <w:t>ся в актуальных сферах деятельн</w:t>
      </w:r>
      <w:r w:rsidR="003370AB" w:rsidRPr="00497BC5">
        <w:rPr>
          <w:rFonts w:ascii="Times New Roman" w:hAnsi="Times New Roman" w:cs="Times New Roman"/>
          <w:sz w:val="28"/>
          <w:szCs w:val="28"/>
        </w:rPr>
        <w:t>о</w:t>
      </w:r>
      <w:r w:rsidR="003370AB" w:rsidRPr="00497BC5">
        <w:rPr>
          <w:rFonts w:ascii="Times New Roman" w:hAnsi="Times New Roman" w:cs="Times New Roman"/>
          <w:sz w:val="28"/>
          <w:szCs w:val="28"/>
        </w:rPr>
        <w:t>сти.</w:t>
      </w:r>
    </w:p>
    <w:p w:rsidR="00EB6466" w:rsidRPr="00497BC5" w:rsidRDefault="003370AB" w:rsidP="00665DB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Понятие «личностный потенциал» пришло </w:t>
      </w:r>
      <w:r w:rsidR="00713792" w:rsidRPr="00497BC5">
        <w:rPr>
          <w:rFonts w:ascii="Times New Roman" w:hAnsi="Times New Roman" w:cs="Times New Roman"/>
          <w:sz w:val="28"/>
          <w:szCs w:val="28"/>
        </w:rPr>
        <w:t>взамен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713792" w:rsidRPr="00497BC5">
        <w:rPr>
          <w:rFonts w:ascii="Times New Roman" w:hAnsi="Times New Roman" w:cs="Times New Roman"/>
          <w:sz w:val="28"/>
          <w:szCs w:val="28"/>
        </w:rPr>
        <w:t xml:space="preserve">термину </w:t>
      </w:r>
      <w:r w:rsidR="00EB6466" w:rsidRPr="00497BC5">
        <w:rPr>
          <w:rFonts w:ascii="Times New Roman" w:hAnsi="Times New Roman" w:cs="Times New Roman"/>
          <w:sz w:val="28"/>
          <w:szCs w:val="28"/>
        </w:rPr>
        <w:t>«адапт</w:t>
      </w:r>
      <w:r w:rsidR="00EB6466" w:rsidRPr="00497BC5">
        <w:rPr>
          <w:rFonts w:ascii="Times New Roman" w:hAnsi="Times New Roman" w:cs="Times New Roman"/>
          <w:sz w:val="28"/>
          <w:szCs w:val="28"/>
        </w:rPr>
        <w:t>а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ция», подразумевая сложные механизмы 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с </w:t>
      </w:r>
      <w:r w:rsidR="006A6390" w:rsidRPr="00497BC5">
        <w:rPr>
          <w:rFonts w:ascii="Times New Roman" w:hAnsi="Times New Roman" w:cs="Times New Roman"/>
          <w:sz w:val="28"/>
          <w:szCs w:val="28"/>
        </w:rPr>
        <w:t>непостоянством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6A6390" w:rsidRPr="00497BC5">
        <w:rPr>
          <w:rFonts w:ascii="Times New Roman" w:hAnsi="Times New Roman" w:cs="Times New Roman"/>
          <w:sz w:val="28"/>
          <w:szCs w:val="28"/>
        </w:rPr>
        <w:t>сти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, не </w:t>
      </w:r>
      <w:r w:rsidR="006A6390" w:rsidRPr="00497BC5">
        <w:rPr>
          <w:rFonts w:ascii="Times New Roman" w:hAnsi="Times New Roman" w:cs="Times New Roman"/>
          <w:sz w:val="28"/>
          <w:szCs w:val="28"/>
        </w:rPr>
        <w:t>просто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6A6390" w:rsidRPr="00497BC5">
        <w:rPr>
          <w:rFonts w:ascii="Times New Roman" w:hAnsi="Times New Roman" w:cs="Times New Roman"/>
          <w:sz w:val="28"/>
          <w:szCs w:val="28"/>
        </w:rPr>
        <w:t xml:space="preserve">пассивное </w:t>
      </w:r>
      <w:r w:rsidR="00EB6466" w:rsidRPr="00497BC5">
        <w:rPr>
          <w:rFonts w:ascii="Times New Roman" w:hAnsi="Times New Roman" w:cs="Times New Roman"/>
          <w:sz w:val="28"/>
          <w:szCs w:val="28"/>
        </w:rPr>
        <w:t>приспособление к заданным усл</w:t>
      </w:r>
      <w:r w:rsidR="00EB6466" w:rsidRPr="00497BC5">
        <w:rPr>
          <w:rFonts w:ascii="Times New Roman" w:hAnsi="Times New Roman" w:cs="Times New Roman"/>
          <w:sz w:val="28"/>
          <w:szCs w:val="28"/>
        </w:rPr>
        <w:t>о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виям, но и готовность к их </w:t>
      </w:r>
      <w:r w:rsidR="006A6390" w:rsidRPr="00497BC5">
        <w:rPr>
          <w:rFonts w:ascii="Times New Roman" w:hAnsi="Times New Roman" w:cs="Times New Roman"/>
          <w:sz w:val="28"/>
          <w:szCs w:val="28"/>
        </w:rPr>
        <w:t>преобразованию</w:t>
      </w:r>
      <w:r w:rsidR="00EB6466" w:rsidRPr="00497BC5">
        <w:rPr>
          <w:rFonts w:ascii="Times New Roman" w:hAnsi="Times New Roman" w:cs="Times New Roman"/>
          <w:sz w:val="28"/>
          <w:szCs w:val="28"/>
        </w:rPr>
        <w:t>,</w:t>
      </w:r>
      <w:r w:rsidR="006A6390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EB6466" w:rsidRPr="00497BC5">
        <w:rPr>
          <w:rFonts w:ascii="Times New Roman" w:hAnsi="Times New Roman" w:cs="Times New Roman"/>
          <w:sz w:val="28"/>
          <w:szCs w:val="28"/>
        </w:rPr>
        <w:t>способность к самостоятел</w:t>
      </w:r>
      <w:r w:rsidR="00EB6466" w:rsidRPr="00497BC5">
        <w:rPr>
          <w:rFonts w:ascii="Times New Roman" w:hAnsi="Times New Roman" w:cs="Times New Roman"/>
          <w:sz w:val="28"/>
          <w:szCs w:val="28"/>
        </w:rPr>
        <w:t>ь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ному </w:t>
      </w:r>
      <w:r w:rsidR="006A6390" w:rsidRPr="00497BC5">
        <w:rPr>
          <w:rFonts w:ascii="Times New Roman" w:hAnsi="Times New Roman" w:cs="Times New Roman"/>
          <w:sz w:val="28"/>
          <w:szCs w:val="28"/>
        </w:rPr>
        <w:t>конструированию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2F2886" w:rsidRPr="00497BC5">
        <w:rPr>
          <w:rFonts w:ascii="Times New Roman" w:hAnsi="Times New Roman" w:cs="Times New Roman"/>
          <w:sz w:val="28"/>
          <w:szCs w:val="28"/>
        </w:rPr>
        <w:t>требуемых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условий (Л</w:t>
      </w:r>
      <w:r w:rsidR="00862741" w:rsidRPr="00497BC5">
        <w:rPr>
          <w:rFonts w:ascii="Times New Roman" w:hAnsi="Times New Roman" w:cs="Times New Roman"/>
          <w:sz w:val="28"/>
          <w:szCs w:val="28"/>
        </w:rPr>
        <w:t>еонтьев Д.А., Аверина А.Ж.</w:t>
      </w:r>
      <w:r w:rsidR="002F2886" w:rsidRPr="00497BC5">
        <w:rPr>
          <w:rFonts w:ascii="Times New Roman" w:hAnsi="Times New Roman" w:cs="Times New Roman"/>
          <w:sz w:val="28"/>
          <w:szCs w:val="28"/>
        </w:rPr>
        <w:t xml:space="preserve">, 2011). Умение 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5439B9" w:rsidRPr="00497BC5">
        <w:rPr>
          <w:rFonts w:ascii="Times New Roman" w:hAnsi="Times New Roman" w:cs="Times New Roman"/>
          <w:sz w:val="28"/>
          <w:szCs w:val="28"/>
        </w:rPr>
        <w:t>реализовывать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5439B9" w:rsidRPr="00497BC5">
        <w:rPr>
          <w:rFonts w:ascii="Times New Roman" w:hAnsi="Times New Roman" w:cs="Times New Roman"/>
          <w:sz w:val="28"/>
          <w:szCs w:val="28"/>
        </w:rPr>
        <w:t>задуманное вопреки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неблагоприя</w:t>
      </w:r>
      <w:r w:rsidR="00EB6466" w:rsidRPr="00497BC5">
        <w:rPr>
          <w:rFonts w:ascii="Times New Roman" w:hAnsi="Times New Roman" w:cs="Times New Roman"/>
          <w:sz w:val="28"/>
          <w:szCs w:val="28"/>
        </w:rPr>
        <w:t>т</w:t>
      </w:r>
      <w:r w:rsidR="00EB6466" w:rsidRPr="00497BC5">
        <w:rPr>
          <w:rFonts w:ascii="Times New Roman" w:hAnsi="Times New Roman" w:cs="Times New Roman"/>
          <w:sz w:val="28"/>
          <w:szCs w:val="28"/>
        </w:rPr>
        <w:t>ны</w:t>
      </w:r>
      <w:r w:rsidR="005439B9" w:rsidRPr="00497BC5">
        <w:rPr>
          <w:rFonts w:ascii="Times New Roman" w:hAnsi="Times New Roman" w:cs="Times New Roman"/>
          <w:sz w:val="28"/>
          <w:szCs w:val="28"/>
        </w:rPr>
        <w:t>м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5439B9" w:rsidRPr="00497BC5">
        <w:rPr>
          <w:rFonts w:ascii="Times New Roman" w:hAnsi="Times New Roman" w:cs="Times New Roman"/>
          <w:sz w:val="28"/>
          <w:szCs w:val="28"/>
        </w:rPr>
        <w:t xml:space="preserve">обстоятельствам </w:t>
      </w:r>
      <w:proofErr w:type="gramStart"/>
      <w:r w:rsidR="00163C81" w:rsidRPr="00497BC5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="00163C81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D0270C" w:rsidRPr="00497BC5">
        <w:rPr>
          <w:rFonts w:ascii="Times New Roman" w:hAnsi="Times New Roman" w:cs="Times New Roman"/>
          <w:sz w:val="28"/>
          <w:szCs w:val="28"/>
        </w:rPr>
        <w:t xml:space="preserve">бесспорно </w:t>
      </w:r>
      <w:r w:rsidR="00EB6466" w:rsidRPr="00497BC5">
        <w:rPr>
          <w:rFonts w:ascii="Times New Roman" w:hAnsi="Times New Roman" w:cs="Times New Roman"/>
          <w:sz w:val="28"/>
          <w:szCs w:val="28"/>
        </w:rPr>
        <w:t>является</w:t>
      </w:r>
      <w:r w:rsidR="00D0270C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EB6466" w:rsidRPr="00497BC5">
        <w:rPr>
          <w:rFonts w:ascii="Times New Roman" w:hAnsi="Times New Roman" w:cs="Times New Roman"/>
          <w:sz w:val="28"/>
          <w:szCs w:val="28"/>
        </w:rPr>
        <w:t>цен</w:t>
      </w:r>
      <w:r w:rsidR="005439B9" w:rsidRPr="00497BC5">
        <w:rPr>
          <w:rFonts w:ascii="Times New Roman" w:hAnsi="Times New Roman" w:cs="Times New Roman"/>
          <w:sz w:val="28"/>
          <w:szCs w:val="28"/>
        </w:rPr>
        <w:t xml:space="preserve">ностью </w:t>
      </w:r>
      <w:r w:rsidR="00EB6466" w:rsidRPr="00497BC5">
        <w:rPr>
          <w:rFonts w:ascii="Times New Roman" w:hAnsi="Times New Roman" w:cs="Times New Roman"/>
          <w:sz w:val="28"/>
          <w:szCs w:val="28"/>
        </w:rPr>
        <w:t>в</w:t>
      </w:r>
      <w:r w:rsidR="005439B9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EB6466" w:rsidRPr="00497BC5">
        <w:rPr>
          <w:rFonts w:ascii="Times New Roman" w:hAnsi="Times New Roman" w:cs="Times New Roman"/>
          <w:sz w:val="28"/>
          <w:szCs w:val="28"/>
        </w:rPr>
        <w:t>повседне</w:t>
      </w:r>
      <w:r w:rsidR="00EB6466" w:rsidRPr="00497BC5">
        <w:rPr>
          <w:rFonts w:ascii="Times New Roman" w:hAnsi="Times New Roman" w:cs="Times New Roman"/>
          <w:sz w:val="28"/>
          <w:szCs w:val="28"/>
        </w:rPr>
        <w:t>в</w:t>
      </w:r>
      <w:r w:rsidR="00EB6466" w:rsidRPr="00497BC5">
        <w:rPr>
          <w:rFonts w:ascii="Times New Roman" w:hAnsi="Times New Roman" w:cs="Times New Roman"/>
          <w:sz w:val="28"/>
          <w:szCs w:val="28"/>
        </w:rPr>
        <w:t>ной деятельно</w:t>
      </w:r>
      <w:r w:rsidR="005439B9" w:rsidRPr="00497BC5">
        <w:rPr>
          <w:rFonts w:ascii="Times New Roman" w:hAnsi="Times New Roman" w:cs="Times New Roman"/>
          <w:sz w:val="28"/>
          <w:szCs w:val="28"/>
        </w:rPr>
        <w:t xml:space="preserve">сти </w:t>
      </w:r>
      <w:r w:rsidR="00EB6466" w:rsidRPr="00497BC5">
        <w:rPr>
          <w:rFonts w:ascii="Times New Roman" w:hAnsi="Times New Roman" w:cs="Times New Roman"/>
          <w:sz w:val="28"/>
          <w:szCs w:val="28"/>
        </w:rPr>
        <w:t>в условиях хронической б</w:t>
      </w:r>
      <w:r w:rsidR="00EB6466" w:rsidRPr="00497BC5">
        <w:rPr>
          <w:rFonts w:ascii="Times New Roman" w:hAnsi="Times New Roman" w:cs="Times New Roman"/>
          <w:sz w:val="28"/>
          <w:szCs w:val="28"/>
        </w:rPr>
        <w:t>о</w:t>
      </w:r>
      <w:r w:rsidR="00EB6466" w:rsidRPr="00497BC5">
        <w:rPr>
          <w:rFonts w:ascii="Times New Roman" w:hAnsi="Times New Roman" w:cs="Times New Roman"/>
          <w:sz w:val="28"/>
          <w:szCs w:val="28"/>
        </w:rPr>
        <w:t>лезни.</w:t>
      </w:r>
    </w:p>
    <w:p w:rsidR="00EB6466" w:rsidRPr="00497BC5" w:rsidRDefault="00EB6466" w:rsidP="00665DB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97BC5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581354" w:rsidRPr="00497BC5">
        <w:rPr>
          <w:rFonts w:ascii="Times New Roman" w:hAnsi="Times New Roman" w:cs="Times New Roman"/>
          <w:sz w:val="28"/>
          <w:szCs w:val="28"/>
        </w:rPr>
        <w:t xml:space="preserve">личностного потенциала </w:t>
      </w:r>
      <w:r w:rsidRPr="00497BC5">
        <w:rPr>
          <w:rFonts w:ascii="Times New Roman" w:hAnsi="Times New Roman" w:cs="Times New Roman"/>
          <w:sz w:val="28"/>
          <w:szCs w:val="28"/>
        </w:rPr>
        <w:t>сама по себе не нова: она и</w:t>
      </w:r>
      <w:r w:rsidR="00581354" w:rsidRPr="00497BC5">
        <w:rPr>
          <w:rFonts w:ascii="Times New Roman" w:hAnsi="Times New Roman" w:cs="Times New Roman"/>
          <w:sz w:val="28"/>
          <w:szCs w:val="28"/>
        </w:rPr>
        <w:t>зуч</w:t>
      </w:r>
      <w:r w:rsidR="00581354" w:rsidRPr="00497BC5">
        <w:rPr>
          <w:rFonts w:ascii="Times New Roman" w:hAnsi="Times New Roman" w:cs="Times New Roman"/>
          <w:sz w:val="28"/>
          <w:szCs w:val="28"/>
        </w:rPr>
        <w:t>а</w:t>
      </w:r>
      <w:r w:rsidR="00581354" w:rsidRPr="00497BC5">
        <w:rPr>
          <w:rFonts w:ascii="Times New Roman" w:hAnsi="Times New Roman" w:cs="Times New Roman"/>
          <w:sz w:val="28"/>
          <w:szCs w:val="28"/>
        </w:rPr>
        <w:t>лась в</w:t>
      </w:r>
      <w:r w:rsidRPr="00497BC5">
        <w:rPr>
          <w:rFonts w:ascii="Times New Roman" w:hAnsi="Times New Roman" w:cs="Times New Roman"/>
          <w:sz w:val="28"/>
          <w:szCs w:val="28"/>
        </w:rPr>
        <w:t xml:space="preserve"> разные </w:t>
      </w:r>
      <w:r w:rsidR="00581354" w:rsidRPr="00497BC5">
        <w:rPr>
          <w:rFonts w:ascii="Times New Roman" w:hAnsi="Times New Roman" w:cs="Times New Roman"/>
          <w:sz w:val="28"/>
          <w:szCs w:val="28"/>
        </w:rPr>
        <w:t>периоды</w:t>
      </w:r>
      <w:r w:rsidRPr="00497BC5">
        <w:rPr>
          <w:rFonts w:ascii="Times New Roman" w:hAnsi="Times New Roman" w:cs="Times New Roman"/>
          <w:sz w:val="28"/>
          <w:szCs w:val="28"/>
        </w:rPr>
        <w:t xml:space="preserve"> в </w:t>
      </w:r>
      <w:r w:rsidR="00581354" w:rsidRPr="00497BC5">
        <w:rPr>
          <w:rFonts w:ascii="Times New Roman" w:hAnsi="Times New Roman" w:cs="Times New Roman"/>
          <w:sz w:val="28"/>
          <w:szCs w:val="28"/>
        </w:rPr>
        <w:t>различных</w:t>
      </w:r>
      <w:r w:rsidRPr="00497BC5">
        <w:rPr>
          <w:rFonts w:ascii="Times New Roman" w:hAnsi="Times New Roman" w:cs="Times New Roman"/>
          <w:sz w:val="28"/>
          <w:szCs w:val="28"/>
        </w:rPr>
        <w:t xml:space="preserve"> терминологическ</w:t>
      </w:r>
      <w:r w:rsidR="00581354" w:rsidRPr="00497BC5">
        <w:rPr>
          <w:rFonts w:ascii="Times New Roman" w:hAnsi="Times New Roman" w:cs="Times New Roman"/>
          <w:sz w:val="28"/>
          <w:szCs w:val="28"/>
        </w:rPr>
        <w:t>их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581354" w:rsidRPr="00497BC5">
        <w:rPr>
          <w:rFonts w:ascii="Times New Roman" w:hAnsi="Times New Roman" w:cs="Times New Roman"/>
          <w:sz w:val="28"/>
          <w:szCs w:val="28"/>
        </w:rPr>
        <w:t>значениях</w:t>
      </w:r>
      <w:r w:rsidRPr="00497BC5">
        <w:rPr>
          <w:rFonts w:ascii="Times New Roman" w:hAnsi="Times New Roman" w:cs="Times New Roman"/>
          <w:sz w:val="28"/>
          <w:szCs w:val="28"/>
        </w:rPr>
        <w:t xml:space="preserve"> – с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="00C67448" w:rsidRPr="00497BC5">
        <w:rPr>
          <w:rFonts w:ascii="Times New Roman" w:hAnsi="Times New Roman" w:cs="Times New Roman"/>
          <w:sz w:val="28"/>
          <w:szCs w:val="28"/>
        </w:rPr>
        <w:t xml:space="preserve">лы «Я», </w:t>
      </w:r>
      <w:r w:rsidRPr="00497BC5">
        <w:rPr>
          <w:rFonts w:ascii="Times New Roman" w:hAnsi="Times New Roman" w:cs="Times New Roman"/>
          <w:sz w:val="28"/>
          <w:szCs w:val="28"/>
        </w:rPr>
        <w:t>механизмов</w:t>
      </w:r>
      <w:r w:rsidR="00C67448" w:rsidRPr="00497BC5">
        <w:rPr>
          <w:rFonts w:ascii="Times New Roman" w:hAnsi="Times New Roman" w:cs="Times New Roman"/>
          <w:sz w:val="28"/>
          <w:szCs w:val="28"/>
        </w:rPr>
        <w:t xml:space="preserve"> психологических защит</w:t>
      </w:r>
      <w:r w:rsidRPr="00497B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7448" w:rsidRPr="00497BC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C67448" w:rsidRPr="00497BC5">
        <w:rPr>
          <w:rFonts w:ascii="Times New Roman" w:hAnsi="Times New Roman" w:cs="Times New Roman"/>
          <w:sz w:val="28"/>
          <w:szCs w:val="28"/>
        </w:rPr>
        <w:t>-стратегий</w:t>
      </w:r>
      <w:r w:rsidRPr="00497B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саморег</w:t>
      </w:r>
      <w:r w:rsidRPr="00497BC5">
        <w:rPr>
          <w:rFonts w:ascii="Times New Roman" w:hAnsi="Times New Roman" w:cs="Times New Roman"/>
          <w:sz w:val="28"/>
          <w:szCs w:val="28"/>
        </w:rPr>
        <w:t>у</w:t>
      </w:r>
      <w:r w:rsidRPr="00497BC5">
        <w:rPr>
          <w:rFonts w:ascii="Times New Roman" w:hAnsi="Times New Roman" w:cs="Times New Roman"/>
          <w:sz w:val="28"/>
          <w:szCs w:val="28"/>
        </w:rPr>
        <w:t>ляции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, жизнестойкости; и в разных проблемных </w:t>
      </w:r>
      <w:r w:rsidR="00C67448" w:rsidRPr="00497BC5">
        <w:rPr>
          <w:rFonts w:ascii="Times New Roman" w:hAnsi="Times New Roman" w:cs="Times New Roman"/>
          <w:sz w:val="28"/>
          <w:szCs w:val="28"/>
        </w:rPr>
        <w:t>сферах</w:t>
      </w:r>
      <w:r w:rsidRPr="00497BC5">
        <w:rPr>
          <w:rFonts w:ascii="Times New Roman" w:hAnsi="Times New Roman" w:cs="Times New Roman"/>
          <w:sz w:val="28"/>
          <w:szCs w:val="28"/>
        </w:rPr>
        <w:t xml:space="preserve"> – психического здоровья, эффективности труда, стрессоустойчивости, развития личности в онтогенезе, реакции на </w:t>
      </w:r>
      <w:proofErr w:type="spellStart"/>
      <w:r w:rsidR="00C67448" w:rsidRPr="00497BC5">
        <w:rPr>
          <w:rFonts w:ascii="Times New Roman" w:hAnsi="Times New Roman" w:cs="Times New Roman"/>
          <w:sz w:val="28"/>
          <w:szCs w:val="28"/>
        </w:rPr>
        <w:t>психо</w:t>
      </w:r>
      <w:r w:rsidRPr="00497BC5">
        <w:rPr>
          <w:rFonts w:ascii="Times New Roman" w:hAnsi="Times New Roman" w:cs="Times New Roman"/>
          <w:sz w:val="28"/>
          <w:szCs w:val="28"/>
        </w:rPr>
        <w:t>травму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(Авдеева Н.Н.,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И.И., Степ</w:t>
      </w:r>
      <w:r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>нова Г.Б.,</w:t>
      </w:r>
      <w:r w:rsidR="003206CE" w:rsidRPr="00497BC5">
        <w:rPr>
          <w:rFonts w:ascii="Times New Roman" w:hAnsi="Times New Roman" w:cs="Times New Roman"/>
          <w:sz w:val="28"/>
          <w:szCs w:val="28"/>
        </w:rPr>
        <w:t xml:space="preserve"> 2001</w:t>
      </w:r>
      <w:r w:rsidRPr="00497BC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497BC5">
        <w:rPr>
          <w:rFonts w:ascii="Times New Roman" w:hAnsi="Times New Roman" w:cs="Times New Roman"/>
          <w:sz w:val="28"/>
          <w:szCs w:val="28"/>
        </w:rPr>
        <w:t xml:space="preserve"> Широкую трактовку личностного потенциала предлагает Г. М. 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Зараковский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(2009), вводя </w:t>
      </w:r>
      <w:r w:rsidR="00277E10" w:rsidRPr="00497BC5">
        <w:rPr>
          <w:rFonts w:ascii="Times New Roman" w:hAnsi="Times New Roman" w:cs="Times New Roman"/>
          <w:sz w:val="28"/>
          <w:szCs w:val="28"/>
        </w:rPr>
        <w:t>определение</w:t>
      </w:r>
      <w:r w:rsidRPr="00497BC5">
        <w:rPr>
          <w:rFonts w:ascii="Times New Roman" w:hAnsi="Times New Roman" w:cs="Times New Roman"/>
          <w:sz w:val="28"/>
          <w:szCs w:val="28"/>
        </w:rPr>
        <w:t xml:space="preserve"> психологического потенци</w:t>
      </w:r>
      <w:r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 xml:space="preserve">ла </w:t>
      </w:r>
      <w:r w:rsidR="00277E10" w:rsidRPr="00497BC5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Pr="00497BC5">
        <w:rPr>
          <w:rFonts w:ascii="Times New Roman" w:hAnsi="Times New Roman" w:cs="Times New Roman"/>
          <w:sz w:val="28"/>
          <w:szCs w:val="28"/>
        </w:rPr>
        <w:t xml:space="preserve">как </w:t>
      </w:r>
      <w:r w:rsidR="002E4C79" w:rsidRPr="00497BC5">
        <w:rPr>
          <w:rFonts w:ascii="Times New Roman" w:hAnsi="Times New Roman" w:cs="Times New Roman"/>
          <w:sz w:val="28"/>
          <w:szCs w:val="28"/>
        </w:rPr>
        <w:t>основы</w:t>
      </w:r>
      <w:r w:rsidRPr="00497BC5">
        <w:rPr>
          <w:rFonts w:ascii="Times New Roman" w:hAnsi="Times New Roman" w:cs="Times New Roman"/>
          <w:sz w:val="28"/>
          <w:szCs w:val="28"/>
        </w:rPr>
        <w:t xml:space="preserve"> ка</w:t>
      </w:r>
      <w:r w:rsidR="002E4C79" w:rsidRPr="00497BC5">
        <w:rPr>
          <w:rFonts w:ascii="Times New Roman" w:hAnsi="Times New Roman" w:cs="Times New Roman"/>
          <w:sz w:val="28"/>
          <w:szCs w:val="28"/>
        </w:rPr>
        <w:t xml:space="preserve">чества </w:t>
      </w:r>
      <w:r w:rsidRPr="00497BC5">
        <w:rPr>
          <w:rFonts w:ascii="Times New Roman" w:hAnsi="Times New Roman" w:cs="Times New Roman"/>
          <w:sz w:val="28"/>
          <w:szCs w:val="28"/>
        </w:rPr>
        <w:t xml:space="preserve">жизни, </w:t>
      </w:r>
      <w:r w:rsidR="002E4C79" w:rsidRPr="00497BC5">
        <w:rPr>
          <w:rFonts w:ascii="Times New Roman" w:hAnsi="Times New Roman" w:cs="Times New Roman"/>
          <w:sz w:val="28"/>
          <w:szCs w:val="28"/>
        </w:rPr>
        <w:t xml:space="preserve">устанавливая его </w:t>
      </w:r>
      <w:r w:rsidRPr="00497BC5">
        <w:rPr>
          <w:rFonts w:ascii="Times New Roman" w:hAnsi="Times New Roman" w:cs="Times New Roman"/>
          <w:sz w:val="28"/>
          <w:szCs w:val="28"/>
        </w:rPr>
        <w:t xml:space="preserve">подобие с таким понятием, как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самоэффективность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>. Для исследования адапт</w:t>
      </w:r>
      <w:r w:rsidR="00DA73A7" w:rsidRPr="00497BC5">
        <w:rPr>
          <w:rFonts w:ascii="Times New Roman" w:hAnsi="Times New Roman" w:cs="Times New Roman"/>
          <w:sz w:val="28"/>
          <w:szCs w:val="28"/>
        </w:rPr>
        <w:t>ационных во</w:t>
      </w:r>
      <w:r w:rsidR="00DA73A7" w:rsidRPr="00497BC5">
        <w:rPr>
          <w:rFonts w:ascii="Times New Roman" w:hAnsi="Times New Roman" w:cs="Times New Roman"/>
          <w:sz w:val="28"/>
          <w:szCs w:val="28"/>
        </w:rPr>
        <w:t>з</w:t>
      </w:r>
      <w:r w:rsidR="00DA73A7" w:rsidRPr="00497BC5">
        <w:rPr>
          <w:rFonts w:ascii="Times New Roman" w:hAnsi="Times New Roman" w:cs="Times New Roman"/>
          <w:sz w:val="28"/>
          <w:szCs w:val="28"/>
        </w:rPr>
        <w:t>можностей</w:t>
      </w:r>
      <w:r w:rsidRPr="00497BC5">
        <w:rPr>
          <w:rFonts w:ascii="Times New Roman" w:hAnsi="Times New Roman" w:cs="Times New Roman"/>
          <w:sz w:val="28"/>
          <w:szCs w:val="28"/>
        </w:rPr>
        <w:t xml:space="preserve"> как проявления личностного потенциала А. Г. 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Маклаковым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(20</w:t>
      </w:r>
      <w:r w:rsidR="00950766" w:rsidRPr="00497BC5">
        <w:rPr>
          <w:rFonts w:ascii="Times New Roman" w:hAnsi="Times New Roman" w:cs="Times New Roman"/>
          <w:sz w:val="28"/>
          <w:szCs w:val="28"/>
        </w:rPr>
        <w:t>16</w:t>
      </w:r>
      <w:r w:rsidRPr="00497BC5">
        <w:rPr>
          <w:rFonts w:ascii="Times New Roman" w:hAnsi="Times New Roman" w:cs="Times New Roman"/>
          <w:sz w:val="28"/>
          <w:szCs w:val="28"/>
        </w:rPr>
        <w:t>) был предложен термин «личностный адаптационный потенц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ал»</w:t>
      </w:r>
      <w:r w:rsidR="00E125A1" w:rsidRPr="00497BC5">
        <w:rPr>
          <w:rFonts w:ascii="Times New Roman" w:hAnsi="Times New Roman" w:cs="Times New Roman"/>
          <w:sz w:val="28"/>
          <w:szCs w:val="28"/>
        </w:rPr>
        <w:t xml:space="preserve">. </w:t>
      </w:r>
      <w:r w:rsidRPr="00497BC5">
        <w:rPr>
          <w:rFonts w:ascii="Times New Roman" w:hAnsi="Times New Roman" w:cs="Times New Roman"/>
          <w:sz w:val="28"/>
          <w:szCs w:val="28"/>
        </w:rPr>
        <w:t>Характеристику личностного адаптационного потенциала, согласно пре</w:t>
      </w:r>
      <w:r w:rsidRPr="00497BC5">
        <w:rPr>
          <w:rFonts w:ascii="Times New Roman" w:hAnsi="Times New Roman" w:cs="Times New Roman"/>
          <w:sz w:val="28"/>
          <w:szCs w:val="28"/>
        </w:rPr>
        <w:t>д</w:t>
      </w:r>
      <w:r w:rsidRPr="00497BC5">
        <w:rPr>
          <w:rFonts w:ascii="Times New Roman" w:hAnsi="Times New Roman" w:cs="Times New Roman"/>
          <w:sz w:val="28"/>
          <w:szCs w:val="28"/>
        </w:rPr>
        <w:t xml:space="preserve">ложенной А. Г.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Маклаковым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методике, можно получить, </w:t>
      </w:r>
      <w:r w:rsidR="00E125A1" w:rsidRPr="00497BC5">
        <w:rPr>
          <w:rFonts w:ascii="Times New Roman" w:hAnsi="Times New Roman" w:cs="Times New Roman"/>
          <w:sz w:val="28"/>
          <w:szCs w:val="28"/>
        </w:rPr>
        <w:t>определив</w:t>
      </w:r>
      <w:r w:rsidRPr="00497BC5">
        <w:rPr>
          <w:rFonts w:ascii="Times New Roman" w:hAnsi="Times New Roman" w:cs="Times New Roman"/>
          <w:sz w:val="28"/>
          <w:szCs w:val="28"/>
        </w:rPr>
        <w:t xml:space="preserve"> ур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 xml:space="preserve">вень поведенческой регуляции, коммуникативный потенциал и уровень </w:t>
      </w:r>
      <w:r w:rsidRPr="00497BC5">
        <w:rPr>
          <w:rFonts w:ascii="Times New Roman" w:hAnsi="Times New Roman" w:cs="Times New Roman"/>
          <w:sz w:val="28"/>
          <w:szCs w:val="28"/>
        </w:rPr>
        <w:lastRenderedPageBreak/>
        <w:t>моральной нормативности личности. Теоретические и отчасти эмпирич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 xml:space="preserve">ские исследования, </w:t>
      </w:r>
      <w:r w:rsidR="002A34A6" w:rsidRPr="00497BC5">
        <w:rPr>
          <w:rFonts w:ascii="Times New Roman" w:hAnsi="Times New Roman" w:cs="Times New Roman"/>
          <w:sz w:val="28"/>
          <w:szCs w:val="28"/>
        </w:rPr>
        <w:t>проведенные</w:t>
      </w:r>
      <w:r w:rsidR="002A34A6" w:rsidRPr="00497BC5">
        <w:rPr>
          <w:rFonts w:ascii="Times New Roman" w:hAnsi="Times New Roman" w:cs="Times New Roman"/>
          <w:sz w:val="28"/>
          <w:szCs w:val="28"/>
        </w:rPr>
        <w:t xml:space="preserve"> за последнее десятилетие</w:t>
      </w:r>
      <w:r w:rsidRPr="00497BC5">
        <w:rPr>
          <w:rFonts w:ascii="Times New Roman" w:hAnsi="Times New Roman" w:cs="Times New Roman"/>
          <w:sz w:val="28"/>
          <w:szCs w:val="28"/>
        </w:rPr>
        <w:t xml:space="preserve">, </w:t>
      </w:r>
      <w:r w:rsidR="002A34A6" w:rsidRPr="00497BC5">
        <w:rPr>
          <w:rFonts w:ascii="Times New Roman" w:hAnsi="Times New Roman" w:cs="Times New Roman"/>
          <w:sz w:val="28"/>
          <w:szCs w:val="28"/>
        </w:rPr>
        <w:t>предоставл</w:t>
      </w:r>
      <w:r w:rsidR="002A34A6" w:rsidRPr="00497BC5">
        <w:rPr>
          <w:rFonts w:ascii="Times New Roman" w:hAnsi="Times New Roman" w:cs="Times New Roman"/>
          <w:sz w:val="28"/>
          <w:szCs w:val="28"/>
        </w:rPr>
        <w:t>я</w:t>
      </w:r>
      <w:r w:rsidR="002A34A6" w:rsidRPr="00497BC5">
        <w:rPr>
          <w:rFonts w:ascii="Times New Roman" w:hAnsi="Times New Roman" w:cs="Times New Roman"/>
          <w:sz w:val="28"/>
          <w:szCs w:val="28"/>
        </w:rPr>
        <w:t xml:space="preserve">ют возможность </w:t>
      </w:r>
      <w:r w:rsidR="002B7712" w:rsidRPr="00497BC5">
        <w:rPr>
          <w:rFonts w:ascii="Times New Roman" w:hAnsi="Times New Roman" w:cs="Times New Roman"/>
          <w:sz w:val="28"/>
          <w:szCs w:val="28"/>
        </w:rPr>
        <w:t>анализировать</w:t>
      </w:r>
      <w:r w:rsidRPr="00497BC5"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="002B7712" w:rsidRPr="00497BC5">
        <w:rPr>
          <w:rFonts w:ascii="Times New Roman" w:hAnsi="Times New Roman" w:cs="Times New Roman"/>
          <w:sz w:val="28"/>
          <w:szCs w:val="28"/>
        </w:rPr>
        <w:t>ые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2B7712" w:rsidRPr="00497BC5">
        <w:rPr>
          <w:rFonts w:ascii="Times New Roman" w:hAnsi="Times New Roman" w:cs="Times New Roman"/>
          <w:sz w:val="28"/>
          <w:szCs w:val="28"/>
        </w:rPr>
        <w:t>вопросы</w:t>
      </w:r>
      <w:r w:rsidRPr="00497BC5">
        <w:rPr>
          <w:rFonts w:ascii="Times New Roman" w:hAnsi="Times New Roman" w:cs="Times New Roman"/>
          <w:sz w:val="28"/>
          <w:szCs w:val="28"/>
        </w:rPr>
        <w:t xml:space="preserve"> личностного потенциала как </w:t>
      </w:r>
      <w:r w:rsidR="002B7712" w:rsidRPr="00497BC5">
        <w:rPr>
          <w:rFonts w:ascii="Times New Roman" w:hAnsi="Times New Roman" w:cs="Times New Roman"/>
          <w:sz w:val="28"/>
          <w:szCs w:val="28"/>
        </w:rPr>
        <w:t>вопросы</w:t>
      </w:r>
      <w:r w:rsidRPr="00497BC5">
        <w:rPr>
          <w:rFonts w:ascii="Times New Roman" w:hAnsi="Times New Roman" w:cs="Times New Roman"/>
          <w:sz w:val="28"/>
          <w:szCs w:val="28"/>
        </w:rPr>
        <w:t xml:space="preserve"> потенциала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(Леонтьев Д.А., Аверина А.Ж. и др., 2011).</w:t>
      </w:r>
    </w:p>
    <w:p w:rsidR="00665DB0" w:rsidRPr="00497BC5" w:rsidRDefault="00EB6466" w:rsidP="00665DB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  <w:t xml:space="preserve">Личностная регуляция обеспечивает </w:t>
      </w:r>
      <w:r w:rsidR="008851AF" w:rsidRPr="00497BC5">
        <w:rPr>
          <w:rFonts w:ascii="Times New Roman" w:hAnsi="Times New Roman" w:cs="Times New Roman"/>
          <w:sz w:val="28"/>
          <w:szCs w:val="28"/>
        </w:rPr>
        <w:t>формирование</w:t>
      </w:r>
      <w:r w:rsidRPr="00497BC5">
        <w:rPr>
          <w:rFonts w:ascii="Times New Roman" w:hAnsi="Times New Roman" w:cs="Times New Roman"/>
          <w:sz w:val="28"/>
          <w:szCs w:val="28"/>
        </w:rPr>
        <w:t xml:space="preserve"> внутренних условий для </w:t>
      </w:r>
      <w:r w:rsidR="008851AF" w:rsidRPr="00497BC5">
        <w:rPr>
          <w:rFonts w:ascii="Times New Roman" w:hAnsi="Times New Roman" w:cs="Times New Roman"/>
          <w:sz w:val="28"/>
          <w:szCs w:val="28"/>
        </w:rPr>
        <w:t>перестройки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8851AF" w:rsidRPr="00497BC5">
        <w:rPr>
          <w:rFonts w:ascii="Times New Roman" w:hAnsi="Times New Roman" w:cs="Times New Roman"/>
          <w:sz w:val="28"/>
          <w:szCs w:val="28"/>
        </w:rPr>
        <w:t>устоявшихся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взаимоотношений со средой и </w:t>
      </w:r>
      <w:r w:rsidR="008851AF" w:rsidRPr="00497BC5">
        <w:rPr>
          <w:rFonts w:ascii="Times New Roman" w:hAnsi="Times New Roman" w:cs="Times New Roman"/>
          <w:sz w:val="28"/>
          <w:szCs w:val="28"/>
        </w:rPr>
        <w:t>и</w:t>
      </w:r>
      <w:r w:rsidR="008851AF" w:rsidRPr="00497BC5">
        <w:rPr>
          <w:rFonts w:ascii="Times New Roman" w:hAnsi="Times New Roman" w:cs="Times New Roman"/>
          <w:sz w:val="28"/>
          <w:szCs w:val="28"/>
        </w:rPr>
        <w:t>з</w:t>
      </w:r>
      <w:r w:rsidR="008851AF" w:rsidRPr="00497BC5">
        <w:rPr>
          <w:rFonts w:ascii="Times New Roman" w:hAnsi="Times New Roman" w:cs="Times New Roman"/>
          <w:sz w:val="28"/>
          <w:szCs w:val="28"/>
        </w:rPr>
        <w:t>влечения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8851AF" w:rsidRPr="00497BC5">
        <w:rPr>
          <w:rFonts w:ascii="Times New Roman" w:hAnsi="Times New Roman" w:cs="Times New Roman"/>
          <w:sz w:val="28"/>
          <w:szCs w:val="28"/>
        </w:rPr>
        <w:t>требуемой</w:t>
      </w:r>
      <w:r w:rsidRPr="00497BC5">
        <w:rPr>
          <w:rFonts w:ascii="Times New Roman" w:hAnsi="Times New Roman" w:cs="Times New Roman"/>
          <w:sz w:val="28"/>
          <w:szCs w:val="28"/>
        </w:rPr>
        <w:t xml:space="preserve"> независимости </w:t>
      </w:r>
      <w:r w:rsidR="008851AF" w:rsidRPr="00497BC5">
        <w:rPr>
          <w:rFonts w:ascii="Times New Roman" w:hAnsi="Times New Roman" w:cs="Times New Roman"/>
          <w:sz w:val="28"/>
          <w:szCs w:val="28"/>
        </w:rPr>
        <w:t>из</w:t>
      </w:r>
      <w:r w:rsidRPr="00497BC5">
        <w:rPr>
          <w:rFonts w:ascii="Times New Roman" w:hAnsi="Times New Roman" w:cs="Times New Roman"/>
          <w:sz w:val="28"/>
          <w:szCs w:val="28"/>
        </w:rPr>
        <w:t xml:space="preserve"> средовых воздействий. Активность личностной регуляции </w:t>
      </w:r>
      <w:r w:rsidR="000A0474" w:rsidRPr="00497BC5">
        <w:rPr>
          <w:rFonts w:ascii="Times New Roman" w:hAnsi="Times New Roman" w:cs="Times New Roman"/>
          <w:sz w:val="28"/>
          <w:szCs w:val="28"/>
        </w:rPr>
        <w:t xml:space="preserve">складывается из </w:t>
      </w:r>
      <w:r w:rsidRPr="00497BC5">
        <w:rPr>
          <w:rFonts w:ascii="Times New Roman" w:hAnsi="Times New Roman" w:cs="Times New Roman"/>
          <w:sz w:val="28"/>
          <w:szCs w:val="28"/>
        </w:rPr>
        <w:t>сочетани</w:t>
      </w:r>
      <w:r w:rsidR="000A0474" w:rsidRPr="00497BC5">
        <w:rPr>
          <w:rFonts w:ascii="Times New Roman" w:hAnsi="Times New Roman" w:cs="Times New Roman"/>
          <w:sz w:val="28"/>
          <w:szCs w:val="28"/>
        </w:rPr>
        <w:t>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объективных призн</w:t>
      </w:r>
      <w:r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 xml:space="preserve">ков среды, их </w:t>
      </w:r>
      <w:r w:rsidR="000A0474" w:rsidRPr="00497BC5">
        <w:rPr>
          <w:rFonts w:ascii="Times New Roman" w:hAnsi="Times New Roman" w:cs="Times New Roman"/>
          <w:sz w:val="28"/>
          <w:szCs w:val="28"/>
        </w:rPr>
        <w:t>персонального</w:t>
      </w:r>
      <w:r w:rsidRPr="00497BC5">
        <w:rPr>
          <w:rFonts w:ascii="Times New Roman" w:hAnsi="Times New Roman" w:cs="Times New Roman"/>
          <w:sz w:val="28"/>
          <w:szCs w:val="28"/>
        </w:rPr>
        <w:t xml:space="preserve"> смысл</w:t>
      </w:r>
      <w:r w:rsidR="000A0474"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 xml:space="preserve"> и </w:t>
      </w:r>
      <w:r w:rsidR="000A0474" w:rsidRPr="00497BC5">
        <w:rPr>
          <w:rFonts w:ascii="Times New Roman" w:hAnsi="Times New Roman" w:cs="Times New Roman"/>
          <w:sz w:val="28"/>
          <w:szCs w:val="28"/>
        </w:rPr>
        <w:t>доминирующего</w:t>
      </w:r>
      <w:r w:rsidRPr="00497BC5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0A0474"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 xml:space="preserve"> взаимоде</w:t>
      </w:r>
      <w:r w:rsidRPr="00497BC5">
        <w:rPr>
          <w:rFonts w:ascii="Times New Roman" w:hAnsi="Times New Roman" w:cs="Times New Roman"/>
          <w:sz w:val="28"/>
          <w:szCs w:val="28"/>
        </w:rPr>
        <w:t>й</w:t>
      </w:r>
      <w:r w:rsidRPr="00497BC5">
        <w:rPr>
          <w:rFonts w:ascii="Times New Roman" w:hAnsi="Times New Roman" w:cs="Times New Roman"/>
          <w:sz w:val="28"/>
          <w:szCs w:val="28"/>
        </w:rPr>
        <w:t xml:space="preserve">ствия с изменяющейся </w:t>
      </w:r>
      <w:r w:rsidR="000A0474" w:rsidRPr="00497BC5">
        <w:rPr>
          <w:rFonts w:ascii="Times New Roman" w:hAnsi="Times New Roman" w:cs="Times New Roman"/>
          <w:sz w:val="28"/>
          <w:szCs w:val="28"/>
        </w:rPr>
        <w:t>действительностью</w:t>
      </w:r>
      <w:r w:rsidRPr="00497BC5">
        <w:rPr>
          <w:rFonts w:ascii="Times New Roman" w:hAnsi="Times New Roman" w:cs="Times New Roman"/>
          <w:sz w:val="28"/>
          <w:szCs w:val="28"/>
        </w:rPr>
        <w:t xml:space="preserve">. Личностный потенциал </w:t>
      </w:r>
      <w:r w:rsidR="006453B5" w:rsidRPr="00497BC5">
        <w:rPr>
          <w:rFonts w:ascii="Times New Roman" w:hAnsi="Times New Roman" w:cs="Times New Roman"/>
          <w:sz w:val="28"/>
          <w:szCs w:val="28"/>
        </w:rPr>
        <w:t>ото</w:t>
      </w:r>
      <w:r w:rsidR="006453B5" w:rsidRPr="00497BC5">
        <w:rPr>
          <w:rFonts w:ascii="Times New Roman" w:hAnsi="Times New Roman" w:cs="Times New Roman"/>
          <w:sz w:val="28"/>
          <w:szCs w:val="28"/>
        </w:rPr>
        <w:t>б</w:t>
      </w:r>
      <w:r w:rsidR="006453B5" w:rsidRPr="00497BC5">
        <w:rPr>
          <w:rFonts w:ascii="Times New Roman" w:hAnsi="Times New Roman" w:cs="Times New Roman"/>
          <w:sz w:val="28"/>
          <w:szCs w:val="28"/>
        </w:rPr>
        <w:t>ражает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5A3A26" w:rsidRPr="00497BC5">
        <w:rPr>
          <w:rFonts w:ascii="Times New Roman" w:hAnsi="Times New Roman" w:cs="Times New Roman"/>
          <w:sz w:val="28"/>
          <w:szCs w:val="28"/>
        </w:rPr>
        <w:t>границы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5A3A26" w:rsidRPr="00497BC5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Pr="00497BC5">
        <w:rPr>
          <w:rFonts w:ascii="Times New Roman" w:hAnsi="Times New Roman" w:cs="Times New Roman"/>
          <w:sz w:val="28"/>
          <w:szCs w:val="28"/>
        </w:rPr>
        <w:t>преодоления личностью заданных обсто</w:t>
      </w:r>
      <w:r w:rsidRPr="00497BC5">
        <w:rPr>
          <w:rFonts w:ascii="Times New Roman" w:hAnsi="Times New Roman" w:cs="Times New Roman"/>
          <w:sz w:val="28"/>
          <w:szCs w:val="28"/>
        </w:rPr>
        <w:t>я</w:t>
      </w:r>
      <w:r w:rsidRPr="00497BC5">
        <w:rPr>
          <w:rFonts w:ascii="Times New Roman" w:hAnsi="Times New Roman" w:cs="Times New Roman"/>
          <w:sz w:val="28"/>
          <w:szCs w:val="28"/>
        </w:rPr>
        <w:t>тельств</w:t>
      </w:r>
      <w:r w:rsidR="005A3A26" w:rsidRPr="00497BC5">
        <w:rPr>
          <w:rFonts w:ascii="Times New Roman" w:hAnsi="Times New Roman" w:cs="Times New Roman"/>
          <w:sz w:val="28"/>
          <w:szCs w:val="28"/>
        </w:rPr>
        <w:t xml:space="preserve"> бытия</w:t>
      </w:r>
      <w:r w:rsidRPr="00497BC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A3A26" w:rsidRPr="00497BC5">
        <w:rPr>
          <w:rFonts w:ascii="Times New Roman" w:hAnsi="Times New Roman" w:cs="Times New Roman"/>
          <w:sz w:val="28"/>
          <w:szCs w:val="28"/>
        </w:rPr>
        <w:t>пределы</w:t>
      </w:r>
      <w:r w:rsidRPr="00497BC5">
        <w:rPr>
          <w:rFonts w:ascii="Times New Roman" w:hAnsi="Times New Roman" w:cs="Times New Roman"/>
          <w:sz w:val="28"/>
          <w:szCs w:val="28"/>
        </w:rPr>
        <w:t xml:space="preserve"> прилагаемых </w:t>
      </w:r>
      <w:r w:rsidR="005A3A26" w:rsidRPr="00497BC5">
        <w:rPr>
          <w:rFonts w:ascii="Times New Roman" w:hAnsi="Times New Roman" w:cs="Times New Roman"/>
          <w:sz w:val="28"/>
          <w:szCs w:val="28"/>
        </w:rPr>
        <w:t>личностью</w:t>
      </w:r>
      <w:r w:rsidRPr="00497BC5">
        <w:rPr>
          <w:rFonts w:ascii="Times New Roman" w:hAnsi="Times New Roman" w:cs="Times New Roman"/>
          <w:sz w:val="28"/>
          <w:szCs w:val="28"/>
        </w:rPr>
        <w:t xml:space="preserve"> усилий по работе над собой и над обстоятельствами своей жизни (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А.В., 2014</w:t>
      </w:r>
      <w:r w:rsidR="00565E91" w:rsidRPr="00497BC5">
        <w:rPr>
          <w:rFonts w:ascii="Times New Roman" w:hAnsi="Times New Roman" w:cs="Times New Roman"/>
          <w:sz w:val="28"/>
          <w:szCs w:val="28"/>
        </w:rPr>
        <w:t xml:space="preserve">). </w:t>
      </w:r>
      <w:r w:rsidRPr="00497BC5">
        <w:rPr>
          <w:rFonts w:ascii="Times New Roman" w:hAnsi="Times New Roman" w:cs="Times New Roman"/>
          <w:sz w:val="28"/>
          <w:szCs w:val="28"/>
        </w:rPr>
        <w:t>Пов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денческая регуляция</w:t>
      </w:r>
      <w:r w:rsidR="00BF3003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Pr="00497BC5">
        <w:rPr>
          <w:rFonts w:ascii="Times New Roman" w:hAnsi="Times New Roman" w:cs="Times New Roman"/>
          <w:sz w:val="28"/>
          <w:szCs w:val="28"/>
        </w:rPr>
        <w:t>осуществляется в единстве энергетических, динам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ческих и содержательно-смысловых аспектов</w:t>
      </w:r>
      <w:r w:rsidR="00BF3003" w:rsidRPr="00497BC5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497BC5">
        <w:rPr>
          <w:rFonts w:ascii="Times New Roman" w:hAnsi="Times New Roman" w:cs="Times New Roman"/>
          <w:sz w:val="28"/>
          <w:szCs w:val="28"/>
        </w:rPr>
        <w:t>. Основны</w:t>
      </w:r>
      <w:r w:rsidR="00565E91" w:rsidRPr="00497BC5">
        <w:rPr>
          <w:rFonts w:ascii="Times New Roman" w:hAnsi="Times New Roman" w:cs="Times New Roman"/>
          <w:sz w:val="28"/>
          <w:szCs w:val="28"/>
        </w:rPr>
        <w:t xml:space="preserve">ми </w:t>
      </w:r>
      <w:r w:rsidRPr="00497BC5">
        <w:rPr>
          <w:rFonts w:ascii="Times New Roman" w:hAnsi="Times New Roman" w:cs="Times New Roman"/>
          <w:sz w:val="28"/>
          <w:szCs w:val="28"/>
        </w:rPr>
        <w:t>эл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мент</w:t>
      </w:r>
      <w:r w:rsidR="00565E91" w:rsidRPr="00497BC5">
        <w:rPr>
          <w:rFonts w:ascii="Times New Roman" w:hAnsi="Times New Roman" w:cs="Times New Roman"/>
          <w:sz w:val="28"/>
          <w:szCs w:val="28"/>
        </w:rPr>
        <w:t>ами</w:t>
      </w:r>
      <w:r w:rsidRPr="00497BC5">
        <w:rPr>
          <w:rFonts w:ascii="Times New Roman" w:hAnsi="Times New Roman" w:cs="Times New Roman"/>
          <w:sz w:val="28"/>
          <w:szCs w:val="28"/>
        </w:rPr>
        <w:t xml:space="preserve"> поведенческой регуляции</w:t>
      </w:r>
      <w:r w:rsidR="00565E91" w:rsidRPr="00497BC5">
        <w:rPr>
          <w:rFonts w:ascii="Times New Roman" w:hAnsi="Times New Roman" w:cs="Times New Roman"/>
          <w:sz w:val="28"/>
          <w:szCs w:val="28"/>
        </w:rPr>
        <w:t xml:space="preserve"> представляются: </w:t>
      </w:r>
      <w:r w:rsidRPr="00497BC5">
        <w:rPr>
          <w:rFonts w:ascii="Times New Roman" w:hAnsi="Times New Roman" w:cs="Times New Roman"/>
          <w:sz w:val="28"/>
          <w:szCs w:val="28"/>
        </w:rPr>
        <w:t>сам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оценка, уровень</w:t>
      </w:r>
      <w:r w:rsidR="00565E91" w:rsidRPr="00497BC5">
        <w:rPr>
          <w:rFonts w:ascii="Times New Roman" w:hAnsi="Times New Roman" w:cs="Times New Roman"/>
          <w:sz w:val="28"/>
          <w:szCs w:val="28"/>
        </w:rPr>
        <w:t xml:space="preserve"> НПУ</w:t>
      </w:r>
      <w:r w:rsidRPr="00497BC5">
        <w:rPr>
          <w:rFonts w:ascii="Times New Roman" w:hAnsi="Times New Roman" w:cs="Times New Roman"/>
          <w:sz w:val="28"/>
          <w:szCs w:val="28"/>
        </w:rPr>
        <w:t>, а также наличие со</w:t>
      </w:r>
      <w:r w:rsidR="00C54CEF" w:rsidRPr="00497BC5">
        <w:rPr>
          <w:rFonts w:ascii="Times New Roman" w:hAnsi="Times New Roman" w:cs="Times New Roman"/>
          <w:sz w:val="28"/>
          <w:szCs w:val="28"/>
        </w:rPr>
        <w:t xml:space="preserve">циального одобрения </w:t>
      </w:r>
      <w:r w:rsidRPr="00497BC5">
        <w:rPr>
          <w:rFonts w:ascii="Times New Roman" w:hAnsi="Times New Roman" w:cs="Times New Roman"/>
          <w:sz w:val="28"/>
          <w:szCs w:val="28"/>
        </w:rPr>
        <w:t>со стороны</w:t>
      </w:r>
      <w:r w:rsidR="00C54CEF" w:rsidRPr="00497BC5">
        <w:rPr>
          <w:rFonts w:ascii="Times New Roman" w:hAnsi="Times New Roman" w:cs="Times New Roman"/>
          <w:sz w:val="28"/>
          <w:szCs w:val="28"/>
        </w:rPr>
        <w:t xml:space="preserve"> значимых лиц</w:t>
      </w:r>
      <w:r w:rsidRPr="00497BC5">
        <w:rPr>
          <w:rFonts w:ascii="Times New Roman" w:hAnsi="Times New Roman" w:cs="Times New Roman"/>
          <w:sz w:val="28"/>
          <w:szCs w:val="28"/>
        </w:rPr>
        <w:t>.</w:t>
      </w:r>
      <w:r w:rsidR="00C54CEF" w:rsidRPr="00497BC5">
        <w:rPr>
          <w:rFonts w:ascii="Times New Roman" w:hAnsi="Times New Roman" w:cs="Times New Roman"/>
          <w:sz w:val="28"/>
          <w:szCs w:val="28"/>
        </w:rPr>
        <w:t xml:space="preserve"> Эти </w:t>
      </w:r>
      <w:r w:rsidRPr="00497BC5">
        <w:rPr>
          <w:rFonts w:ascii="Times New Roman" w:hAnsi="Times New Roman" w:cs="Times New Roman"/>
          <w:sz w:val="28"/>
          <w:szCs w:val="28"/>
        </w:rPr>
        <w:t xml:space="preserve">элементы не являются </w:t>
      </w:r>
      <w:r w:rsidR="00C54CEF" w:rsidRPr="00497BC5">
        <w:rPr>
          <w:rFonts w:ascii="Times New Roman" w:hAnsi="Times New Roman" w:cs="Times New Roman"/>
          <w:sz w:val="28"/>
          <w:szCs w:val="28"/>
        </w:rPr>
        <w:t>ядром</w:t>
      </w:r>
      <w:r w:rsidRPr="00497BC5">
        <w:rPr>
          <w:rFonts w:ascii="Times New Roman" w:hAnsi="Times New Roman" w:cs="Times New Roman"/>
          <w:sz w:val="28"/>
          <w:szCs w:val="28"/>
        </w:rPr>
        <w:t xml:space="preserve"> регуляции поведения, они лишь </w:t>
      </w:r>
      <w:r w:rsidR="00C54CEF" w:rsidRPr="00497BC5">
        <w:rPr>
          <w:rFonts w:ascii="Times New Roman" w:hAnsi="Times New Roman" w:cs="Times New Roman"/>
          <w:sz w:val="28"/>
          <w:szCs w:val="28"/>
        </w:rPr>
        <w:t>наглядно демонстрируют</w:t>
      </w:r>
      <w:r w:rsidRPr="00497BC5">
        <w:rPr>
          <w:rFonts w:ascii="Times New Roman" w:hAnsi="Times New Roman" w:cs="Times New Roman"/>
          <w:sz w:val="28"/>
          <w:szCs w:val="28"/>
        </w:rPr>
        <w:t xml:space="preserve"> соотношение между потребностями, мотивами, эмоци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нальным фоном</w:t>
      </w:r>
      <w:r w:rsidR="00C54CEF" w:rsidRPr="00497BC5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497BC5">
        <w:rPr>
          <w:rFonts w:ascii="Times New Roman" w:hAnsi="Times New Roman" w:cs="Times New Roman"/>
          <w:sz w:val="28"/>
          <w:szCs w:val="28"/>
        </w:rPr>
        <w:t>Я-концепцией</w:t>
      </w:r>
      <w:proofErr w:type="gramEnd"/>
      <w:r w:rsidRPr="00497BC5">
        <w:rPr>
          <w:rFonts w:ascii="Times New Roman" w:hAnsi="Times New Roman" w:cs="Times New Roman"/>
          <w:sz w:val="28"/>
          <w:szCs w:val="28"/>
        </w:rPr>
        <w:t xml:space="preserve">. Поэтому система </w:t>
      </w:r>
      <w:proofErr w:type="spellStart"/>
      <w:r w:rsidR="00C54CEF" w:rsidRPr="00497BC5">
        <w:rPr>
          <w:rFonts w:ascii="Times New Roman" w:hAnsi="Times New Roman" w:cs="Times New Roman"/>
          <w:sz w:val="28"/>
          <w:szCs w:val="28"/>
        </w:rPr>
        <w:t>само</w:t>
      </w:r>
      <w:r w:rsidRPr="00497BC5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– </w:t>
      </w:r>
      <w:r w:rsidR="00C54CEF" w:rsidRPr="00497BC5">
        <w:rPr>
          <w:rFonts w:ascii="Times New Roman" w:hAnsi="Times New Roman" w:cs="Times New Roman"/>
          <w:sz w:val="28"/>
          <w:szCs w:val="28"/>
        </w:rPr>
        <w:t xml:space="preserve">это </w:t>
      </w:r>
      <w:r w:rsidRPr="00497BC5">
        <w:rPr>
          <w:rFonts w:ascii="Times New Roman" w:hAnsi="Times New Roman" w:cs="Times New Roman"/>
          <w:sz w:val="28"/>
          <w:szCs w:val="28"/>
        </w:rPr>
        <w:t>сложн</w:t>
      </w:r>
      <w:r w:rsidR="00C54CEF" w:rsidRPr="00497BC5">
        <w:rPr>
          <w:rFonts w:ascii="Times New Roman" w:hAnsi="Times New Roman" w:cs="Times New Roman"/>
          <w:sz w:val="28"/>
          <w:szCs w:val="28"/>
        </w:rPr>
        <w:t>ая</w:t>
      </w:r>
      <w:r w:rsidRPr="00497BC5">
        <w:rPr>
          <w:rFonts w:ascii="Times New Roman" w:hAnsi="Times New Roman" w:cs="Times New Roman"/>
          <w:sz w:val="28"/>
          <w:szCs w:val="28"/>
        </w:rPr>
        <w:t>, иерархическ</w:t>
      </w:r>
      <w:r w:rsidR="00C54CEF" w:rsidRPr="00497BC5">
        <w:rPr>
          <w:rFonts w:ascii="Times New Roman" w:hAnsi="Times New Roman" w:cs="Times New Roman"/>
          <w:sz w:val="28"/>
          <w:szCs w:val="28"/>
        </w:rPr>
        <w:t>ая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C54CEF" w:rsidRPr="00497BC5">
        <w:rPr>
          <w:rFonts w:ascii="Times New Roman" w:hAnsi="Times New Roman" w:cs="Times New Roman"/>
          <w:sz w:val="28"/>
          <w:szCs w:val="28"/>
        </w:rPr>
        <w:t>структура</w:t>
      </w:r>
      <w:r w:rsidRPr="00497BC5">
        <w:rPr>
          <w:rFonts w:ascii="Times New Roman" w:hAnsi="Times New Roman" w:cs="Times New Roman"/>
          <w:sz w:val="28"/>
          <w:szCs w:val="28"/>
        </w:rPr>
        <w:t>, а интеграция всех е</w:t>
      </w:r>
      <w:r w:rsidR="00C54CEF" w:rsidRPr="00497BC5">
        <w:rPr>
          <w:rFonts w:ascii="Times New Roman" w:hAnsi="Times New Roman" w:cs="Times New Roman"/>
          <w:sz w:val="28"/>
          <w:szCs w:val="28"/>
        </w:rPr>
        <w:t>ё</w:t>
      </w:r>
      <w:r w:rsidRPr="00497BC5">
        <w:rPr>
          <w:rFonts w:ascii="Times New Roman" w:hAnsi="Times New Roman" w:cs="Times New Roman"/>
          <w:sz w:val="28"/>
          <w:szCs w:val="28"/>
        </w:rPr>
        <w:t xml:space="preserve"> уровней в единый комплекс и обеспечивает устойчивость процесса регуляции поведения (Леонтьев Д.А., Аверина А.Ж. и др., 2011</w:t>
      </w:r>
      <w:r w:rsidR="00665DB0" w:rsidRPr="00497BC5">
        <w:rPr>
          <w:rFonts w:ascii="Times New Roman" w:hAnsi="Times New Roman" w:cs="Times New Roman"/>
          <w:sz w:val="28"/>
          <w:szCs w:val="28"/>
        </w:rPr>
        <w:t xml:space="preserve">). По мнению </w:t>
      </w:r>
      <w:proofErr w:type="spellStart"/>
      <w:r w:rsidR="00553CFF" w:rsidRPr="00497BC5">
        <w:rPr>
          <w:rFonts w:ascii="Times New Roman" w:hAnsi="Times New Roman" w:cs="Times New Roman"/>
          <w:sz w:val="28"/>
          <w:szCs w:val="28"/>
        </w:rPr>
        <w:t>Мандриковой</w:t>
      </w:r>
      <w:proofErr w:type="spellEnd"/>
      <w:r w:rsidR="00665DB0" w:rsidRPr="00497BC5">
        <w:rPr>
          <w:rFonts w:ascii="Times New Roman" w:hAnsi="Times New Roman" w:cs="Times New Roman"/>
          <w:sz w:val="28"/>
          <w:szCs w:val="28"/>
        </w:rPr>
        <w:t xml:space="preserve"> Е. Ю.(2010) с</w:t>
      </w:r>
      <w:r w:rsidR="00553CFF" w:rsidRPr="00497BC5">
        <w:rPr>
          <w:rFonts w:ascii="Times New Roman" w:hAnsi="Times New Roman" w:cs="Times New Roman"/>
          <w:sz w:val="28"/>
          <w:szCs w:val="28"/>
        </w:rPr>
        <w:t>труктуру личностного потенциа</w:t>
      </w:r>
      <w:r w:rsidR="00665DB0" w:rsidRPr="00497BC5">
        <w:rPr>
          <w:rFonts w:ascii="Times New Roman" w:hAnsi="Times New Roman" w:cs="Times New Roman"/>
          <w:sz w:val="28"/>
          <w:szCs w:val="28"/>
        </w:rPr>
        <w:t>ла в организ</w:t>
      </w:r>
      <w:r w:rsidR="00665DB0" w:rsidRPr="00497BC5">
        <w:rPr>
          <w:rFonts w:ascii="Times New Roman" w:hAnsi="Times New Roman" w:cs="Times New Roman"/>
          <w:sz w:val="28"/>
          <w:szCs w:val="28"/>
        </w:rPr>
        <w:t>а</w:t>
      </w:r>
      <w:r w:rsidR="00665DB0" w:rsidRPr="00497BC5">
        <w:rPr>
          <w:rFonts w:ascii="Times New Roman" w:hAnsi="Times New Roman" w:cs="Times New Roman"/>
          <w:sz w:val="28"/>
          <w:szCs w:val="28"/>
        </w:rPr>
        <w:t xml:space="preserve">ционном контексте </w:t>
      </w:r>
      <w:r w:rsidR="00553CFF" w:rsidRPr="00497BC5">
        <w:rPr>
          <w:rFonts w:ascii="Times New Roman" w:hAnsi="Times New Roman" w:cs="Times New Roman"/>
          <w:sz w:val="28"/>
          <w:szCs w:val="28"/>
        </w:rPr>
        <w:t xml:space="preserve">помимо автономной каузальной ориентации как проявления феномена </w:t>
      </w:r>
      <w:proofErr w:type="spellStart"/>
      <w:r w:rsidR="00553CFF" w:rsidRPr="00497BC5">
        <w:rPr>
          <w:rFonts w:ascii="Times New Roman" w:hAnsi="Times New Roman" w:cs="Times New Roman"/>
          <w:sz w:val="28"/>
          <w:szCs w:val="28"/>
        </w:rPr>
        <w:t>с</w:t>
      </w:r>
      <w:r w:rsidR="00553CFF" w:rsidRPr="00497BC5">
        <w:rPr>
          <w:rFonts w:ascii="Times New Roman" w:hAnsi="Times New Roman" w:cs="Times New Roman"/>
          <w:sz w:val="28"/>
          <w:szCs w:val="28"/>
        </w:rPr>
        <w:t>а</w:t>
      </w:r>
      <w:r w:rsidR="00553CFF" w:rsidRPr="00497BC5">
        <w:rPr>
          <w:rFonts w:ascii="Times New Roman" w:hAnsi="Times New Roman" w:cs="Times New Roman"/>
          <w:sz w:val="28"/>
          <w:szCs w:val="28"/>
        </w:rPr>
        <w:t>модетерминации</w:t>
      </w:r>
      <w:proofErr w:type="spellEnd"/>
      <w:r w:rsidR="00553CFF" w:rsidRPr="00497BC5">
        <w:rPr>
          <w:rFonts w:ascii="Times New Roman" w:hAnsi="Times New Roman" w:cs="Times New Roman"/>
          <w:sz w:val="28"/>
          <w:szCs w:val="28"/>
        </w:rPr>
        <w:t xml:space="preserve"> личности, состав</w:t>
      </w:r>
      <w:r w:rsidR="00665DB0" w:rsidRPr="00497BC5">
        <w:rPr>
          <w:rFonts w:ascii="Times New Roman" w:hAnsi="Times New Roman" w:cs="Times New Roman"/>
          <w:sz w:val="28"/>
          <w:szCs w:val="28"/>
        </w:rPr>
        <w:t>ляют также: жизне</w:t>
      </w:r>
      <w:r w:rsidR="00553CFF" w:rsidRPr="00497BC5">
        <w:rPr>
          <w:rFonts w:ascii="Times New Roman" w:hAnsi="Times New Roman" w:cs="Times New Roman"/>
          <w:sz w:val="28"/>
          <w:szCs w:val="28"/>
        </w:rPr>
        <w:t>стойкость, толеран</w:t>
      </w:r>
      <w:r w:rsidR="00553CFF" w:rsidRPr="00497BC5">
        <w:rPr>
          <w:rFonts w:ascii="Times New Roman" w:hAnsi="Times New Roman" w:cs="Times New Roman"/>
          <w:sz w:val="28"/>
          <w:szCs w:val="28"/>
        </w:rPr>
        <w:t>т</w:t>
      </w:r>
      <w:r w:rsidR="00553CFF" w:rsidRPr="00497BC5">
        <w:rPr>
          <w:rFonts w:ascii="Times New Roman" w:hAnsi="Times New Roman" w:cs="Times New Roman"/>
          <w:sz w:val="28"/>
          <w:szCs w:val="28"/>
        </w:rPr>
        <w:t>ность к неопредел</w:t>
      </w:r>
      <w:r w:rsidR="00F8444B" w:rsidRPr="00497BC5">
        <w:rPr>
          <w:rFonts w:ascii="Times New Roman" w:hAnsi="Times New Roman" w:cs="Times New Roman"/>
          <w:sz w:val="28"/>
          <w:szCs w:val="28"/>
        </w:rPr>
        <w:t>ё</w:t>
      </w:r>
      <w:r w:rsidR="00553CFF" w:rsidRPr="00497BC5">
        <w:rPr>
          <w:rFonts w:ascii="Times New Roman" w:hAnsi="Times New Roman" w:cs="Times New Roman"/>
          <w:sz w:val="28"/>
          <w:szCs w:val="28"/>
        </w:rPr>
        <w:t>нности, наличие вре</w:t>
      </w:r>
      <w:r w:rsidR="00665DB0" w:rsidRPr="00497BC5">
        <w:rPr>
          <w:rFonts w:ascii="Times New Roman" w:hAnsi="Times New Roman" w:cs="Times New Roman"/>
          <w:sz w:val="28"/>
          <w:szCs w:val="28"/>
        </w:rPr>
        <w:t>менной пе</w:t>
      </w:r>
      <w:r w:rsidR="00665DB0" w:rsidRPr="00497BC5">
        <w:rPr>
          <w:rFonts w:ascii="Times New Roman" w:hAnsi="Times New Roman" w:cs="Times New Roman"/>
          <w:sz w:val="28"/>
          <w:szCs w:val="28"/>
        </w:rPr>
        <w:t>р</w:t>
      </w:r>
      <w:r w:rsidR="00665DB0" w:rsidRPr="00497BC5">
        <w:rPr>
          <w:rFonts w:ascii="Times New Roman" w:hAnsi="Times New Roman" w:cs="Times New Roman"/>
          <w:sz w:val="28"/>
          <w:szCs w:val="28"/>
        </w:rPr>
        <w:t>спек</w:t>
      </w:r>
      <w:r w:rsidR="00553CFF" w:rsidRPr="00497BC5">
        <w:rPr>
          <w:rFonts w:ascii="Times New Roman" w:hAnsi="Times New Roman" w:cs="Times New Roman"/>
          <w:sz w:val="28"/>
          <w:szCs w:val="28"/>
        </w:rPr>
        <w:t>тивы, способность осуществлять ли</w:t>
      </w:r>
      <w:r w:rsidR="00553CFF" w:rsidRPr="00497BC5">
        <w:rPr>
          <w:rFonts w:ascii="Times New Roman" w:hAnsi="Times New Roman" w:cs="Times New Roman"/>
          <w:sz w:val="28"/>
          <w:szCs w:val="28"/>
        </w:rPr>
        <w:t>ч</w:t>
      </w:r>
      <w:r w:rsidR="00553CFF" w:rsidRPr="00497BC5">
        <w:rPr>
          <w:rFonts w:ascii="Times New Roman" w:hAnsi="Times New Roman" w:cs="Times New Roman"/>
          <w:sz w:val="28"/>
          <w:szCs w:val="28"/>
        </w:rPr>
        <w:t>ностный выбор</w:t>
      </w:r>
      <w:r w:rsidR="00665DB0" w:rsidRPr="00497BC5">
        <w:rPr>
          <w:rFonts w:ascii="Times New Roman" w:hAnsi="Times New Roman" w:cs="Times New Roman"/>
          <w:sz w:val="28"/>
          <w:szCs w:val="28"/>
        </w:rPr>
        <w:t>.</w:t>
      </w:r>
    </w:p>
    <w:p w:rsidR="003011A4" w:rsidRPr="00497BC5" w:rsidRDefault="00665DB0" w:rsidP="0098128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B6466" w:rsidRPr="00497BC5">
        <w:rPr>
          <w:rFonts w:ascii="Times New Roman" w:hAnsi="Times New Roman" w:cs="Times New Roman"/>
          <w:sz w:val="28"/>
          <w:szCs w:val="28"/>
        </w:rPr>
        <w:t>Как отме</w:t>
      </w:r>
      <w:r w:rsidRPr="00497BC5">
        <w:rPr>
          <w:rFonts w:ascii="Times New Roman" w:hAnsi="Times New Roman" w:cs="Times New Roman"/>
          <w:sz w:val="28"/>
          <w:szCs w:val="28"/>
        </w:rPr>
        <w:t xml:space="preserve">чает 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Стойчева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К.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(20</w:t>
      </w:r>
      <w:r w:rsidR="00881C44" w:rsidRPr="00497BC5">
        <w:rPr>
          <w:rFonts w:ascii="Times New Roman" w:hAnsi="Times New Roman" w:cs="Times New Roman"/>
          <w:sz w:val="28"/>
          <w:szCs w:val="28"/>
        </w:rPr>
        <w:t>03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), введение в аппарат психологии </w:t>
      </w:r>
      <w:r w:rsidR="00A34FDF" w:rsidRPr="00497BC5">
        <w:rPr>
          <w:rFonts w:ascii="Times New Roman" w:hAnsi="Times New Roman" w:cs="Times New Roman"/>
          <w:sz w:val="28"/>
          <w:szCs w:val="28"/>
        </w:rPr>
        <w:t>термина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«толерантность к неопредел</w:t>
      </w:r>
      <w:r w:rsidR="00F8444B" w:rsidRPr="00497BC5">
        <w:rPr>
          <w:rFonts w:ascii="Times New Roman" w:hAnsi="Times New Roman" w:cs="Times New Roman"/>
          <w:sz w:val="28"/>
          <w:szCs w:val="28"/>
        </w:rPr>
        <w:t>ё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нности»  (ТН) связано с </w:t>
      </w:r>
      <w:r w:rsidR="00A34FDF" w:rsidRPr="00497BC5">
        <w:rPr>
          <w:rFonts w:ascii="Times New Roman" w:hAnsi="Times New Roman" w:cs="Times New Roman"/>
          <w:sz w:val="28"/>
          <w:szCs w:val="28"/>
        </w:rPr>
        <w:t>потребн</w:t>
      </w:r>
      <w:r w:rsidR="00A34FDF" w:rsidRPr="00497BC5">
        <w:rPr>
          <w:rFonts w:ascii="Times New Roman" w:hAnsi="Times New Roman" w:cs="Times New Roman"/>
          <w:sz w:val="28"/>
          <w:szCs w:val="28"/>
        </w:rPr>
        <w:t>о</w:t>
      </w:r>
      <w:r w:rsidR="00A34FDF" w:rsidRPr="00497BC5">
        <w:rPr>
          <w:rFonts w:ascii="Times New Roman" w:hAnsi="Times New Roman" w:cs="Times New Roman"/>
          <w:sz w:val="28"/>
          <w:szCs w:val="28"/>
        </w:rPr>
        <w:t>стью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A34FDF" w:rsidRPr="00497BC5">
        <w:rPr>
          <w:rFonts w:ascii="Times New Roman" w:hAnsi="Times New Roman" w:cs="Times New Roman"/>
          <w:sz w:val="28"/>
          <w:szCs w:val="28"/>
        </w:rPr>
        <w:t xml:space="preserve">в </w:t>
      </w:r>
      <w:r w:rsidR="00EB6466" w:rsidRPr="00497BC5">
        <w:rPr>
          <w:rFonts w:ascii="Times New Roman" w:hAnsi="Times New Roman" w:cs="Times New Roman"/>
          <w:sz w:val="28"/>
          <w:szCs w:val="28"/>
        </w:rPr>
        <w:t>объяснени</w:t>
      </w:r>
      <w:r w:rsidR="00A34FDF" w:rsidRPr="00497BC5">
        <w:rPr>
          <w:rFonts w:ascii="Times New Roman" w:hAnsi="Times New Roman" w:cs="Times New Roman"/>
          <w:sz w:val="28"/>
          <w:szCs w:val="28"/>
        </w:rPr>
        <w:t>и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A34FDF" w:rsidRPr="00497BC5">
        <w:rPr>
          <w:rFonts w:ascii="Times New Roman" w:hAnsi="Times New Roman" w:cs="Times New Roman"/>
          <w:sz w:val="28"/>
          <w:szCs w:val="28"/>
        </w:rPr>
        <w:t>специфики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поведения личности в неопредел</w:t>
      </w:r>
      <w:r w:rsidR="00F8444B" w:rsidRPr="00497BC5">
        <w:rPr>
          <w:rFonts w:ascii="Times New Roman" w:hAnsi="Times New Roman" w:cs="Times New Roman"/>
          <w:sz w:val="28"/>
          <w:szCs w:val="28"/>
        </w:rPr>
        <w:t>ё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нных, </w:t>
      </w:r>
      <w:proofErr w:type="spellStart"/>
      <w:r w:rsidR="007D4365" w:rsidRPr="00497BC5">
        <w:rPr>
          <w:rFonts w:ascii="Times New Roman" w:hAnsi="Times New Roman" w:cs="Times New Roman"/>
          <w:sz w:val="28"/>
          <w:szCs w:val="28"/>
        </w:rPr>
        <w:t>п</w:t>
      </w:r>
      <w:r w:rsidR="007D4365" w:rsidRPr="00497BC5">
        <w:rPr>
          <w:rFonts w:ascii="Times New Roman" w:hAnsi="Times New Roman" w:cs="Times New Roman"/>
          <w:sz w:val="28"/>
          <w:szCs w:val="28"/>
        </w:rPr>
        <w:t>о</w:t>
      </w:r>
      <w:r w:rsidR="007D4365" w:rsidRPr="00497BC5">
        <w:rPr>
          <w:rFonts w:ascii="Times New Roman" w:hAnsi="Times New Roman" w:cs="Times New Roman"/>
          <w:sz w:val="28"/>
          <w:szCs w:val="28"/>
        </w:rPr>
        <w:t>лисемичных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ситуациях, в частности</w:t>
      </w:r>
      <w:r w:rsidR="007D4365" w:rsidRPr="00497BC5">
        <w:rPr>
          <w:rFonts w:ascii="Times New Roman" w:hAnsi="Times New Roman" w:cs="Times New Roman"/>
          <w:sz w:val="28"/>
          <w:szCs w:val="28"/>
        </w:rPr>
        <w:t>,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готовности личности принимать эти с</w:t>
      </w:r>
      <w:r w:rsidR="00EB6466" w:rsidRPr="00497BC5">
        <w:rPr>
          <w:rFonts w:ascii="Times New Roman" w:hAnsi="Times New Roman" w:cs="Times New Roman"/>
          <w:sz w:val="28"/>
          <w:szCs w:val="28"/>
        </w:rPr>
        <w:t>и</w:t>
      </w:r>
      <w:r w:rsidR="00EB6466" w:rsidRPr="00497BC5">
        <w:rPr>
          <w:rFonts w:ascii="Times New Roman" w:hAnsi="Times New Roman" w:cs="Times New Roman"/>
          <w:sz w:val="28"/>
          <w:szCs w:val="28"/>
        </w:rPr>
        <w:t>туации, либо избегать их (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Stoycheva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K., 20</w:t>
      </w:r>
      <w:r w:rsidR="00881C44" w:rsidRPr="00497BC5">
        <w:rPr>
          <w:rFonts w:ascii="Times New Roman" w:hAnsi="Times New Roman" w:cs="Times New Roman"/>
          <w:sz w:val="28"/>
          <w:szCs w:val="28"/>
        </w:rPr>
        <w:t>03</w:t>
      </w:r>
      <w:r w:rsidR="00EB6466" w:rsidRPr="00497BC5">
        <w:rPr>
          <w:rFonts w:ascii="Times New Roman" w:hAnsi="Times New Roman" w:cs="Times New Roman"/>
          <w:sz w:val="28"/>
          <w:szCs w:val="28"/>
        </w:rPr>
        <w:t>). Неопредел</w:t>
      </w:r>
      <w:r w:rsidR="00F8444B" w:rsidRPr="00497BC5">
        <w:rPr>
          <w:rFonts w:ascii="Times New Roman" w:hAnsi="Times New Roman" w:cs="Times New Roman"/>
          <w:sz w:val="28"/>
          <w:szCs w:val="28"/>
        </w:rPr>
        <w:t>ё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нная ситуация имеет множество толкований: как ситуация, которая в субъективном </w:t>
      </w:r>
      <w:r w:rsidR="007D4365" w:rsidRPr="00497BC5">
        <w:rPr>
          <w:rFonts w:ascii="Times New Roman" w:hAnsi="Times New Roman" w:cs="Times New Roman"/>
          <w:sz w:val="28"/>
          <w:szCs w:val="28"/>
        </w:rPr>
        <w:t>осмыслении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индивида не </w:t>
      </w:r>
      <w:r w:rsidR="007D4365" w:rsidRPr="00497BC5">
        <w:rPr>
          <w:rFonts w:ascii="Times New Roman" w:hAnsi="Times New Roman" w:cs="Times New Roman"/>
          <w:sz w:val="28"/>
          <w:szCs w:val="28"/>
        </w:rPr>
        <w:t xml:space="preserve">предопределенна 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ни в </w:t>
      </w:r>
      <w:r w:rsidR="007D4365" w:rsidRPr="00497BC5">
        <w:rPr>
          <w:rFonts w:ascii="Times New Roman" w:hAnsi="Times New Roman" w:cs="Times New Roman"/>
          <w:sz w:val="28"/>
          <w:szCs w:val="28"/>
        </w:rPr>
        <w:t>средствах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решения, ни в искомом </w:t>
      </w:r>
      <w:r w:rsidR="007D4365" w:rsidRPr="00497BC5">
        <w:rPr>
          <w:rFonts w:ascii="Times New Roman" w:hAnsi="Times New Roman" w:cs="Times New Roman"/>
          <w:sz w:val="28"/>
          <w:szCs w:val="28"/>
        </w:rPr>
        <w:t>исходе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Лустина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Е.А.); как ситуация, предполагающая вовлеч</w:t>
      </w:r>
      <w:r w:rsidR="00EB6466" w:rsidRPr="00497BC5">
        <w:rPr>
          <w:rFonts w:ascii="Times New Roman" w:hAnsi="Times New Roman" w:cs="Times New Roman"/>
          <w:sz w:val="28"/>
          <w:szCs w:val="28"/>
        </w:rPr>
        <w:t>е</w:t>
      </w:r>
      <w:r w:rsidR="00EB6466" w:rsidRPr="00497BC5">
        <w:rPr>
          <w:rFonts w:ascii="Times New Roman" w:hAnsi="Times New Roman" w:cs="Times New Roman"/>
          <w:sz w:val="28"/>
          <w:szCs w:val="28"/>
        </w:rPr>
        <w:t>ние индивида в деятельность цель которой ему не известна (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Зоткин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Н.В.); как ситуация принцип</w:t>
      </w:r>
      <w:r w:rsidR="00BF595A" w:rsidRPr="00497BC5">
        <w:rPr>
          <w:rFonts w:ascii="Times New Roman" w:hAnsi="Times New Roman" w:cs="Times New Roman"/>
          <w:sz w:val="28"/>
          <w:szCs w:val="28"/>
        </w:rPr>
        <w:t xml:space="preserve">иальной неизвестности будущего </w:t>
      </w:r>
      <w:r w:rsidR="003011A4" w:rsidRPr="00497BC5">
        <w:rPr>
          <w:rFonts w:ascii="Times New Roman" w:hAnsi="Times New Roman" w:cs="Times New Roman"/>
          <w:sz w:val="28"/>
          <w:szCs w:val="28"/>
        </w:rPr>
        <w:t xml:space="preserve">(Кригер Е.Э., 2014). </w:t>
      </w:r>
      <w:r w:rsidR="00EB6466" w:rsidRPr="00497BC5">
        <w:rPr>
          <w:rFonts w:ascii="Times New Roman" w:hAnsi="Times New Roman" w:cs="Times New Roman"/>
          <w:sz w:val="28"/>
          <w:szCs w:val="28"/>
        </w:rPr>
        <w:t>Толерантность к неопредел</w:t>
      </w:r>
      <w:r w:rsidR="00F8444B" w:rsidRPr="00497BC5">
        <w:rPr>
          <w:rFonts w:ascii="Times New Roman" w:hAnsi="Times New Roman" w:cs="Times New Roman"/>
          <w:sz w:val="28"/>
          <w:szCs w:val="28"/>
        </w:rPr>
        <w:t>ё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нности </w:t>
      </w:r>
      <w:r w:rsidR="003011A4" w:rsidRPr="00497BC5">
        <w:rPr>
          <w:rFonts w:ascii="Times New Roman" w:hAnsi="Times New Roman" w:cs="Times New Roman"/>
          <w:sz w:val="28"/>
          <w:szCs w:val="28"/>
        </w:rPr>
        <w:t>может быть осмысленна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как о</w:t>
      </w:r>
      <w:r w:rsidR="00EB6466" w:rsidRPr="00497BC5">
        <w:rPr>
          <w:rFonts w:ascii="Times New Roman" w:hAnsi="Times New Roman" w:cs="Times New Roman"/>
          <w:sz w:val="28"/>
          <w:szCs w:val="28"/>
        </w:rPr>
        <w:t>д</w:t>
      </w:r>
      <w:r w:rsidR="00EB6466" w:rsidRPr="00497BC5">
        <w:rPr>
          <w:rFonts w:ascii="Times New Roman" w:hAnsi="Times New Roman" w:cs="Times New Roman"/>
          <w:sz w:val="28"/>
          <w:szCs w:val="28"/>
        </w:rPr>
        <w:t>но из субъектных оснований лич</w:t>
      </w:r>
      <w:r w:rsidR="003011A4" w:rsidRPr="00497BC5">
        <w:rPr>
          <w:rFonts w:ascii="Times New Roman" w:hAnsi="Times New Roman" w:cs="Times New Roman"/>
          <w:sz w:val="28"/>
          <w:szCs w:val="28"/>
        </w:rPr>
        <w:t>ностного выбора, выражающееся в реш</w:t>
      </w:r>
      <w:r w:rsidR="003011A4" w:rsidRPr="00497BC5">
        <w:rPr>
          <w:rFonts w:ascii="Times New Roman" w:hAnsi="Times New Roman" w:cs="Times New Roman"/>
          <w:sz w:val="28"/>
          <w:szCs w:val="28"/>
        </w:rPr>
        <w:t>и</w:t>
      </w:r>
      <w:r w:rsidR="003011A4" w:rsidRPr="00497BC5">
        <w:rPr>
          <w:rFonts w:ascii="Times New Roman" w:hAnsi="Times New Roman" w:cs="Times New Roman"/>
          <w:sz w:val="28"/>
          <w:szCs w:val="28"/>
        </w:rPr>
        <w:t>мости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="003011A4" w:rsidRPr="00497BC5">
        <w:rPr>
          <w:rFonts w:ascii="Times New Roman" w:hAnsi="Times New Roman" w:cs="Times New Roman"/>
          <w:sz w:val="28"/>
          <w:szCs w:val="28"/>
        </w:rPr>
        <w:t>на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рискованны</w:t>
      </w:r>
      <w:r w:rsidR="003011A4" w:rsidRPr="00497BC5">
        <w:rPr>
          <w:rFonts w:ascii="Times New Roman" w:hAnsi="Times New Roman" w:cs="Times New Roman"/>
          <w:sz w:val="28"/>
          <w:szCs w:val="28"/>
        </w:rPr>
        <w:t>е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действия, «субъективная цена» которых будет определяться в соответствии с иерархией личных ценностей и смы</w:t>
      </w:r>
      <w:r w:rsidR="00EB6466" w:rsidRPr="00497BC5">
        <w:rPr>
          <w:rFonts w:ascii="Times New Roman" w:hAnsi="Times New Roman" w:cs="Times New Roman"/>
          <w:sz w:val="28"/>
          <w:szCs w:val="28"/>
        </w:rPr>
        <w:t>с</w:t>
      </w:r>
      <w:r w:rsidR="00EB6466" w:rsidRPr="00497BC5">
        <w:rPr>
          <w:rFonts w:ascii="Times New Roman" w:hAnsi="Times New Roman" w:cs="Times New Roman"/>
          <w:sz w:val="28"/>
          <w:szCs w:val="28"/>
        </w:rPr>
        <w:t>лов (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Степаносова</w:t>
      </w:r>
      <w:proofErr w:type="spellEnd"/>
      <w:r w:rsidR="003011A4" w:rsidRPr="00497BC5">
        <w:rPr>
          <w:rFonts w:ascii="Times New Roman" w:hAnsi="Times New Roman" w:cs="Times New Roman"/>
          <w:sz w:val="28"/>
          <w:szCs w:val="28"/>
        </w:rPr>
        <w:t xml:space="preserve"> О.В., Корнилова Т.В., 2006).</w:t>
      </w:r>
    </w:p>
    <w:p w:rsidR="00EB6466" w:rsidRPr="00497BC5" w:rsidRDefault="003011A4" w:rsidP="003011A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</w:r>
      <w:r w:rsidR="00EB6466" w:rsidRPr="00497BC5">
        <w:rPr>
          <w:rFonts w:ascii="Times New Roman" w:hAnsi="Times New Roman" w:cs="Times New Roman"/>
          <w:sz w:val="28"/>
          <w:szCs w:val="28"/>
        </w:rPr>
        <w:t>Исследования ТН в области психолог</w:t>
      </w:r>
      <w:r w:rsidR="00E53D4A" w:rsidRPr="00497BC5">
        <w:rPr>
          <w:rFonts w:ascii="Times New Roman" w:hAnsi="Times New Roman" w:cs="Times New Roman"/>
          <w:sz w:val="28"/>
          <w:szCs w:val="28"/>
        </w:rPr>
        <w:t>ии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="00E53D4A" w:rsidRPr="00497BC5">
        <w:rPr>
          <w:rFonts w:ascii="Times New Roman" w:hAnsi="Times New Roman" w:cs="Times New Roman"/>
          <w:sz w:val="28"/>
          <w:szCs w:val="28"/>
        </w:rPr>
        <w:t>сконцентрированы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на определении роли данного </w:t>
      </w:r>
      <w:r w:rsidR="00E53D4A" w:rsidRPr="00497BC5">
        <w:rPr>
          <w:rFonts w:ascii="Times New Roman" w:hAnsi="Times New Roman" w:cs="Times New Roman"/>
          <w:sz w:val="28"/>
          <w:szCs w:val="28"/>
        </w:rPr>
        <w:t>феномена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в процессах 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с тревогой и стрессом</w:t>
      </w:r>
      <w:r w:rsidR="00E53D4A" w:rsidRPr="00497BC5">
        <w:rPr>
          <w:rFonts w:ascii="Times New Roman" w:hAnsi="Times New Roman" w:cs="Times New Roman"/>
          <w:sz w:val="28"/>
          <w:szCs w:val="28"/>
        </w:rPr>
        <w:t xml:space="preserve"> для </w:t>
      </w:r>
      <w:r w:rsidR="00EB6466" w:rsidRPr="00497BC5">
        <w:rPr>
          <w:rFonts w:ascii="Times New Roman" w:hAnsi="Times New Roman" w:cs="Times New Roman"/>
          <w:sz w:val="28"/>
          <w:szCs w:val="28"/>
        </w:rPr>
        <w:t>сохранени</w:t>
      </w:r>
      <w:r w:rsidR="00E53D4A" w:rsidRPr="00497BC5">
        <w:rPr>
          <w:rFonts w:ascii="Times New Roman" w:hAnsi="Times New Roman" w:cs="Times New Roman"/>
          <w:sz w:val="28"/>
          <w:szCs w:val="28"/>
        </w:rPr>
        <w:t>я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адаптивности личности (</w:t>
      </w:r>
      <w:proofErr w:type="spellStart"/>
      <w:r w:rsidR="006D45B4" w:rsidRPr="00497BC5">
        <w:rPr>
          <w:rFonts w:ascii="Times New Roman" w:hAnsi="Times New Roman" w:cs="Times New Roman"/>
          <w:sz w:val="28"/>
          <w:szCs w:val="28"/>
        </w:rPr>
        <w:t>Налчаджян</w:t>
      </w:r>
      <w:proofErr w:type="spellEnd"/>
      <w:r w:rsidR="006D45B4" w:rsidRPr="00497BC5">
        <w:rPr>
          <w:rFonts w:ascii="Times New Roman" w:hAnsi="Times New Roman" w:cs="Times New Roman"/>
          <w:sz w:val="28"/>
          <w:szCs w:val="28"/>
        </w:rPr>
        <w:t> А.А., 1988;</w:t>
      </w:r>
      <w:r w:rsidR="00FB38D6" w:rsidRPr="00497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E18" w:rsidRPr="00497BC5">
        <w:rPr>
          <w:rFonts w:ascii="Times New Roman" w:hAnsi="Times New Roman" w:cs="Times New Roman"/>
          <w:sz w:val="28"/>
          <w:szCs w:val="28"/>
        </w:rPr>
        <w:t>Марищук</w:t>
      </w:r>
      <w:proofErr w:type="spellEnd"/>
      <w:r w:rsidR="00CD3E18" w:rsidRPr="00497BC5">
        <w:rPr>
          <w:rFonts w:ascii="Times New Roman" w:hAnsi="Times New Roman" w:cs="Times New Roman"/>
          <w:sz w:val="28"/>
          <w:szCs w:val="28"/>
        </w:rPr>
        <w:t> В.Л., Евдокимов В.И., 2001;</w:t>
      </w:r>
      <w:r w:rsidR="00CC79E6" w:rsidRPr="00497BC5">
        <w:rPr>
          <w:rFonts w:ascii="Times New Roman" w:hAnsi="Times New Roman" w:cs="Times New Roman"/>
          <w:sz w:val="28"/>
          <w:szCs w:val="28"/>
        </w:rPr>
        <w:t>Осницкий А.В., 2004</w:t>
      </w:r>
      <w:r w:rsidR="00EB6466" w:rsidRPr="00497BC5">
        <w:rPr>
          <w:rFonts w:ascii="Times New Roman" w:hAnsi="Times New Roman" w:cs="Times New Roman"/>
          <w:sz w:val="28"/>
          <w:szCs w:val="28"/>
        </w:rPr>
        <w:t>). На о</w:t>
      </w:r>
      <w:r w:rsidR="00EB6466" w:rsidRPr="00497BC5">
        <w:rPr>
          <w:rFonts w:ascii="Times New Roman" w:hAnsi="Times New Roman" w:cs="Times New Roman"/>
          <w:sz w:val="28"/>
          <w:szCs w:val="28"/>
        </w:rPr>
        <w:t>с</w:t>
      </w:r>
      <w:r w:rsidR="00EB6466" w:rsidRPr="00497BC5">
        <w:rPr>
          <w:rFonts w:ascii="Times New Roman" w:hAnsi="Times New Roman" w:cs="Times New Roman"/>
          <w:sz w:val="28"/>
          <w:szCs w:val="28"/>
        </w:rPr>
        <w:t>новании анализа зарубежных научных работ представляется допустимым осмысл</w:t>
      </w:r>
      <w:r w:rsidR="00EB6466" w:rsidRPr="00497BC5">
        <w:rPr>
          <w:rFonts w:ascii="Times New Roman" w:hAnsi="Times New Roman" w:cs="Times New Roman"/>
          <w:sz w:val="28"/>
          <w:szCs w:val="28"/>
        </w:rPr>
        <w:t>е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ние ТН в нескольких теоретических </w:t>
      </w:r>
      <w:r w:rsidR="00CF01E2" w:rsidRPr="00497BC5">
        <w:rPr>
          <w:rFonts w:ascii="Times New Roman" w:hAnsi="Times New Roman" w:cs="Times New Roman"/>
          <w:sz w:val="28"/>
          <w:szCs w:val="28"/>
        </w:rPr>
        <w:t>положениях: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как си</w:t>
      </w:r>
      <w:r w:rsidR="00734AB4" w:rsidRPr="00497BC5">
        <w:rPr>
          <w:rFonts w:ascii="Times New Roman" w:hAnsi="Times New Roman" w:cs="Times New Roman"/>
          <w:sz w:val="28"/>
          <w:szCs w:val="28"/>
        </w:rPr>
        <w:t xml:space="preserve">стемы </w:t>
      </w:r>
      <w:r w:rsidR="00EB6466" w:rsidRPr="00497BC5">
        <w:rPr>
          <w:rFonts w:ascii="Times New Roman" w:hAnsi="Times New Roman" w:cs="Times New Roman"/>
          <w:sz w:val="28"/>
          <w:szCs w:val="28"/>
        </w:rPr>
        <w:t>убежд</w:t>
      </w:r>
      <w:r w:rsidR="00EB6466" w:rsidRPr="00497BC5">
        <w:rPr>
          <w:rFonts w:ascii="Times New Roman" w:hAnsi="Times New Roman" w:cs="Times New Roman"/>
          <w:sz w:val="28"/>
          <w:szCs w:val="28"/>
        </w:rPr>
        <w:t>е</w:t>
      </w:r>
      <w:r w:rsidR="00734AB4" w:rsidRPr="00497BC5">
        <w:rPr>
          <w:rFonts w:ascii="Times New Roman" w:hAnsi="Times New Roman" w:cs="Times New Roman"/>
          <w:sz w:val="28"/>
          <w:szCs w:val="28"/>
        </w:rPr>
        <w:t>ний</w:t>
      </w:r>
      <w:r w:rsidR="00EB6466" w:rsidRPr="00497BC5">
        <w:rPr>
          <w:rFonts w:ascii="Times New Roman" w:hAnsi="Times New Roman" w:cs="Times New Roman"/>
          <w:sz w:val="28"/>
          <w:szCs w:val="28"/>
        </w:rPr>
        <w:t>, как когнитивного стиля, как устойчивой личностной черты, как динами</w:t>
      </w:r>
      <w:r w:rsidR="00EB6466" w:rsidRPr="00497BC5">
        <w:rPr>
          <w:rFonts w:ascii="Times New Roman" w:hAnsi="Times New Roman" w:cs="Times New Roman"/>
          <w:sz w:val="28"/>
          <w:szCs w:val="28"/>
        </w:rPr>
        <w:t>ч</w:t>
      </w:r>
      <w:r w:rsidR="00EB6466" w:rsidRPr="00497BC5">
        <w:rPr>
          <w:rFonts w:ascii="Times New Roman" w:hAnsi="Times New Roman" w:cs="Times New Roman"/>
          <w:sz w:val="28"/>
          <w:szCs w:val="28"/>
        </w:rPr>
        <w:t>ной личностно-мотивационной характеристики, в отношении которой применимо описание коррелятов процесса принятия риска. Допуст</w:t>
      </w:r>
      <w:r w:rsidR="00EB6466" w:rsidRPr="00497BC5">
        <w:rPr>
          <w:rFonts w:ascii="Times New Roman" w:hAnsi="Times New Roman" w:cs="Times New Roman"/>
          <w:sz w:val="28"/>
          <w:szCs w:val="28"/>
        </w:rPr>
        <w:t>и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мо, что степень </w:t>
      </w:r>
      <w:r w:rsidR="00734AB4" w:rsidRPr="00497BC5">
        <w:rPr>
          <w:rFonts w:ascii="Times New Roman" w:hAnsi="Times New Roman" w:cs="Times New Roman"/>
          <w:sz w:val="28"/>
          <w:szCs w:val="28"/>
        </w:rPr>
        <w:t>готовности к этому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риск</w:t>
      </w:r>
      <w:r w:rsidR="00734AB4" w:rsidRPr="00497BC5">
        <w:rPr>
          <w:rFonts w:ascii="Times New Roman" w:hAnsi="Times New Roman" w:cs="Times New Roman"/>
          <w:sz w:val="28"/>
          <w:szCs w:val="28"/>
        </w:rPr>
        <w:t>у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734AB4" w:rsidRPr="00497BC5">
        <w:rPr>
          <w:rFonts w:ascii="Times New Roman" w:hAnsi="Times New Roman" w:cs="Times New Roman"/>
          <w:sz w:val="28"/>
          <w:szCs w:val="28"/>
        </w:rPr>
        <w:t>обуславливаться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факторами ли</w:t>
      </w:r>
      <w:r w:rsidR="00EB6466" w:rsidRPr="00497BC5">
        <w:rPr>
          <w:rFonts w:ascii="Times New Roman" w:hAnsi="Times New Roman" w:cs="Times New Roman"/>
          <w:sz w:val="28"/>
          <w:szCs w:val="28"/>
        </w:rPr>
        <w:t>ч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ностной регуляции принятия решений – внутренними критериями выбора, локусом </w:t>
      </w:r>
      <w:r w:rsidR="00734AB4" w:rsidRPr="00497BC5">
        <w:rPr>
          <w:rFonts w:ascii="Times New Roman" w:hAnsi="Times New Roman" w:cs="Times New Roman"/>
          <w:sz w:val="28"/>
          <w:szCs w:val="28"/>
        </w:rPr>
        <w:t>контроля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или его «ценой </w:t>
      </w:r>
      <w:proofErr w:type="gramStart"/>
      <w:r w:rsidR="00EB6466" w:rsidRPr="00497BC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собственного Я». </w:t>
      </w:r>
      <w:proofErr w:type="gramStart"/>
      <w:r w:rsidR="00EB6466" w:rsidRPr="00497BC5">
        <w:rPr>
          <w:rFonts w:ascii="Times New Roman" w:hAnsi="Times New Roman" w:cs="Times New Roman"/>
          <w:sz w:val="28"/>
          <w:szCs w:val="28"/>
        </w:rPr>
        <w:t>Что</w:t>
      </w:r>
      <w:r w:rsidR="004A4D5A" w:rsidRPr="00497BC5">
        <w:rPr>
          <w:rFonts w:ascii="Times New Roman" w:hAnsi="Times New Roman" w:cs="Times New Roman"/>
          <w:sz w:val="28"/>
          <w:szCs w:val="28"/>
        </w:rPr>
        <w:t>,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4A4D5A" w:rsidRPr="00497BC5">
        <w:rPr>
          <w:rFonts w:ascii="Times New Roman" w:hAnsi="Times New Roman" w:cs="Times New Roman"/>
          <w:sz w:val="28"/>
          <w:szCs w:val="28"/>
        </w:rPr>
        <w:t>в свою оч</w:t>
      </w:r>
      <w:r w:rsidR="004A4D5A" w:rsidRPr="00497BC5">
        <w:rPr>
          <w:rFonts w:ascii="Times New Roman" w:hAnsi="Times New Roman" w:cs="Times New Roman"/>
          <w:sz w:val="28"/>
          <w:szCs w:val="28"/>
        </w:rPr>
        <w:t>е</w:t>
      </w:r>
      <w:r w:rsidR="004A4D5A" w:rsidRPr="00497BC5">
        <w:rPr>
          <w:rFonts w:ascii="Times New Roman" w:hAnsi="Times New Roman" w:cs="Times New Roman"/>
          <w:sz w:val="28"/>
          <w:szCs w:val="28"/>
        </w:rPr>
        <w:t xml:space="preserve">редь, </w:t>
      </w:r>
      <w:r w:rsidR="00403276" w:rsidRPr="00497BC5">
        <w:rPr>
          <w:rFonts w:ascii="Times New Roman" w:hAnsi="Times New Roman" w:cs="Times New Roman"/>
          <w:sz w:val="28"/>
          <w:szCs w:val="28"/>
        </w:rPr>
        <w:t xml:space="preserve">тесно </w:t>
      </w:r>
      <w:r w:rsidR="004A4D5A" w:rsidRPr="00497BC5">
        <w:rPr>
          <w:rFonts w:ascii="Times New Roman" w:hAnsi="Times New Roman" w:cs="Times New Roman"/>
          <w:sz w:val="28"/>
          <w:szCs w:val="28"/>
        </w:rPr>
        <w:t>связано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с целым комплексом характеристик процессуального плана</w:t>
      </w:r>
      <w:r w:rsidR="00066CB5" w:rsidRPr="00497BC5">
        <w:rPr>
          <w:rFonts w:ascii="Times New Roman" w:hAnsi="Times New Roman" w:cs="Times New Roman"/>
          <w:sz w:val="28"/>
          <w:szCs w:val="28"/>
        </w:rPr>
        <w:t>:</w:t>
      </w:r>
      <w:r w:rsidR="00403276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с особенностями стилевой регуляции поведения, </w:t>
      </w:r>
      <w:r w:rsidR="00066CB5" w:rsidRPr="00497BC5">
        <w:rPr>
          <w:rFonts w:ascii="Times New Roman" w:hAnsi="Times New Roman" w:cs="Times New Roman"/>
          <w:sz w:val="28"/>
          <w:szCs w:val="28"/>
        </w:rPr>
        <w:t xml:space="preserve">с 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принятием </w:t>
      </w:r>
      <w:r w:rsidR="00066CB5" w:rsidRPr="00497BC5">
        <w:rPr>
          <w:rFonts w:ascii="Times New Roman" w:hAnsi="Times New Roman" w:cs="Times New Roman"/>
          <w:sz w:val="28"/>
          <w:szCs w:val="28"/>
        </w:rPr>
        <w:t>нед</w:t>
      </w:r>
      <w:r w:rsidR="00066CB5" w:rsidRPr="00497BC5">
        <w:rPr>
          <w:rFonts w:ascii="Times New Roman" w:hAnsi="Times New Roman" w:cs="Times New Roman"/>
          <w:sz w:val="28"/>
          <w:szCs w:val="28"/>
        </w:rPr>
        <w:t>о</w:t>
      </w:r>
      <w:r w:rsidR="00066CB5" w:rsidRPr="00497BC5">
        <w:rPr>
          <w:rFonts w:ascii="Times New Roman" w:hAnsi="Times New Roman" w:cs="Times New Roman"/>
          <w:sz w:val="28"/>
          <w:szCs w:val="28"/>
        </w:rPr>
        <w:lastRenderedPageBreak/>
        <w:t>статка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="00066CB5" w:rsidRPr="00497BC5">
        <w:rPr>
          <w:rFonts w:ascii="Times New Roman" w:hAnsi="Times New Roman" w:cs="Times New Roman"/>
          <w:sz w:val="28"/>
          <w:szCs w:val="28"/>
        </w:rPr>
        <w:t xml:space="preserve">с 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принятием </w:t>
      </w:r>
      <w:r w:rsidR="00066CB5" w:rsidRPr="00497BC5">
        <w:rPr>
          <w:rFonts w:ascii="Times New Roman" w:hAnsi="Times New Roman" w:cs="Times New Roman"/>
          <w:sz w:val="28"/>
          <w:szCs w:val="28"/>
        </w:rPr>
        <w:t>возможной опасности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, </w:t>
      </w:r>
      <w:r w:rsidR="00066CB5" w:rsidRPr="00497BC5">
        <w:rPr>
          <w:rFonts w:ascii="Times New Roman" w:hAnsi="Times New Roman" w:cs="Times New Roman"/>
          <w:sz w:val="28"/>
          <w:szCs w:val="28"/>
        </w:rPr>
        <w:t xml:space="preserve">с 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внимательностью, </w:t>
      </w:r>
      <w:r w:rsidR="00066CB5" w:rsidRPr="00497BC5">
        <w:rPr>
          <w:rFonts w:ascii="Times New Roman" w:hAnsi="Times New Roman" w:cs="Times New Roman"/>
          <w:sz w:val="28"/>
          <w:szCs w:val="28"/>
        </w:rPr>
        <w:t>с познавательной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066CB5" w:rsidRPr="00497BC5">
        <w:rPr>
          <w:rFonts w:ascii="Times New Roman" w:hAnsi="Times New Roman" w:cs="Times New Roman"/>
          <w:sz w:val="28"/>
          <w:szCs w:val="28"/>
        </w:rPr>
        <w:t xml:space="preserve">пластичностью, со 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способностью к обработке парадоксов, </w:t>
      </w:r>
      <w:r w:rsidR="00524D36" w:rsidRPr="00497BC5">
        <w:rPr>
          <w:rFonts w:ascii="Times New Roman" w:hAnsi="Times New Roman" w:cs="Times New Roman"/>
          <w:sz w:val="28"/>
          <w:szCs w:val="28"/>
        </w:rPr>
        <w:t>с отбором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524D36" w:rsidRPr="00497BC5">
        <w:rPr>
          <w:rFonts w:ascii="Times New Roman" w:hAnsi="Times New Roman" w:cs="Times New Roman"/>
          <w:sz w:val="28"/>
          <w:szCs w:val="28"/>
        </w:rPr>
        <w:t xml:space="preserve">со способностью к антиципации </w:t>
      </w:r>
      <w:r w:rsidR="00EB6466" w:rsidRPr="00497B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8128F" w:rsidRPr="00497BC5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="0098128F" w:rsidRPr="00497BC5">
        <w:rPr>
          <w:rFonts w:ascii="Times New Roman" w:hAnsi="Times New Roman" w:cs="Times New Roman"/>
          <w:sz w:val="28"/>
          <w:szCs w:val="28"/>
        </w:rPr>
        <w:t xml:space="preserve"> B.C., Аршавский В.В., 1984; 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М.Н., 2011).</w:t>
      </w:r>
      <w:proofErr w:type="gram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Исходя из этого, ТН</w:t>
      </w:r>
      <w:r w:rsidR="00383F22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можно трактовать как готовность субъекта </w:t>
      </w:r>
      <w:r w:rsidR="00133765" w:rsidRPr="00497BC5">
        <w:rPr>
          <w:rFonts w:ascii="Times New Roman" w:hAnsi="Times New Roman" w:cs="Times New Roman"/>
          <w:sz w:val="28"/>
          <w:szCs w:val="28"/>
        </w:rPr>
        <w:t>принять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решения, в отношении кот</w:t>
      </w:r>
      <w:r w:rsidR="00EB6466" w:rsidRPr="00497BC5">
        <w:rPr>
          <w:rFonts w:ascii="Times New Roman" w:hAnsi="Times New Roman" w:cs="Times New Roman"/>
          <w:sz w:val="28"/>
          <w:szCs w:val="28"/>
        </w:rPr>
        <w:t>о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рых он не </w:t>
      </w:r>
      <w:r w:rsidR="00133765" w:rsidRPr="00497BC5">
        <w:rPr>
          <w:rFonts w:ascii="Times New Roman" w:hAnsi="Times New Roman" w:cs="Times New Roman"/>
          <w:sz w:val="28"/>
          <w:szCs w:val="28"/>
        </w:rPr>
        <w:t>и</w:t>
      </w:r>
      <w:r w:rsidR="00133765" w:rsidRPr="00497BC5">
        <w:rPr>
          <w:rFonts w:ascii="Times New Roman" w:hAnsi="Times New Roman" w:cs="Times New Roman"/>
          <w:sz w:val="28"/>
          <w:szCs w:val="28"/>
        </w:rPr>
        <w:t>с</w:t>
      </w:r>
      <w:r w:rsidR="00133765" w:rsidRPr="00497BC5">
        <w:rPr>
          <w:rFonts w:ascii="Times New Roman" w:hAnsi="Times New Roman" w:cs="Times New Roman"/>
          <w:sz w:val="28"/>
          <w:szCs w:val="28"/>
        </w:rPr>
        <w:t>пытывает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чувства уверенности, то есть решения с </w:t>
      </w:r>
      <w:r w:rsidR="00133765" w:rsidRPr="00497BC5">
        <w:rPr>
          <w:rFonts w:ascii="Times New Roman" w:hAnsi="Times New Roman" w:cs="Times New Roman"/>
          <w:sz w:val="28"/>
          <w:szCs w:val="28"/>
        </w:rPr>
        <w:t>некоторой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долей субъективного риска (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М.Н., 2010). Лица с более высокой готовностью к риску характеризуются меньшей выраженностью раци</w:t>
      </w:r>
      <w:r w:rsidR="00EB6466" w:rsidRPr="00497BC5">
        <w:rPr>
          <w:rFonts w:ascii="Times New Roman" w:hAnsi="Times New Roman" w:cs="Times New Roman"/>
          <w:sz w:val="28"/>
          <w:szCs w:val="28"/>
        </w:rPr>
        <w:t>о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нальности, 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к неопредел</w:t>
      </w:r>
      <w:r w:rsidR="000E1259" w:rsidRPr="00497BC5">
        <w:rPr>
          <w:rFonts w:ascii="Times New Roman" w:hAnsi="Times New Roman" w:cs="Times New Roman"/>
          <w:sz w:val="28"/>
          <w:szCs w:val="28"/>
        </w:rPr>
        <w:t>ё</w:t>
      </w:r>
      <w:r w:rsidR="00EB6466" w:rsidRPr="00497BC5">
        <w:rPr>
          <w:rFonts w:ascii="Times New Roman" w:hAnsi="Times New Roman" w:cs="Times New Roman"/>
          <w:sz w:val="28"/>
          <w:szCs w:val="28"/>
        </w:rPr>
        <w:t>нности в ме</w:t>
      </w:r>
      <w:r w:rsidR="00EB6466" w:rsidRPr="00497BC5">
        <w:rPr>
          <w:rFonts w:ascii="Times New Roman" w:hAnsi="Times New Roman" w:cs="Times New Roman"/>
          <w:sz w:val="28"/>
          <w:szCs w:val="28"/>
        </w:rPr>
        <w:t>ж</w:t>
      </w:r>
      <w:r w:rsidR="00EB6466" w:rsidRPr="00497BC5">
        <w:rPr>
          <w:rFonts w:ascii="Times New Roman" w:hAnsi="Times New Roman" w:cs="Times New Roman"/>
          <w:sz w:val="28"/>
          <w:szCs w:val="28"/>
        </w:rPr>
        <w:t>личностных отношениях (Корнилова Т.В., 2013). Чем больше человек м</w:t>
      </w:r>
      <w:r w:rsidR="00EB6466" w:rsidRPr="00497BC5">
        <w:rPr>
          <w:rFonts w:ascii="Times New Roman" w:hAnsi="Times New Roman" w:cs="Times New Roman"/>
          <w:sz w:val="28"/>
          <w:szCs w:val="28"/>
        </w:rPr>
        <w:t>о</w:t>
      </w:r>
      <w:r w:rsidR="00EB6466" w:rsidRPr="00497BC5">
        <w:rPr>
          <w:rFonts w:ascii="Times New Roman" w:hAnsi="Times New Roman" w:cs="Times New Roman"/>
          <w:sz w:val="28"/>
          <w:szCs w:val="28"/>
        </w:rPr>
        <w:t>жет переносить ситуации неопредел</w:t>
      </w:r>
      <w:r w:rsidR="000E1259" w:rsidRPr="00497BC5">
        <w:rPr>
          <w:rFonts w:ascii="Times New Roman" w:hAnsi="Times New Roman" w:cs="Times New Roman"/>
          <w:sz w:val="28"/>
          <w:szCs w:val="28"/>
        </w:rPr>
        <w:t>ё</w:t>
      </w:r>
      <w:r w:rsidR="00EB6466" w:rsidRPr="00497BC5">
        <w:rPr>
          <w:rFonts w:ascii="Times New Roman" w:hAnsi="Times New Roman" w:cs="Times New Roman"/>
          <w:sz w:val="28"/>
          <w:szCs w:val="28"/>
        </w:rPr>
        <w:t>нности, тем больше он способен иметь с ними дело (Зотова Е.Ю., 2009). Если ситуация социально или ли</w:t>
      </w:r>
      <w:r w:rsidR="00EB6466" w:rsidRPr="00497BC5">
        <w:rPr>
          <w:rFonts w:ascii="Times New Roman" w:hAnsi="Times New Roman" w:cs="Times New Roman"/>
          <w:sz w:val="28"/>
          <w:szCs w:val="28"/>
        </w:rPr>
        <w:t>ч</w:t>
      </w:r>
      <w:r w:rsidR="00EB6466" w:rsidRPr="00497BC5">
        <w:rPr>
          <w:rFonts w:ascii="Times New Roman" w:hAnsi="Times New Roman" w:cs="Times New Roman"/>
          <w:sz w:val="28"/>
          <w:szCs w:val="28"/>
        </w:rPr>
        <w:t>ностно значима для индивида, то условия ее изменения, которые воспр</w:t>
      </w:r>
      <w:r w:rsidR="00EB6466" w:rsidRPr="00497BC5">
        <w:rPr>
          <w:rFonts w:ascii="Times New Roman" w:hAnsi="Times New Roman" w:cs="Times New Roman"/>
          <w:sz w:val="28"/>
          <w:szCs w:val="28"/>
        </w:rPr>
        <w:t>и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нимаются как сложные, противоречивые, однозначно несоотносимые с прошлым опытом, порождают </w:t>
      </w:r>
      <w:r w:rsidR="00754980" w:rsidRPr="00497BC5">
        <w:rPr>
          <w:rFonts w:ascii="Times New Roman" w:hAnsi="Times New Roman" w:cs="Times New Roman"/>
          <w:sz w:val="28"/>
          <w:szCs w:val="28"/>
        </w:rPr>
        <w:t xml:space="preserve">недоумение, озадаченность, 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754980" w:rsidRPr="00497BC5">
        <w:rPr>
          <w:rFonts w:ascii="Times New Roman" w:hAnsi="Times New Roman" w:cs="Times New Roman"/>
          <w:sz w:val="28"/>
          <w:szCs w:val="28"/>
        </w:rPr>
        <w:t>н</w:t>
      </w:r>
      <w:r w:rsidR="00754980" w:rsidRPr="00497BC5">
        <w:rPr>
          <w:rFonts w:ascii="Times New Roman" w:hAnsi="Times New Roman" w:cs="Times New Roman"/>
          <w:sz w:val="28"/>
          <w:szCs w:val="28"/>
        </w:rPr>
        <w:t>е</w:t>
      </w:r>
      <w:r w:rsidR="00EB6466" w:rsidRPr="00497BC5">
        <w:rPr>
          <w:rFonts w:ascii="Times New Roman" w:hAnsi="Times New Roman" w:cs="Times New Roman"/>
          <w:sz w:val="28"/>
          <w:szCs w:val="28"/>
        </w:rPr>
        <w:t>определ</w:t>
      </w:r>
      <w:r w:rsidR="000E1259" w:rsidRPr="00497BC5">
        <w:rPr>
          <w:rFonts w:ascii="Times New Roman" w:hAnsi="Times New Roman" w:cs="Times New Roman"/>
          <w:sz w:val="28"/>
          <w:szCs w:val="28"/>
        </w:rPr>
        <w:t>ё</w:t>
      </w:r>
      <w:r w:rsidR="00EB6466" w:rsidRPr="00497BC5">
        <w:rPr>
          <w:rFonts w:ascii="Times New Roman" w:hAnsi="Times New Roman" w:cs="Times New Roman"/>
          <w:sz w:val="28"/>
          <w:szCs w:val="28"/>
        </w:rPr>
        <w:t>нно</w:t>
      </w:r>
      <w:r w:rsidR="00754980" w:rsidRPr="00497BC5">
        <w:rPr>
          <w:rFonts w:ascii="Times New Roman" w:hAnsi="Times New Roman" w:cs="Times New Roman"/>
          <w:sz w:val="28"/>
          <w:szCs w:val="28"/>
        </w:rPr>
        <w:t xml:space="preserve">сти и невнятности </w:t>
      </w:r>
      <w:r w:rsidR="00EB6466" w:rsidRPr="00497BC5">
        <w:rPr>
          <w:rFonts w:ascii="Times New Roman" w:hAnsi="Times New Roman" w:cs="Times New Roman"/>
          <w:sz w:val="28"/>
          <w:szCs w:val="28"/>
        </w:rPr>
        <w:t>ситуации</w:t>
      </w:r>
      <w:r w:rsidR="00754980" w:rsidRPr="00497BC5">
        <w:rPr>
          <w:rFonts w:ascii="Times New Roman" w:hAnsi="Times New Roman" w:cs="Times New Roman"/>
          <w:sz w:val="28"/>
          <w:szCs w:val="28"/>
        </w:rPr>
        <w:t>. О</w:t>
      </w:r>
      <w:r w:rsidR="00EB6466" w:rsidRPr="00497BC5">
        <w:rPr>
          <w:rFonts w:ascii="Times New Roman" w:hAnsi="Times New Roman" w:cs="Times New Roman"/>
          <w:sz w:val="28"/>
          <w:szCs w:val="28"/>
        </w:rPr>
        <w:t>сознание ситуа</w:t>
      </w:r>
      <w:r w:rsidR="00754980" w:rsidRPr="00497BC5">
        <w:rPr>
          <w:rFonts w:ascii="Times New Roman" w:hAnsi="Times New Roman" w:cs="Times New Roman"/>
          <w:sz w:val="28"/>
          <w:szCs w:val="28"/>
        </w:rPr>
        <w:t>ции как малоп</w:t>
      </w:r>
      <w:r w:rsidR="00754980" w:rsidRPr="00497BC5">
        <w:rPr>
          <w:rFonts w:ascii="Times New Roman" w:hAnsi="Times New Roman" w:cs="Times New Roman"/>
          <w:sz w:val="28"/>
          <w:szCs w:val="28"/>
        </w:rPr>
        <w:t>о</w:t>
      </w:r>
      <w:r w:rsidR="00754980" w:rsidRPr="00497BC5">
        <w:rPr>
          <w:rFonts w:ascii="Times New Roman" w:hAnsi="Times New Roman" w:cs="Times New Roman"/>
          <w:sz w:val="28"/>
          <w:szCs w:val="28"/>
        </w:rPr>
        <w:t xml:space="preserve">нятной и сомнительной, </w:t>
      </w:r>
      <w:r w:rsidR="00EB6466" w:rsidRPr="00497BC5">
        <w:rPr>
          <w:rFonts w:ascii="Times New Roman" w:hAnsi="Times New Roman" w:cs="Times New Roman"/>
          <w:sz w:val="28"/>
          <w:szCs w:val="28"/>
        </w:rPr>
        <w:t>в итоге,</w:t>
      </w:r>
      <w:r w:rsidR="00754980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EB6466" w:rsidRPr="00497BC5">
        <w:rPr>
          <w:rFonts w:ascii="Times New Roman" w:hAnsi="Times New Roman" w:cs="Times New Roman"/>
          <w:sz w:val="28"/>
          <w:szCs w:val="28"/>
        </w:rPr>
        <w:t>привод</w:t>
      </w:r>
      <w:r w:rsidR="00754980" w:rsidRPr="00497BC5">
        <w:rPr>
          <w:rFonts w:ascii="Times New Roman" w:hAnsi="Times New Roman" w:cs="Times New Roman"/>
          <w:sz w:val="28"/>
          <w:szCs w:val="28"/>
        </w:rPr>
        <w:t>ит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к избегающему поведению или шаблонной активности, ориентированной на оправдание социальных ож</w:t>
      </w:r>
      <w:r w:rsidR="00EB6466" w:rsidRPr="00497BC5">
        <w:rPr>
          <w:rFonts w:ascii="Times New Roman" w:hAnsi="Times New Roman" w:cs="Times New Roman"/>
          <w:sz w:val="28"/>
          <w:szCs w:val="28"/>
        </w:rPr>
        <w:t>и</w:t>
      </w:r>
      <w:r w:rsidR="00EB6466" w:rsidRPr="00497BC5">
        <w:rPr>
          <w:rFonts w:ascii="Times New Roman" w:hAnsi="Times New Roman" w:cs="Times New Roman"/>
          <w:sz w:val="28"/>
          <w:szCs w:val="28"/>
        </w:rPr>
        <w:t>даний. Если уровень ТН высокий – это позвол</w:t>
      </w:r>
      <w:r w:rsidR="00754980" w:rsidRPr="00497BC5">
        <w:rPr>
          <w:rFonts w:ascii="Times New Roman" w:hAnsi="Times New Roman" w:cs="Times New Roman"/>
          <w:sz w:val="28"/>
          <w:szCs w:val="28"/>
        </w:rPr>
        <w:t>яет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индивиду </w:t>
      </w:r>
      <w:r w:rsidR="005463AE" w:rsidRPr="00497BC5">
        <w:rPr>
          <w:rFonts w:ascii="Times New Roman" w:hAnsi="Times New Roman" w:cs="Times New Roman"/>
          <w:sz w:val="28"/>
          <w:szCs w:val="28"/>
        </w:rPr>
        <w:t>сохранять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3AE" w:rsidRPr="00497BC5">
        <w:rPr>
          <w:rFonts w:ascii="Times New Roman" w:hAnsi="Times New Roman" w:cs="Times New Roman"/>
          <w:sz w:val="28"/>
          <w:szCs w:val="28"/>
        </w:rPr>
        <w:t>о</w:t>
      </w:r>
      <w:r w:rsidR="005463AE" w:rsidRPr="00497BC5">
        <w:rPr>
          <w:rFonts w:ascii="Times New Roman" w:hAnsi="Times New Roman" w:cs="Times New Roman"/>
          <w:sz w:val="28"/>
          <w:szCs w:val="28"/>
        </w:rPr>
        <w:t>т</w:t>
      </w:r>
      <w:r w:rsidR="005463AE" w:rsidRPr="00497BC5">
        <w:rPr>
          <w:rFonts w:ascii="Times New Roman" w:hAnsi="Times New Roman" w:cs="Times New Roman"/>
          <w:sz w:val="28"/>
          <w:szCs w:val="28"/>
        </w:rPr>
        <w:t>кликаемость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к новым аспектам</w:t>
      </w:r>
      <w:r w:rsidR="0052658A" w:rsidRPr="00497BC5">
        <w:rPr>
          <w:rFonts w:ascii="Times New Roman" w:hAnsi="Times New Roman" w:cs="Times New Roman"/>
          <w:sz w:val="28"/>
          <w:szCs w:val="28"/>
        </w:rPr>
        <w:t xml:space="preserve"> изменивше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йся ситуации, </w:t>
      </w:r>
      <w:r w:rsidR="005463AE" w:rsidRPr="00497BC5">
        <w:rPr>
          <w:rFonts w:ascii="Times New Roman" w:hAnsi="Times New Roman" w:cs="Times New Roman"/>
          <w:sz w:val="28"/>
          <w:szCs w:val="28"/>
        </w:rPr>
        <w:t xml:space="preserve">к </w:t>
      </w:r>
      <w:r w:rsidR="00EB6466" w:rsidRPr="00497BC5">
        <w:rPr>
          <w:rFonts w:ascii="Times New Roman" w:hAnsi="Times New Roman" w:cs="Times New Roman"/>
          <w:sz w:val="28"/>
          <w:szCs w:val="28"/>
        </w:rPr>
        <w:t>нов</w:t>
      </w:r>
      <w:r w:rsidR="005463AE" w:rsidRPr="00497BC5">
        <w:rPr>
          <w:rFonts w:ascii="Times New Roman" w:hAnsi="Times New Roman" w:cs="Times New Roman"/>
          <w:sz w:val="28"/>
          <w:szCs w:val="28"/>
        </w:rPr>
        <w:t>ым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5463AE" w:rsidRPr="00497BC5">
        <w:rPr>
          <w:rFonts w:ascii="Times New Roman" w:hAnsi="Times New Roman" w:cs="Times New Roman"/>
          <w:sz w:val="28"/>
          <w:szCs w:val="28"/>
        </w:rPr>
        <w:t>данным</w:t>
      </w:r>
      <w:r w:rsidR="00EB6466" w:rsidRPr="00497BC5">
        <w:rPr>
          <w:rFonts w:ascii="Times New Roman" w:hAnsi="Times New Roman" w:cs="Times New Roman"/>
          <w:sz w:val="28"/>
          <w:szCs w:val="28"/>
        </w:rPr>
        <w:t>, что прив</w:t>
      </w:r>
      <w:r w:rsidR="005463AE" w:rsidRPr="00497BC5">
        <w:rPr>
          <w:rFonts w:ascii="Times New Roman" w:hAnsi="Times New Roman" w:cs="Times New Roman"/>
          <w:sz w:val="28"/>
          <w:szCs w:val="28"/>
        </w:rPr>
        <w:t>одит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к конструированию нового смысла (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Merenluoto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K., 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Lehtinen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E., 2004).</w:t>
      </w:r>
    </w:p>
    <w:p w:rsidR="00082A5D" w:rsidRPr="00497BC5" w:rsidRDefault="00EB6466" w:rsidP="00665DB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  <w:t>Сегодня перспективы исследовательской работы направлены на из</w:t>
      </w:r>
      <w:r w:rsidRPr="00497BC5">
        <w:rPr>
          <w:rFonts w:ascii="Times New Roman" w:hAnsi="Times New Roman" w:cs="Times New Roman"/>
          <w:sz w:val="28"/>
          <w:szCs w:val="28"/>
        </w:rPr>
        <w:t>у</w:t>
      </w:r>
      <w:r w:rsidRPr="00497BC5">
        <w:rPr>
          <w:rFonts w:ascii="Times New Roman" w:hAnsi="Times New Roman" w:cs="Times New Roman"/>
          <w:sz w:val="28"/>
          <w:szCs w:val="28"/>
        </w:rPr>
        <w:t>чение ТН как значимого условия психологической безопасности субъекта (Петрова Н.И., 2013). Частое пребывание человека в стрессовом состоянии значительно влияет на его эмоциональный фон, взаимоотношения с окр</w:t>
      </w:r>
      <w:r w:rsidRPr="00497BC5">
        <w:rPr>
          <w:rFonts w:ascii="Times New Roman" w:hAnsi="Times New Roman" w:cs="Times New Roman"/>
          <w:sz w:val="28"/>
          <w:szCs w:val="28"/>
        </w:rPr>
        <w:t>у</w:t>
      </w:r>
      <w:r w:rsidRPr="00497BC5">
        <w:rPr>
          <w:rFonts w:ascii="Times New Roman" w:hAnsi="Times New Roman" w:cs="Times New Roman"/>
          <w:sz w:val="28"/>
          <w:szCs w:val="28"/>
        </w:rPr>
        <w:t>жающими его людьми, здоровье, работоспособность, выносливость и сп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 xml:space="preserve">собность адаптироваться </w:t>
      </w:r>
      <w:proofErr w:type="gramStart"/>
      <w:r w:rsidRPr="00497B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C0005" w:rsidRPr="00497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BC5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Pr="00497BC5">
        <w:rPr>
          <w:rFonts w:ascii="Times New Roman" w:hAnsi="Times New Roman" w:cs="Times New Roman"/>
          <w:sz w:val="28"/>
          <w:szCs w:val="28"/>
        </w:rPr>
        <w:t xml:space="preserve"> условиям. В основу психологического благополучия заложен принцип активности, гибкости мышления субъекта. </w:t>
      </w:r>
      <w:r w:rsidRPr="00497BC5">
        <w:rPr>
          <w:rFonts w:ascii="Times New Roman" w:hAnsi="Times New Roman" w:cs="Times New Roman"/>
          <w:sz w:val="28"/>
          <w:szCs w:val="28"/>
        </w:rPr>
        <w:lastRenderedPageBreak/>
        <w:t>ТН может способствовать повышению интереса человека к жизни через гибкость своего поведения (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Виндекер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Клименских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М.В., 2016;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В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тинцева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Т.С., Петренко В.Р., </w:t>
      </w:r>
      <w:r w:rsidR="00082A5D" w:rsidRPr="00497BC5">
        <w:rPr>
          <w:rFonts w:ascii="Times New Roman" w:hAnsi="Times New Roman" w:cs="Times New Roman"/>
          <w:sz w:val="28"/>
          <w:szCs w:val="28"/>
        </w:rPr>
        <w:t>2016).</w:t>
      </w:r>
    </w:p>
    <w:p w:rsidR="00EB6466" w:rsidRPr="00497BC5" w:rsidRDefault="00082A5D" w:rsidP="00082A5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  <w:t>Е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сли ТН рассматривается </w:t>
      </w:r>
      <w:r w:rsidRPr="00497BC5">
        <w:rPr>
          <w:rFonts w:ascii="Times New Roman" w:hAnsi="Times New Roman" w:cs="Times New Roman"/>
          <w:sz w:val="28"/>
          <w:szCs w:val="28"/>
        </w:rPr>
        <w:t>в сфере психического здоровья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EB6466" w:rsidRPr="00497BC5">
        <w:rPr>
          <w:rFonts w:ascii="Times New Roman" w:hAnsi="Times New Roman" w:cs="Times New Roman"/>
          <w:sz w:val="28"/>
          <w:szCs w:val="28"/>
        </w:rPr>
        <w:t>как усл</w:t>
      </w:r>
      <w:r w:rsidR="00EB6466" w:rsidRPr="00497BC5">
        <w:rPr>
          <w:rFonts w:ascii="Times New Roman" w:hAnsi="Times New Roman" w:cs="Times New Roman"/>
          <w:sz w:val="28"/>
          <w:szCs w:val="28"/>
        </w:rPr>
        <w:t>о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вие внутренней регуляции </w:t>
      </w:r>
      <w:r w:rsidRPr="00497BC5">
        <w:rPr>
          <w:rFonts w:ascii="Times New Roman" w:hAnsi="Times New Roman" w:cs="Times New Roman"/>
          <w:sz w:val="28"/>
          <w:szCs w:val="28"/>
        </w:rPr>
        <w:t>когнитивных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стратегий, то </w:t>
      </w:r>
      <w:r w:rsidRPr="00497BC5">
        <w:rPr>
          <w:rFonts w:ascii="Times New Roman" w:hAnsi="Times New Roman" w:cs="Times New Roman"/>
          <w:sz w:val="28"/>
          <w:szCs w:val="28"/>
        </w:rPr>
        <w:t>обособление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ко</w:t>
      </w:r>
      <w:r w:rsidR="00EB6466" w:rsidRPr="00497BC5">
        <w:rPr>
          <w:rFonts w:ascii="Times New Roman" w:hAnsi="Times New Roman" w:cs="Times New Roman"/>
          <w:sz w:val="28"/>
          <w:szCs w:val="28"/>
        </w:rPr>
        <w:t>н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трастного ей </w:t>
      </w:r>
      <w:r w:rsidRPr="00497BC5">
        <w:rPr>
          <w:rFonts w:ascii="Times New Roman" w:hAnsi="Times New Roman" w:cs="Times New Roman"/>
          <w:sz w:val="28"/>
          <w:szCs w:val="28"/>
        </w:rPr>
        <w:t>понятия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к неопределенности (ИТН) ок</w:t>
      </w:r>
      <w:r w:rsidR="00EB6466" w:rsidRPr="00497BC5">
        <w:rPr>
          <w:rFonts w:ascii="Times New Roman" w:hAnsi="Times New Roman" w:cs="Times New Roman"/>
          <w:sz w:val="28"/>
          <w:szCs w:val="28"/>
        </w:rPr>
        <w:t>а</w:t>
      </w:r>
      <w:r w:rsidR="00EB6466" w:rsidRPr="00497BC5">
        <w:rPr>
          <w:rFonts w:ascii="Times New Roman" w:hAnsi="Times New Roman" w:cs="Times New Roman"/>
          <w:sz w:val="28"/>
          <w:szCs w:val="28"/>
        </w:rPr>
        <w:t>зывается более тесно связанным с анализом личностных свойств (Корн</w:t>
      </w:r>
      <w:r w:rsidR="00EB6466" w:rsidRPr="00497BC5">
        <w:rPr>
          <w:rFonts w:ascii="Times New Roman" w:hAnsi="Times New Roman" w:cs="Times New Roman"/>
          <w:sz w:val="28"/>
          <w:szCs w:val="28"/>
        </w:rPr>
        <w:t>и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лова Т.В., 2014). </w:t>
      </w:r>
      <w:proofErr w:type="spellStart"/>
      <w:r w:rsidR="005246FA" w:rsidRPr="00497BC5">
        <w:rPr>
          <w:rFonts w:ascii="Times New Roman" w:hAnsi="Times New Roman" w:cs="Times New Roman"/>
          <w:sz w:val="28"/>
          <w:szCs w:val="28"/>
        </w:rPr>
        <w:t>Предиктами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интолерантной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к неопредел</w:t>
      </w:r>
      <w:r w:rsidR="000E1259" w:rsidRPr="00497BC5">
        <w:rPr>
          <w:rFonts w:ascii="Times New Roman" w:hAnsi="Times New Roman" w:cs="Times New Roman"/>
          <w:sz w:val="28"/>
          <w:szCs w:val="28"/>
        </w:rPr>
        <w:t>ё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нности </w:t>
      </w:r>
      <w:r w:rsidR="005246FA" w:rsidRPr="00497BC5">
        <w:rPr>
          <w:rFonts w:ascii="Times New Roman" w:hAnsi="Times New Roman" w:cs="Times New Roman"/>
          <w:sz w:val="28"/>
          <w:szCs w:val="28"/>
        </w:rPr>
        <w:t>личности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5246FA" w:rsidRPr="00497BC5">
        <w:rPr>
          <w:rFonts w:ascii="Times New Roman" w:hAnsi="Times New Roman" w:cs="Times New Roman"/>
          <w:sz w:val="28"/>
          <w:szCs w:val="28"/>
        </w:rPr>
        <w:t>являются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перцептивные и </w:t>
      </w:r>
      <w:r w:rsidR="005246FA" w:rsidRPr="00497BC5">
        <w:rPr>
          <w:rFonts w:ascii="Times New Roman" w:hAnsi="Times New Roman" w:cs="Times New Roman"/>
          <w:sz w:val="28"/>
          <w:szCs w:val="28"/>
        </w:rPr>
        <w:t>когнитивные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реакции, отражающие специфику</w:t>
      </w:r>
      <w:r w:rsidR="005246FA" w:rsidRPr="00497BC5">
        <w:rPr>
          <w:rFonts w:ascii="Times New Roman" w:hAnsi="Times New Roman" w:cs="Times New Roman"/>
          <w:sz w:val="28"/>
          <w:szCs w:val="28"/>
        </w:rPr>
        <w:t xml:space="preserve"> индивидуального стиля деятельности</w:t>
      </w:r>
      <w:r w:rsidR="00607CB3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EB6466" w:rsidRPr="00497B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М.Н., 2011). Выр</w:t>
      </w:r>
      <w:r w:rsidR="00EB6466" w:rsidRPr="00497BC5">
        <w:rPr>
          <w:rFonts w:ascii="Times New Roman" w:hAnsi="Times New Roman" w:cs="Times New Roman"/>
          <w:sz w:val="28"/>
          <w:szCs w:val="28"/>
        </w:rPr>
        <w:t>а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женная 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>, импульсивность, ригидность и нечувствительность к пр</w:t>
      </w:r>
      <w:r w:rsidR="00EB6466" w:rsidRPr="00497BC5">
        <w:rPr>
          <w:rFonts w:ascii="Times New Roman" w:hAnsi="Times New Roman" w:cs="Times New Roman"/>
          <w:sz w:val="28"/>
          <w:szCs w:val="28"/>
        </w:rPr>
        <w:t>о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тиворечиям </w:t>
      </w:r>
      <w:r w:rsidR="008D5580" w:rsidRPr="00497BC5">
        <w:rPr>
          <w:rFonts w:ascii="Times New Roman" w:hAnsi="Times New Roman" w:cs="Times New Roman"/>
          <w:sz w:val="28"/>
          <w:szCs w:val="28"/>
        </w:rPr>
        <w:t xml:space="preserve">в процессе восприятия </w:t>
      </w:r>
      <w:r w:rsidR="00EB6466" w:rsidRPr="00497BC5">
        <w:rPr>
          <w:rFonts w:ascii="Times New Roman" w:hAnsi="Times New Roman" w:cs="Times New Roman"/>
          <w:sz w:val="28"/>
          <w:szCs w:val="28"/>
        </w:rPr>
        <w:t>соотнос</w:t>
      </w:r>
      <w:r w:rsidR="008D5580" w:rsidRPr="00497BC5">
        <w:rPr>
          <w:rFonts w:ascii="Times New Roman" w:hAnsi="Times New Roman" w:cs="Times New Roman"/>
          <w:sz w:val="28"/>
          <w:szCs w:val="28"/>
        </w:rPr>
        <w:t xml:space="preserve">ятся </w:t>
      </w:r>
      <w:r w:rsidR="00EB6466" w:rsidRPr="00497BC5">
        <w:rPr>
          <w:rFonts w:ascii="Times New Roman" w:hAnsi="Times New Roman" w:cs="Times New Roman"/>
          <w:sz w:val="28"/>
          <w:szCs w:val="28"/>
        </w:rPr>
        <w:t>с поведен</w:t>
      </w:r>
      <w:r w:rsidR="00EB6466" w:rsidRPr="00497BC5">
        <w:rPr>
          <w:rFonts w:ascii="Times New Roman" w:hAnsi="Times New Roman" w:cs="Times New Roman"/>
          <w:sz w:val="28"/>
          <w:szCs w:val="28"/>
        </w:rPr>
        <w:t>и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ем избегания, тенденцией </w:t>
      </w:r>
      <w:r w:rsidR="008D5580" w:rsidRPr="00497BC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8D5580" w:rsidRPr="00497BC5">
        <w:rPr>
          <w:rFonts w:ascii="Times New Roman" w:hAnsi="Times New Roman" w:cs="Times New Roman"/>
          <w:sz w:val="28"/>
          <w:szCs w:val="28"/>
        </w:rPr>
        <w:t>сверхконтролю</w:t>
      </w:r>
      <w:proofErr w:type="spellEnd"/>
      <w:r w:rsidR="008D5580" w:rsidRPr="00497BC5">
        <w:rPr>
          <w:rFonts w:ascii="Times New Roman" w:hAnsi="Times New Roman" w:cs="Times New Roman"/>
          <w:sz w:val="28"/>
          <w:szCs w:val="28"/>
        </w:rPr>
        <w:t xml:space="preserve">, 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8D5580" w:rsidRPr="00497BC5">
        <w:rPr>
          <w:rFonts w:ascii="Times New Roman" w:hAnsi="Times New Roman" w:cs="Times New Roman"/>
          <w:sz w:val="28"/>
          <w:szCs w:val="28"/>
        </w:rPr>
        <w:t>интолерантностью</w:t>
      </w:r>
      <w:proofErr w:type="spellEnd"/>
      <w:r w:rsidR="008D5580" w:rsidRPr="00497BC5">
        <w:rPr>
          <w:rFonts w:ascii="Times New Roman" w:hAnsi="Times New Roman" w:cs="Times New Roman"/>
          <w:sz w:val="28"/>
          <w:szCs w:val="28"/>
        </w:rPr>
        <w:t xml:space="preserve"> к неопределенности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 (Польская Н.А., 2013). 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Интолерантный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к неопредел</w:t>
      </w:r>
      <w:r w:rsidR="002A1FE4" w:rsidRPr="00497BC5">
        <w:rPr>
          <w:rFonts w:ascii="Times New Roman" w:hAnsi="Times New Roman" w:cs="Times New Roman"/>
          <w:sz w:val="28"/>
          <w:szCs w:val="28"/>
        </w:rPr>
        <w:t>ё</w:t>
      </w:r>
      <w:r w:rsidR="00EB6466" w:rsidRPr="00497BC5">
        <w:rPr>
          <w:rFonts w:ascii="Times New Roman" w:hAnsi="Times New Roman" w:cs="Times New Roman"/>
          <w:sz w:val="28"/>
          <w:szCs w:val="28"/>
        </w:rPr>
        <w:t>нности человек часто испытывает трудности в коррекции программы своего поведения в треб</w:t>
      </w:r>
      <w:r w:rsidR="00EB6466" w:rsidRPr="00497BC5">
        <w:rPr>
          <w:rFonts w:ascii="Times New Roman" w:hAnsi="Times New Roman" w:cs="Times New Roman"/>
          <w:sz w:val="28"/>
          <w:szCs w:val="28"/>
        </w:rPr>
        <w:t>у</w:t>
      </w:r>
      <w:r w:rsidR="00EB6466" w:rsidRPr="00497BC5">
        <w:rPr>
          <w:rFonts w:ascii="Times New Roman" w:hAnsi="Times New Roman" w:cs="Times New Roman"/>
          <w:sz w:val="28"/>
          <w:szCs w:val="28"/>
        </w:rPr>
        <w:t>ющих этого ситуациях, условиях неопредел</w:t>
      </w:r>
      <w:r w:rsidR="002A1FE4" w:rsidRPr="00497BC5">
        <w:rPr>
          <w:rFonts w:ascii="Times New Roman" w:hAnsi="Times New Roman" w:cs="Times New Roman"/>
          <w:sz w:val="28"/>
          <w:szCs w:val="28"/>
        </w:rPr>
        <w:t>ё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нности повергают 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интол</w:t>
      </w:r>
      <w:r w:rsidR="00EB6466" w:rsidRPr="00497BC5">
        <w:rPr>
          <w:rFonts w:ascii="Times New Roman" w:hAnsi="Times New Roman" w:cs="Times New Roman"/>
          <w:sz w:val="28"/>
          <w:szCs w:val="28"/>
        </w:rPr>
        <w:t>е</w:t>
      </w:r>
      <w:r w:rsidR="00EB6466" w:rsidRPr="00497BC5">
        <w:rPr>
          <w:rFonts w:ascii="Times New Roman" w:hAnsi="Times New Roman" w:cs="Times New Roman"/>
          <w:sz w:val="28"/>
          <w:szCs w:val="28"/>
        </w:rPr>
        <w:t>рантного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к неопредел</w:t>
      </w:r>
      <w:r w:rsidR="002A1FE4" w:rsidRPr="00497BC5">
        <w:rPr>
          <w:rFonts w:ascii="Times New Roman" w:hAnsi="Times New Roman" w:cs="Times New Roman"/>
          <w:sz w:val="28"/>
          <w:szCs w:val="28"/>
        </w:rPr>
        <w:t>ё</w:t>
      </w:r>
      <w:r w:rsidR="00EB6466" w:rsidRPr="00497BC5">
        <w:rPr>
          <w:rFonts w:ascii="Times New Roman" w:hAnsi="Times New Roman" w:cs="Times New Roman"/>
          <w:sz w:val="28"/>
          <w:szCs w:val="28"/>
        </w:rPr>
        <w:t>нн</w:t>
      </w:r>
      <w:r w:rsidR="00EB6466" w:rsidRPr="00497BC5">
        <w:rPr>
          <w:rFonts w:ascii="Times New Roman" w:hAnsi="Times New Roman" w:cs="Times New Roman"/>
          <w:sz w:val="28"/>
          <w:szCs w:val="28"/>
        </w:rPr>
        <w:t>о</w:t>
      </w:r>
      <w:r w:rsidR="00EB6466" w:rsidRPr="00497BC5">
        <w:rPr>
          <w:rFonts w:ascii="Times New Roman" w:hAnsi="Times New Roman" w:cs="Times New Roman"/>
          <w:sz w:val="28"/>
          <w:szCs w:val="28"/>
        </w:rPr>
        <w:t>сти человека в состоянии нервно-психического напряжения, что ведет к переутомлению и истощению организма, а, след</w:t>
      </w:r>
      <w:r w:rsidR="00EB6466" w:rsidRPr="00497BC5">
        <w:rPr>
          <w:rFonts w:ascii="Times New Roman" w:hAnsi="Times New Roman" w:cs="Times New Roman"/>
          <w:sz w:val="28"/>
          <w:szCs w:val="28"/>
        </w:rPr>
        <w:t>о</w:t>
      </w:r>
      <w:r w:rsidR="00EB6466" w:rsidRPr="00497BC5">
        <w:rPr>
          <w:rFonts w:ascii="Times New Roman" w:hAnsi="Times New Roman" w:cs="Times New Roman"/>
          <w:sz w:val="28"/>
          <w:szCs w:val="28"/>
        </w:rPr>
        <w:t>вательно, и снижению личностного потенциала, потере способности э</w:t>
      </w:r>
      <w:r w:rsidR="00EB6466" w:rsidRPr="00497BC5">
        <w:rPr>
          <w:rFonts w:ascii="Times New Roman" w:hAnsi="Times New Roman" w:cs="Times New Roman"/>
          <w:sz w:val="28"/>
          <w:szCs w:val="28"/>
        </w:rPr>
        <w:t>ф</w:t>
      </w:r>
      <w:r w:rsidR="00EB6466" w:rsidRPr="00497BC5">
        <w:rPr>
          <w:rFonts w:ascii="Times New Roman" w:hAnsi="Times New Roman" w:cs="Times New Roman"/>
          <w:sz w:val="28"/>
          <w:szCs w:val="28"/>
        </w:rPr>
        <w:t>фективно противостоять трудностям (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Чагова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М.А., 2014). Так, R. 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Ladouceur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, P. 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Gosselin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и M. J. 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Dugas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(2000) в своем и</w:t>
      </w:r>
      <w:r w:rsidR="00EB6466" w:rsidRPr="00497BC5">
        <w:rPr>
          <w:rFonts w:ascii="Times New Roman" w:hAnsi="Times New Roman" w:cs="Times New Roman"/>
          <w:sz w:val="28"/>
          <w:szCs w:val="28"/>
        </w:rPr>
        <w:t>с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следовании приводят данные о тесной связи ИТН с показателями беспокойства и тревоги (по опроснику PSWQ) и </w:t>
      </w:r>
      <w:r w:rsidR="004E4853" w:rsidRPr="00497BC5">
        <w:rPr>
          <w:rFonts w:ascii="Times New Roman" w:hAnsi="Times New Roman" w:cs="Times New Roman"/>
          <w:sz w:val="28"/>
          <w:szCs w:val="28"/>
        </w:rPr>
        <w:t>резюмируют</w:t>
      </w:r>
      <w:r w:rsidR="00EB6466" w:rsidRPr="00497BC5">
        <w:rPr>
          <w:rFonts w:ascii="Times New Roman" w:hAnsi="Times New Roman" w:cs="Times New Roman"/>
          <w:sz w:val="28"/>
          <w:szCs w:val="28"/>
        </w:rPr>
        <w:t>, что ИТН играет ключевую роль в фо</w:t>
      </w:r>
      <w:r w:rsidR="00EB6466" w:rsidRPr="00497BC5">
        <w:rPr>
          <w:rFonts w:ascii="Times New Roman" w:hAnsi="Times New Roman" w:cs="Times New Roman"/>
          <w:sz w:val="28"/>
          <w:szCs w:val="28"/>
        </w:rPr>
        <w:t>р</w:t>
      </w:r>
      <w:r w:rsidR="00EB6466" w:rsidRPr="00497BC5">
        <w:rPr>
          <w:rFonts w:ascii="Times New Roman" w:hAnsi="Times New Roman" w:cs="Times New Roman"/>
          <w:sz w:val="28"/>
          <w:szCs w:val="28"/>
        </w:rPr>
        <w:t>мировании и постоянном проявлении чрезмерного беспокойства (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Мат</w:t>
      </w:r>
      <w:r w:rsidR="00EB6466" w:rsidRPr="00497BC5">
        <w:rPr>
          <w:rFonts w:ascii="Times New Roman" w:hAnsi="Times New Roman" w:cs="Times New Roman"/>
          <w:sz w:val="28"/>
          <w:szCs w:val="28"/>
        </w:rPr>
        <w:t>у</w:t>
      </w:r>
      <w:r w:rsidR="00EB6466" w:rsidRPr="00497BC5">
        <w:rPr>
          <w:rFonts w:ascii="Times New Roman" w:hAnsi="Times New Roman" w:cs="Times New Roman"/>
          <w:sz w:val="28"/>
          <w:szCs w:val="28"/>
        </w:rPr>
        <w:t>шанская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Алишев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Б.С., 2011).</w:t>
      </w:r>
    </w:p>
    <w:p w:rsidR="00EB6466" w:rsidRPr="00497BC5" w:rsidRDefault="00EB6466" w:rsidP="00665DB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  <w:t>ВИЧ-инфицированные пациенты отличаются от других больных, п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 xml:space="preserve">реживающих различные заболевания, не связанные с представлениями об угрозе смерти, специфичностью психических состояний и своеобразием реакций на трудные,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фрустрирующие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ситуации (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Ланга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А.П., 2006). Ра</w:t>
      </w:r>
      <w:r w:rsidRPr="00497BC5">
        <w:rPr>
          <w:rFonts w:ascii="Times New Roman" w:hAnsi="Times New Roman" w:cs="Times New Roman"/>
          <w:sz w:val="28"/>
          <w:szCs w:val="28"/>
        </w:rPr>
        <w:t>з</w:t>
      </w:r>
      <w:r w:rsidRPr="00497BC5">
        <w:rPr>
          <w:rFonts w:ascii="Times New Roman" w:hAnsi="Times New Roman" w:cs="Times New Roman"/>
          <w:sz w:val="28"/>
          <w:szCs w:val="28"/>
        </w:rPr>
        <w:lastRenderedPageBreak/>
        <w:t>личные психоэмоциональные и поведенческие состояния дисгармоничной природы могут оказать деструктивное влияние как на состояние здоровья ВИЧ-инфицированного пациента в целом, так и на его психосоциальные адаптационные возможности в таких сферах жизни как: забота о себе и с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мье, добывание сре</w:t>
      </w:r>
      <w:proofErr w:type="gramStart"/>
      <w:r w:rsidRPr="00497BC5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497BC5">
        <w:rPr>
          <w:rFonts w:ascii="Times New Roman" w:hAnsi="Times New Roman" w:cs="Times New Roman"/>
          <w:sz w:val="28"/>
          <w:szCs w:val="28"/>
        </w:rPr>
        <w:t xml:space="preserve">уществованию, межличностные отношения (Жданова Т.Н., 2013). Проявления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 (напряженность, нерво</w:t>
      </w:r>
      <w:r w:rsidRPr="00497BC5">
        <w:rPr>
          <w:rFonts w:ascii="Times New Roman" w:hAnsi="Times New Roman" w:cs="Times New Roman"/>
          <w:sz w:val="28"/>
          <w:szCs w:val="28"/>
        </w:rPr>
        <w:t>з</w:t>
      </w:r>
      <w:r w:rsidRPr="00497BC5">
        <w:rPr>
          <w:rFonts w:ascii="Times New Roman" w:hAnsi="Times New Roman" w:cs="Times New Roman"/>
          <w:sz w:val="28"/>
          <w:szCs w:val="28"/>
        </w:rPr>
        <w:t>ность, замкнутость, чувство душевного дискомфорта, снижение общей продуктивности) могут быть обусловлены не объективными факторами течения ВИЧ-инфекции, а субъективными причинами, сущность которых кроется в особенностях системы отношений ВИЧ-инфицированного: к с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бе, ВИЧ (СПИД), ситуации болезни и к действительности в целом (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Ланга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А.П., 2006). Ресурсы личностного потенциала могут содействовать дост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жению и поддержанию желательных состояния здоровья, психологическ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го благополучия и качества жизни ВИЧ-инфицированных пациентов (Зи</w:t>
      </w:r>
      <w:r w:rsidRPr="00497BC5">
        <w:rPr>
          <w:rFonts w:ascii="Times New Roman" w:hAnsi="Times New Roman" w:cs="Times New Roman"/>
          <w:sz w:val="28"/>
          <w:szCs w:val="28"/>
        </w:rPr>
        <w:t>н</w:t>
      </w:r>
      <w:r w:rsidRPr="00497BC5">
        <w:rPr>
          <w:rFonts w:ascii="Times New Roman" w:hAnsi="Times New Roman" w:cs="Times New Roman"/>
          <w:sz w:val="28"/>
          <w:szCs w:val="28"/>
        </w:rPr>
        <w:t>ченко А.И., 2008).</w:t>
      </w:r>
    </w:p>
    <w:p w:rsidR="00EB6466" w:rsidRPr="00497BC5" w:rsidRDefault="00EB6466" w:rsidP="00665DB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  <w:t xml:space="preserve">Изменение поведения в условиях хронической болезни – </w:t>
      </w:r>
      <w:r w:rsidR="000F25F1" w:rsidRPr="00497BC5">
        <w:rPr>
          <w:rFonts w:ascii="Times New Roman" w:hAnsi="Times New Roman" w:cs="Times New Roman"/>
          <w:sz w:val="28"/>
          <w:szCs w:val="28"/>
        </w:rPr>
        <w:t>это сло</w:t>
      </w:r>
      <w:r w:rsidR="000F25F1" w:rsidRPr="00497BC5">
        <w:rPr>
          <w:rFonts w:ascii="Times New Roman" w:hAnsi="Times New Roman" w:cs="Times New Roman"/>
          <w:sz w:val="28"/>
          <w:szCs w:val="28"/>
        </w:rPr>
        <w:t>ж</w:t>
      </w:r>
      <w:r w:rsidR="000F25F1" w:rsidRPr="00497BC5">
        <w:rPr>
          <w:rFonts w:ascii="Times New Roman" w:hAnsi="Times New Roman" w:cs="Times New Roman"/>
          <w:sz w:val="28"/>
          <w:szCs w:val="28"/>
        </w:rPr>
        <w:t xml:space="preserve">ный </w:t>
      </w:r>
      <w:r w:rsidRPr="00497BC5">
        <w:rPr>
          <w:rFonts w:ascii="Times New Roman" w:hAnsi="Times New Roman" w:cs="Times New Roman"/>
          <w:sz w:val="28"/>
          <w:szCs w:val="28"/>
        </w:rPr>
        <w:t>многофакторный процесс</w:t>
      </w:r>
      <w:r w:rsidR="000F25F1" w:rsidRPr="00497BC5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497BC5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0F25F1" w:rsidRPr="00497BC5">
        <w:rPr>
          <w:rFonts w:ascii="Times New Roman" w:hAnsi="Times New Roman" w:cs="Times New Roman"/>
          <w:sz w:val="28"/>
          <w:szCs w:val="28"/>
        </w:rPr>
        <w:t xml:space="preserve">также проанализировать и </w:t>
      </w:r>
      <w:r w:rsidRPr="00497BC5">
        <w:rPr>
          <w:rFonts w:ascii="Times New Roman" w:hAnsi="Times New Roman" w:cs="Times New Roman"/>
          <w:sz w:val="28"/>
          <w:szCs w:val="28"/>
        </w:rPr>
        <w:t xml:space="preserve">условия, необходимые для появления и укрепления </w:t>
      </w:r>
      <w:r w:rsidR="000F25F1" w:rsidRPr="00497BC5">
        <w:rPr>
          <w:rFonts w:ascii="Times New Roman" w:hAnsi="Times New Roman" w:cs="Times New Roman"/>
          <w:sz w:val="28"/>
          <w:szCs w:val="28"/>
        </w:rPr>
        <w:t>желаемых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0F25F1" w:rsidRPr="00497BC5">
        <w:rPr>
          <w:rFonts w:ascii="Times New Roman" w:hAnsi="Times New Roman" w:cs="Times New Roman"/>
          <w:sz w:val="28"/>
          <w:szCs w:val="28"/>
        </w:rPr>
        <w:t xml:space="preserve">позитивных </w:t>
      </w:r>
      <w:r w:rsidRPr="00497BC5">
        <w:rPr>
          <w:rFonts w:ascii="Times New Roman" w:hAnsi="Times New Roman" w:cs="Times New Roman"/>
          <w:sz w:val="28"/>
          <w:szCs w:val="28"/>
        </w:rPr>
        <w:t>изменений.</w:t>
      </w:r>
      <w:r w:rsidR="0099272C" w:rsidRPr="00497BC5">
        <w:rPr>
          <w:rFonts w:ascii="Times New Roman" w:hAnsi="Times New Roman" w:cs="Times New Roman"/>
          <w:sz w:val="28"/>
          <w:szCs w:val="28"/>
        </w:rPr>
        <w:t xml:space="preserve"> Так, существенным</w:t>
      </w:r>
      <w:r w:rsidRPr="00497BC5">
        <w:rPr>
          <w:rFonts w:ascii="Times New Roman" w:hAnsi="Times New Roman" w:cs="Times New Roman"/>
          <w:sz w:val="28"/>
          <w:szCs w:val="28"/>
        </w:rPr>
        <w:t xml:space="preserve"> условием, способствующим укреплению приверженности непрерывному лечению, является доступность предоста</w:t>
      </w:r>
      <w:r w:rsidRPr="00497BC5">
        <w:rPr>
          <w:rFonts w:ascii="Times New Roman" w:hAnsi="Times New Roman" w:cs="Times New Roman"/>
          <w:sz w:val="28"/>
          <w:szCs w:val="28"/>
        </w:rPr>
        <w:t>в</w:t>
      </w:r>
      <w:r w:rsidRPr="00497BC5">
        <w:rPr>
          <w:rFonts w:ascii="Times New Roman" w:hAnsi="Times New Roman" w:cs="Times New Roman"/>
          <w:sz w:val="28"/>
          <w:szCs w:val="28"/>
        </w:rPr>
        <w:t>ля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 xml:space="preserve">мых лечебно-профилактическим учреждением услуг, различных видов </w:t>
      </w:r>
      <w:proofErr w:type="gramStart"/>
      <w:r w:rsidRPr="00497BC5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97BC5">
        <w:rPr>
          <w:rFonts w:ascii="Times New Roman" w:hAnsi="Times New Roman" w:cs="Times New Roman"/>
          <w:sz w:val="28"/>
          <w:szCs w:val="28"/>
        </w:rPr>
        <w:t xml:space="preserve"> помощи. Доступность в данном контексте рассматр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вается по совокупности трех позиций (Акулова М.В., 2016):</w:t>
      </w:r>
    </w:p>
    <w:p w:rsidR="00EB6466" w:rsidRPr="00497BC5" w:rsidRDefault="00EB6466" w:rsidP="00665DB0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>Эмоционал</w:t>
      </w:r>
      <w:r w:rsidR="00735EC3" w:rsidRPr="00497BC5">
        <w:rPr>
          <w:rFonts w:ascii="Times New Roman" w:hAnsi="Times New Roman" w:cs="Times New Roman"/>
          <w:sz w:val="28"/>
          <w:szCs w:val="28"/>
        </w:rPr>
        <w:t xml:space="preserve">ьно-психологическая доступность понимается как </w:t>
      </w:r>
      <w:r w:rsidRPr="00497BC5">
        <w:rPr>
          <w:rFonts w:ascii="Times New Roman" w:hAnsi="Times New Roman" w:cs="Times New Roman"/>
          <w:sz w:val="28"/>
          <w:szCs w:val="28"/>
        </w:rPr>
        <w:t>добр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 xml:space="preserve">желательное,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безоценочное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отношение медицинского штата и пом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гающих служб лечебного учреждения, гарантированн</w:t>
      </w:r>
      <w:r w:rsidR="00735EC3" w:rsidRPr="00497BC5">
        <w:rPr>
          <w:rFonts w:ascii="Times New Roman" w:hAnsi="Times New Roman" w:cs="Times New Roman"/>
          <w:sz w:val="28"/>
          <w:szCs w:val="28"/>
        </w:rPr>
        <w:t>ая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конфиде</w:t>
      </w:r>
      <w:r w:rsidRPr="00497BC5">
        <w:rPr>
          <w:rFonts w:ascii="Times New Roman" w:hAnsi="Times New Roman" w:cs="Times New Roman"/>
          <w:sz w:val="28"/>
          <w:szCs w:val="28"/>
        </w:rPr>
        <w:t>н</w:t>
      </w:r>
      <w:r w:rsidRPr="00497BC5">
        <w:rPr>
          <w:rFonts w:ascii="Times New Roman" w:hAnsi="Times New Roman" w:cs="Times New Roman"/>
          <w:sz w:val="28"/>
          <w:szCs w:val="28"/>
        </w:rPr>
        <w:t>циальность медицинской информации, сохранение тайны перс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нальных данных и диагноза.</w:t>
      </w:r>
    </w:p>
    <w:p w:rsidR="00EB6466" w:rsidRPr="00497BC5" w:rsidRDefault="00EB6466" w:rsidP="00665DB0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lastRenderedPageBreak/>
        <w:t>Физическая доступность обеспечивается возможностью для пацие</w:t>
      </w:r>
      <w:r w:rsidRPr="00497BC5">
        <w:rPr>
          <w:rFonts w:ascii="Times New Roman" w:hAnsi="Times New Roman" w:cs="Times New Roman"/>
          <w:sz w:val="28"/>
          <w:szCs w:val="28"/>
        </w:rPr>
        <w:t>н</w:t>
      </w:r>
      <w:r w:rsidRPr="00497BC5">
        <w:rPr>
          <w:rFonts w:ascii="Times New Roman" w:hAnsi="Times New Roman" w:cs="Times New Roman"/>
          <w:sz w:val="28"/>
          <w:szCs w:val="28"/>
        </w:rPr>
        <w:t>та получить бесплатную медицинскую помощь в определ</w:t>
      </w:r>
      <w:r w:rsidR="007424B8" w:rsidRPr="00497BC5">
        <w:rPr>
          <w:rFonts w:ascii="Times New Roman" w:hAnsi="Times New Roman" w:cs="Times New Roman"/>
          <w:sz w:val="28"/>
          <w:szCs w:val="28"/>
        </w:rPr>
        <w:t>ё</w:t>
      </w:r>
      <w:r w:rsidRPr="00497BC5">
        <w:rPr>
          <w:rFonts w:ascii="Times New Roman" w:hAnsi="Times New Roman" w:cs="Times New Roman"/>
          <w:sz w:val="28"/>
          <w:szCs w:val="28"/>
        </w:rPr>
        <w:t>нном м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 xml:space="preserve">сте в удобное для него время. </w:t>
      </w:r>
    </w:p>
    <w:p w:rsidR="00EB6466" w:rsidRPr="00497BC5" w:rsidRDefault="00EB6466" w:rsidP="00665DB0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 xml:space="preserve">Информационная доступность </w:t>
      </w:r>
      <w:r w:rsidR="00735EC3" w:rsidRPr="00497BC5">
        <w:rPr>
          <w:rFonts w:ascii="Times New Roman" w:hAnsi="Times New Roman" w:cs="Times New Roman"/>
          <w:sz w:val="28"/>
          <w:szCs w:val="28"/>
        </w:rPr>
        <w:t>предполагает</w:t>
      </w:r>
      <w:r w:rsidRPr="00497BC5">
        <w:rPr>
          <w:rFonts w:ascii="Times New Roman" w:hAnsi="Times New Roman" w:cs="Times New Roman"/>
          <w:sz w:val="28"/>
          <w:szCs w:val="28"/>
        </w:rPr>
        <w:t xml:space="preserve">, что вся </w:t>
      </w:r>
      <w:r w:rsidR="00DA57D0" w:rsidRPr="00497BC5">
        <w:rPr>
          <w:rFonts w:ascii="Times New Roman" w:hAnsi="Times New Roman" w:cs="Times New Roman"/>
          <w:sz w:val="28"/>
          <w:szCs w:val="28"/>
        </w:rPr>
        <w:t>выдаваемая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п</w:t>
      </w:r>
      <w:r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 xml:space="preserve">циенту для </w:t>
      </w:r>
      <w:r w:rsidR="00735EC3" w:rsidRPr="00497BC5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497BC5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="00735EC3" w:rsidRPr="00497BC5">
        <w:rPr>
          <w:rFonts w:ascii="Times New Roman" w:hAnsi="Times New Roman" w:cs="Times New Roman"/>
          <w:sz w:val="28"/>
          <w:szCs w:val="28"/>
        </w:rPr>
        <w:t>прописана</w:t>
      </w:r>
      <w:r w:rsidRPr="00497BC5">
        <w:rPr>
          <w:rFonts w:ascii="Times New Roman" w:hAnsi="Times New Roman" w:cs="Times New Roman"/>
          <w:sz w:val="28"/>
          <w:szCs w:val="28"/>
        </w:rPr>
        <w:t xml:space="preserve"> доходчивым </w:t>
      </w:r>
      <w:r w:rsidR="00735EC3" w:rsidRPr="00497BC5">
        <w:rPr>
          <w:rFonts w:ascii="Times New Roman" w:hAnsi="Times New Roman" w:cs="Times New Roman"/>
          <w:sz w:val="28"/>
          <w:szCs w:val="28"/>
        </w:rPr>
        <w:t xml:space="preserve">и </w:t>
      </w:r>
      <w:r w:rsidRPr="00497BC5">
        <w:rPr>
          <w:rFonts w:ascii="Times New Roman" w:hAnsi="Times New Roman" w:cs="Times New Roman"/>
          <w:sz w:val="28"/>
          <w:szCs w:val="28"/>
        </w:rPr>
        <w:t>простым языком, а речь лечащего врача не изобилует сложн</w:t>
      </w:r>
      <w:r w:rsidR="00DA57D0" w:rsidRPr="00497BC5">
        <w:rPr>
          <w:rFonts w:ascii="Times New Roman" w:hAnsi="Times New Roman" w:cs="Times New Roman"/>
          <w:sz w:val="28"/>
          <w:szCs w:val="28"/>
        </w:rPr>
        <w:t>ыми</w:t>
      </w:r>
      <w:r w:rsidRPr="00497BC5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DA57D0" w:rsidRPr="00497BC5">
        <w:rPr>
          <w:rFonts w:ascii="Times New Roman" w:hAnsi="Times New Roman" w:cs="Times New Roman"/>
          <w:sz w:val="28"/>
          <w:szCs w:val="28"/>
        </w:rPr>
        <w:t>и</w:t>
      </w:r>
      <w:r w:rsidR="00DA57D0" w:rsidRPr="00497BC5">
        <w:rPr>
          <w:rFonts w:ascii="Times New Roman" w:hAnsi="Times New Roman" w:cs="Times New Roman"/>
          <w:sz w:val="28"/>
          <w:szCs w:val="28"/>
        </w:rPr>
        <w:t>ми</w:t>
      </w:r>
      <w:r w:rsidRPr="00497BC5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DA57D0" w:rsidRPr="00497BC5">
        <w:rPr>
          <w:rFonts w:ascii="Times New Roman" w:hAnsi="Times New Roman" w:cs="Times New Roman"/>
          <w:sz w:val="28"/>
          <w:szCs w:val="28"/>
        </w:rPr>
        <w:t>ами</w:t>
      </w:r>
      <w:r w:rsidRPr="00497B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466" w:rsidRPr="00497BC5" w:rsidRDefault="00EB6466" w:rsidP="00665DB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  <w:t>Основополагающим, результирующе определяющим степень пр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верженности непрерывному лечению, звеном остается сам больной</w:t>
      </w:r>
      <w:r w:rsidR="00F44566" w:rsidRPr="00497B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4566" w:rsidRPr="00497BC5">
        <w:rPr>
          <w:rFonts w:ascii="Times New Roman" w:hAnsi="Times New Roman" w:cs="Times New Roman"/>
          <w:sz w:val="28"/>
          <w:szCs w:val="28"/>
        </w:rPr>
        <w:t>Лут</w:t>
      </w:r>
      <w:r w:rsidR="00F44566" w:rsidRPr="00497BC5">
        <w:rPr>
          <w:rFonts w:ascii="Times New Roman" w:hAnsi="Times New Roman" w:cs="Times New Roman"/>
          <w:sz w:val="28"/>
          <w:szCs w:val="28"/>
        </w:rPr>
        <w:t>о</w:t>
      </w:r>
      <w:r w:rsidR="00F44566" w:rsidRPr="00497BC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F44566" w:rsidRPr="00497BC5">
        <w:rPr>
          <w:rFonts w:ascii="Times New Roman" w:hAnsi="Times New Roman" w:cs="Times New Roman"/>
          <w:sz w:val="28"/>
          <w:szCs w:val="28"/>
        </w:rPr>
        <w:t xml:space="preserve"> Н.Б., 2012)</w:t>
      </w:r>
      <w:r w:rsidRPr="00497BC5">
        <w:rPr>
          <w:rFonts w:ascii="Times New Roman" w:hAnsi="Times New Roman" w:cs="Times New Roman"/>
          <w:sz w:val="28"/>
          <w:szCs w:val="28"/>
        </w:rPr>
        <w:t>. Ведь, в коечном счете именно ВИЧ-инфицированный пац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ент, на основе своего индивидуального опыта, особенностей личности, наличия мотивации, руководствуясь средовыми обстоятельствами, прин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мает решение о необходимости продолжения АРВТ в предписанном леч</w:t>
      </w:r>
      <w:r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>щим врачом режиме. Поэтому наибольшее внимание должно быть посв</w:t>
      </w:r>
      <w:r w:rsidRPr="00497BC5">
        <w:rPr>
          <w:rFonts w:ascii="Times New Roman" w:hAnsi="Times New Roman" w:cs="Times New Roman"/>
          <w:sz w:val="28"/>
          <w:szCs w:val="28"/>
        </w:rPr>
        <w:t>я</w:t>
      </w:r>
      <w:r w:rsidRPr="00497BC5">
        <w:rPr>
          <w:rFonts w:ascii="Times New Roman" w:hAnsi="Times New Roman" w:cs="Times New Roman"/>
          <w:sz w:val="28"/>
          <w:szCs w:val="28"/>
        </w:rPr>
        <w:t>щено изучению разнообразных психологических аспектов, касающихся личности самого ВИЧ-инф</w:t>
      </w:r>
      <w:r w:rsidR="00F44566" w:rsidRPr="00497BC5">
        <w:rPr>
          <w:rFonts w:ascii="Times New Roman" w:hAnsi="Times New Roman" w:cs="Times New Roman"/>
          <w:sz w:val="28"/>
          <w:szCs w:val="28"/>
        </w:rPr>
        <w:t>ицированного</w:t>
      </w:r>
      <w:r w:rsidRPr="00497BC5">
        <w:rPr>
          <w:rFonts w:ascii="Times New Roman" w:hAnsi="Times New Roman" w:cs="Times New Roman"/>
          <w:sz w:val="28"/>
          <w:szCs w:val="28"/>
        </w:rPr>
        <w:t xml:space="preserve">. </w:t>
      </w:r>
      <w:r w:rsidRPr="00497BC5">
        <w:rPr>
          <w:rStyle w:val="a8"/>
          <w:rFonts w:ascii="Times New Roman" w:hAnsi="Times New Roman" w:cs="Times New Roman"/>
          <w:sz w:val="28"/>
          <w:szCs w:val="28"/>
        </w:rPr>
        <w:t>В отличие от типов темпераме</w:t>
      </w:r>
      <w:r w:rsidRPr="00497BC5">
        <w:rPr>
          <w:rStyle w:val="a8"/>
          <w:rFonts w:ascii="Times New Roman" w:hAnsi="Times New Roman" w:cs="Times New Roman"/>
          <w:sz w:val="28"/>
          <w:szCs w:val="28"/>
        </w:rPr>
        <w:t>н</w:t>
      </w:r>
      <w:r w:rsidRPr="00497BC5">
        <w:rPr>
          <w:rStyle w:val="a8"/>
          <w:rFonts w:ascii="Times New Roman" w:hAnsi="Times New Roman" w:cs="Times New Roman"/>
          <w:sz w:val="28"/>
          <w:szCs w:val="28"/>
        </w:rPr>
        <w:t>та и черт характера, являющихся устойчивыми и практически неизменн</w:t>
      </w:r>
      <w:r w:rsidRPr="00497BC5">
        <w:rPr>
          <w:rStyle w:val="a8"/>
          <w:rFonts w:ascii="Times New Roman" w:hAnsi="Times New Roman" w:cs="Times New Roman"/>
          <w:sz w:val="28"/>
          <w:szCs w:val="28"/>
        </w:rPr>
        <w:t>ы</w:t>
      </w:r>
      <w:r w:rsidRPr="00497BC5">
        <w:rPr>
          <w:rStyle w:val="a8"/>
          <w:rFonts w:ascii="Times New Roman" w:hAnsi="Times New Roman" w:cs="Times New Roman"/>
          <w:sz w:val="28"/>
          <w:szCs w:val="28"/>
        </w:rPr>
        <w:t>ми параметрами психической индивидуальности, качества личности и с</w:t>
      </w:r>
      <w:r w:rsidRPr="00497BC5">
        <w:rPr>
          <w:rStyle w:val="a8"/>
          <w:rFonts w:ascii="Times New Roman" w:hAnsi="Times New Roman" w:cs="Times New Roman"/>
          <w:sz w:val="28"/>
          <w:szCs w:val="28"/>
        </w:rPr>
        <w:t>о</w:t>
      </w:r>
      <w:r w:rsidRPr="00497BC5">
        <w:rPr>
          <w:rStyle w:val="a8"/>
          <w:rFonts w:ascii="Times New Roman" w:hAnsi="Times New Roman" w:cs="Times New Roman"/>
          <w:sz w:val="28"/>
          <w:szCs w:val="28"/>
        </w:rPr>
        <w:t xml:space="preserve">держательная наполненность личностного потенциала могут изменяться в течение жизни. </w:t>
      </w:r>
      <w:proofErr w:type="gramStart"/>
      <w:r w:rsidRPr="00497BC5">
        <w:rPr>
          <w:rStyle w:val="a8"/>
          <w:rFonts w:ascii="Times New Roman" w:hAnsi="Times New Roman" w:cs="Times New Roman"/>
          <w:sz w:val="28"/>
          <w:szCs w:val="28"/>
        </w:rPr>
        <w:t>Перед каждой личностью в</w:t>
      </w:r>
      <w:r w:rsidR="007424B8" w:rsidRPr="00497BC5">
        <w:rPr>
          <w:rStyle w:val="a8"/>
          <w:rFonts w:ascii="Times New Roman" w:hAnsi="Times New Roman" w:cs="Times New Roman"/>
          <w:sz w:val="28"/>
          <w:szCs w:val="28"/>
        </w:rPr>
        <w:t xml:space="preserve"> определё</w:t>
      </w:r>
      <w:r w:rsidRPr="00497BC5">
        <w:rPr>
          <w:rStyle w:val="a8"/>
          <w:rFonts w:ascii="Times New Roman" w:hAnsi="Times New Roman" w:cs="Times New Roman"/>
          <w:sz w:val="28"/>
          <w:szCs w:val="28"/>
        </w:rPr>
        <w:t>нные моменты откр</w:t>
      </w:r>
      <w:r w:rsidRPr="00497BC5">
        <w:rPr>
          <w:rStyle w:val="a8"/>
          <w:rFonts w:ascii="Times New Roman" w:hAnsi="Times New Roman" w:cs="Times New Roman"/>
          <w:sz w:val="28"/>
          <w:szCs w:val="28"/>
        </w:rPr>
        <w:t>ы</w:t>
      </w:r>
      <w:r w:rsidRPr="00497BC5">
        <w:rPr>
          <w:rStyle w:val="a8"/>
          <w:rFonts w:ascii="Times New Roman" w:hAnsi="Times New Roman" w:cs="Times New Roman"/>
          <w:sz w:val="28"/>
          <w:szCs w:val="28"/>
        </w:rPr>
        <w:t>ваются перспективы изменения, и границы этих перемен тесно связаны как с социальным окружением, так и с психологическим отношением, в ко</w:t>
      </w:r>
      <w:r w:rsidRPr="00497BC5">
        <w:rPr>
          <w:rStyle w:val="a8"/>
          <w:rFonts w:ascii="Times New Roman" w:hAnsi="Times New Roman" w:cs="Times New Roman"/>
          <w:sz w:val="28"/>
          <w:szCs w:val="28"/>
        </w:rPr>
        <w:t>н</w:t>
      </w:r>
      <w:r w:rsidRPr="00497BC5">
        <w:rPr>
          <w:rStyle w:val="a8"/>
          <w:rFonts w:ascii="Times New Roman" w:hAnsi="Times New Roman" w:cs="Times New Roman"/>
          <w:sz w:val="28"/>
          <w:szCs w:val="28"/>
        </w:rPr>
        <w:t>тексте болезни – с ролью отношения личности в течении и исходе забол</w:t>
      </w:r>
      <w:r w:rsidRPr="00497BC5">
        <w:rPr>
          <w:rStyle w:val="a8"/>
          <w:rFonts w:ascii="Times New Roman" w:hAnsi="Times New Roman" w:cs="Times New Roman"/>
          <w:sz w:val="28"/>
          <w:szCs w:val="28"/>
        </w:rPr>
        <w:t>е</w:t>
      </w:r>
      <w:r w:rsidRPr="00497BC5">
        <w:rPr>
          <w:rStyle w:val="a8"/>
          <w:rFonts w:ascii="Times New Roman" w:hAnsi="Times New Roman" w:cs="Times New Roman"/>
          <w:sz w:val="28"/>
          <w:szCs w:val="28"/>
        </w:rPr>
        <w:t>вания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Мурыванова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Н.Н., Горбунов В.И., Ткаченко Т.Н.,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Буланьков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Ю.И.,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Улюкин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И.М., 2015).</w:t>
      </w:r>
      <w:proofErr w:type="gramEnd"/>
    </w:p>
    <w:p w:rsidR="00EB6466" w:rsidRPr="00497BC5" w:rsidRDefault="00EB6466" w:rsidP="00665DB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  <w:t>Одной из базовых потребностей человека является потребность в безопасности (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А., 2008). </w:t>
      </w:r>
      <w:r w:rsidR="004E4853" w:rsidRPr="00497BC5">
        <w:rPr>
          <w:rFonts w:ascii="Times New Roman" w:hAnsi="Times New Roman" w:cs="Times New Roman"/>
          <w:sz w:val="28"/>
          <w:szCs w:val="28"/>
        </w:rPr>
        <w:t xml:space="preserve">Обнаружение серьезного </w:t>
      </w:r>
      <w:r w:rsidRPr="00497BC5">
        <w:rPr>
          <w:rFonts w:ascii="Times New Roman" w:hAnsi="Times New Roman" w:cs="Times New Roman"/>
          <w:sz w:val="28"/>
          <w:szCs w:val="28"/>
        </w:rPr>
        <w:t>заболевания нарушает состояние психологического равновесия, особенно неизлечим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го, а тем более, осуждаемого обществом (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Жужгова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И.В., Васильева Т.В., </w:t>
      </w:r>
      <w:r w:rsidRPr="00497BC5">
        <w:rPr>
          <w:rFonts w:ascii="Times New Roman" w:hAnsi="Times New Roman" w:cs="Times New Roman"/>
          <w:sz w:val="28"/>
          <w:szCs w:val="28"/>
        </w:rPr>
        <w:lastRenderedPageBreak/>
        <w:t>Ос</w:t>
      </w:r>
      <w:r w:rsidRPr="00497BC5">
        <w:rPr>
          <w:rFonts w:ascii="Times New Roman" w:hAnsi="Times New Roman" w:cs="Times New Roman"/>
          <w:sz w:val="28"/>
          <w:szCs w:val="28"/>
        </w:rPr>
        <w:t>т</w:t>
      </w:r>
      <w:r w:rsidRPr="00497BC5">
        <w:rPr>
          <w:rFonts w:ascii="Times New Roman" w:hAnsi="Times New Roman" w:cs="Times New Roman"/>
          <w:sz w:val="28"/>
          <w:szCs w:val="28"/>
        </w:rPr>
        <w:t xml:space="preserve">ровский Д.В., Исаева Г.Н., 2006). </w:t>
      </w:r>
      <w:r w:rsidR="00751231" w:rsidRPr="00497BC5">
        <w:rPr>
          <w:rFonts w:ascii="Times New Roman" w:hAnsi="Times New Roman" w:cs="Times New Roman"/>
          <w:sz w:val="28"/>
          <w:szCs w:val="28"/>
        </w:rPr>
        <w:t xml:space="preserve">Наиболее чувствительным </w:t>
      </w:r>
      <w:r w:rsidRPr="00497BC5">
        <w:rPr>
          <w:rFonts w:ascii="Times New Roman" w:hAnsi="Times New Roman" w:cs="Times New Roman"/>
          <w:sz w:val="28"/>
          <w:szCs w:val="28"/>
        </w:rPr>
        <w:t>для ВИЧ-инфицированных пациентов является конфликт между естественным пр</w:t>
      </w:r>
      <w:r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 xml:space="preserve">вом на жизнь и наличием тяжелого заболевания, которое препятствует </w:t>
      </w:r>
      <w:r w:rsidR="00751231" w:rsidRPr="00497BC5">
        <w:rPr>
          <w:rFonts w:ascii="Times New Roman" w:hAnsi="Times New Roman" w:cs="Times New Roman"/>
          <w:sz w:val="28"/>
          <w:szCs w:val="28"/>
        </w:rPr>
        <w:t xml:space="preserve">полноценному </w:t>
      </w:r>
      <w:r w:rsidRPr="00497BC5">
        <w:rPr>
          <w:rFonts w:ascii="Times New Roman" w:hAnsi="Times New Roman" w:cs="Times New Roman"/>
          <w:sz w:val="28"/>
          <w:szCs w:val="28"/>
        </w:rPr>
        <w:t>осуществлению этого права. Невозможность реально изм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 xml:space="preserve">нить конфликтную ситуацию, то есть </w:t>
      </w:r>
      <w:r w:rsidR="00E7693C" w:rsidRPr="00497BC5">
        <w:rPr>
          <w:rFonts w:ascii="Times New Roman" w:hAnsi="Times New Roman" w:cs="Times New Roman"/>
          <w:sz w:val="28"/>
          <w:szCs w:val="28"/>
        </w:rPr>
        <w:t>полностью излечиться</w:t>
      </w:r>
      <w:r w:rsidRPr="00497BC5">
        <w:rPr>
          <w:rFonts w:ascii="Times New Roman" w:hAnsi="Times New Roman" w:cs="Times New Roman"/>
          <w:sz w:val="28"/>
          <w:szCs w:val="28"/>
        </w:rPr>
        <w:t>, порой п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рождает выбор пациентом крайних способов выхода из конфликта – уст</w:t>
      </w:r>
      <w:r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>новки на деструктивный образ жизни (вплоть до самоубийства), когда ос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знание тяжести быть отвергнутым и нелюбимым превалирует над осозн</w:t>
      </w:r>
      <w:r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>нием т</w:t>
      </w:r>
      <w:r w:rsidRPr="00497BC5">
        <w:rPr>
          <w:rFonts w:ascii="Times New Roman" w:hAnsi="Times New Roman" w:cs="Times New Roman"/>
          <w:sz w:val="28"/>
          <w:szCs w:val="28"/>
        </w:rPr>
        <w:t>я</w:t>
      </w:r>
      <w:r w:rsidRPr="00497BC5">
        <w:rPr>
          <w:rFonts w:ascii="Times New Roman" w:hAnsi="Times New Roman" w:cs="Times New Roman"/>
          <w:sz w:val="28"/>
          <w:szCs w:val="28"/>
        </w:rPr>
        <w:t>жести последствий ВИЧ-инфекции и таким образом приводит (или возвращает) пациента к практикам рискованного поведения. Это может свидетельствовать в пользу того, что чел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век внутренне смирился с тем, что ничего не может сделать с неприятностями, пр</w:t>
      </w:r>
      <w:r w:rsidR="00E7693C" w:rsidRPr="00497BC5">
        <w:rPr>
          <w:rFonts w:ascii="Times New Roman" w:hAnsi="Times New Roman" w:cs="Times New Roman"/>
          <w:sz w:val="28"/>
          <w:szCs w:val="28"/>
        </w:rPr>
        <w:t xml:space="preserve">ивносимыми болезнью </w:t>
      </w:r>
      <w:r w:rsidRPr="00497B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20B9" w:rsidRPr="00497B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Долгушин</w:t>
      </w:r>
      <w:proofErr w:type="spellEnd"/>
      <w:r w:rsidR="001C0005" w:rsidRPr="00497B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820B9" w:rsidRPr="00497B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A820B9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820B9" w:rsidRPr="00497B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A820B9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="00A820B9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Гизи</w:t>
      </w:r>
      <w:r w:rsidR="00A820B9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C0005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гер</w:t>
      </w:r>
      <w:proofErr w:type="spellEnd"/>
      <w:r w:rsidR="001C0005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20B9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О.А., Шишкова Ю.С., 2014.</w:t>
      </w:r>
      <w:r w:rsidRPr="00497BC5">
        <w:rPr>
          <w:rFonts w:ascii="Times New Roman" w:hAnsi="Times New Roman" w:cs="Times New Roman"/>
          <w:sz w:val="28"/>
          <w:szCs w:val="28"/>
        </w:rPr>
        <w:t>).</w:t>
      </w:r>
    </w:p>
    <w:p w:rsidR="00EB6466" w:rsidRPr="00497BC5" w:rsidRDefault="00EB6466" w:rsidP="0078494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  <w:t>Не</w:t>
      </w:r>
      <w:r w:rsidR="00DC65AF" w:rsidRPr="00497BC5">
        <w:rPr>
          <w:rFonts w:ascii="Times New Roman" w:hAnsi="Times New Roman" w:cs="Times New Roman"/>
          <w:sz w:val="28"/>
          <w:szCs w:val="28"/>
        </w:rPr>
        <w:t>ординарная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ситуация,</w:t>
      </w:r>
      <w:r w:rsidR="00DC65AF" w:rsidRPr="00497BC5">
        <w:rPr>
          <w:rFonts w:ascii="Times New Roman" w:hAnsi="Times New Roman" w:cs="Times New Roman"/>
          <w:sz w:val="28"/>
          <w:szCs w:val="28"/>
        </w:rPr>
        <w:t xml:space="preserve"> для которой отсутствует </w:t>
      </w:r>
      <w:r w:rsidRPr="00497BC5">
        <w:rPr>
          <w:rFonts w:ascii="Times New Roman" w:hAnsi="Times New Roman" w:cs="Times New Roman"/>
          <w:sz w:val="28"/>
          <w:szCs w:val="28"/>
        </w:rPr>
        <w:t>заготовленн</w:t>
      </w:r>
      <w:r w:rsidR="00DC65AF" w:rsidRPr="00497BC5">
        <w:rPr>
          <w:rFonts w:ascii="Times New Roman" w:hAnsi="Times New Roman" w:cs="Times New Roman"/>
          <w:sz w:val="28"/>
          <w:szCs w:val="28"/>
        </w:rPr>
        <w:t>ый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DC65AF" w:rsidRPr="00497BC5">
        <w:rPr>
          <w:rFonts w:ascii="Times New Roman" w:hAnsi="Times New Roman" w:cs="Times New Roman"/>
          <w:sz w:val="28"/>
          <w:szCs w:val="28"/>
        </w:rPr>
        <w:t>о</w:t>
      </w:r>
      <w:r w:rsidR="00DC65AF" w:rsidRPr="00497BC5">
        <w:rPr>
          <w:rFonts w:ascii="Times New Roman" w:hAnsi="Times New Roman" w:cs="Times New Roman"/>
          <w:sz w:val="28"/>
          <w:szCs w:val="28"/>
        </w:rPr>
        <w:t>б</w:t>
      </w:r>
      <w:r w:rsidR="00DC65AF" w:rsidRPr="00497BC5">
        <w:rPr>
          <w:rFonts w:ascii="Times New Roman" w:hAnsi="Times New Roman" w:cs="Times New Roman"/>
          <w:sz w:val="28"/>
          <w:szCs w:val="28"/>
        </w:rPr>
        <w:t>разец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DC65AF" w:rsidRPr="00497BC5">
        <w:rPr>
          <w:rFonts w:ascii="Times New Roman" w:hAnsi="Times New Roman" w:cs="Times New Roman"/>
          <w:sz w:val="28"/>
          <w:szCs w:val="28"/>
        </w:rPr>
        <w:t>действий</w:t>
      </w:r>
      <w:r w:rsidRPr="00497BC5">
        <w:rPr>
          <w:rFonts w:ascii="Times New Roman" w:hAnsi="Times New Roman" w:cs="Times New Roman"/>
          <w:sz w:val="28"/>
          <w:szCs w:val="28"/>
        </w:rPr>
        <w:t xml:space="preserve">, </w:t>
      </w:r>
      <w:r w:rsidR="00DC65AF" w:rsidRPr="00497BC5">
        <w:rPr>
          <w:rFonts w:ascii="Times New Roman" w:hAnsi="Times New Roman" w:cs="Times New Roman"/>
          <w:sz w:val="28"/>
          <w:szCs w:val="28"/>
        </w:rPr>
        <w:t>зачастую представляется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для ВИЧ-инфицированных</w:t>
      </w:r>
      <w:r w:rsidR="00DC65AF" w:rsidRPr="00497BC5">
        <w:rPr>
          <w:rFonts w:ascii="Times New Roman" w:hAnsi="Times New Roman" w:cs="Times New Roman"/>
          <w:sz w:val="28"/>
          <w:szCs w:val="28"/>
        </w:rPr>
        <w:t xml:space="preserve"> пац</w:t>
      </w:r>
      <w:r w:rsidR="00DC65AF" w:rsidRPr="00497BC5">
        <w:rPr>
          <w:rFonts w:ascii="Times New Roman" w:hAnsi="Times New Roman" w:cs="Times New Roman"/>
          <w:sz w:val="28"/>
          <w:szCs w:val="28"/>
        </w:rPr>
        <w:t>и</w:t>
      </w:r>
      <w:r w:rsidR="00DC65AF" w:rsidRPr="00497BC5">
        <w:rPr>
          <w:rFonts w:ascii="Times New Roman" w:hAnsi="Times New Roman" w:cs="Times New Roman"/>
          <w:sz w:val="28"/>
          <w:szCs w:val="28"/>
        </w:rPr>
        <w:t>ентов</w:t>
      </w:r>
      <w:r w:rsidRPr="00497BC5">
        <w:rPr>
          <w:rFonts w:ascii="Times New Roman" w:hAnsi="Times New Roman" w:cs="Times New Roman"/>
          <w:sz w:val="28"/>
          <w:szCs w:val="28"/>
        </w:rPr>
        <w:t xml:space="preserve"> стрессовой. Им </w:t>
      </w:r>
      <w:r w:rsidR="00083AB0" w:rsidRPr="00497BC5">
        <w:rPr>
          <w:rFonts w:ascii="Times New Roman" w:hAnsi="Times New Roman" w:cs="Times New Roman"/>
          <w:sz w:val="28"/>
          <w:szCs w:val="28"/>
        </w:rPr>
        <w:t>присуще</w:t>
      </w:r>
      <w:r w:rsidRPr="00497BC5">
        <w:rPr>
          <w:rFonts w:ascii="Times New Roman" w:hAnsi="Times New Roman" w:cs="Times New Roman"/>
          <w:sz w:val="28"/>
          <w:szCs w:val="28"/>
        </w:rPr>
        <w:t xml:space="preserve"> ощущение одиночества и барьера между собой и окружающими. Можно говорить о том, что </w:t>
      </w:r>
      <w:r w:rsidR="00083AB0" w:rsidRPr="00497BC5">
        <w:rPr>
          <w:rFonts w:ascii="Times New Roman" w:hAnsi="Times New Roman" w:cs="Times New Roman"/>
          <w:sz w:val="28"/>
          <w:szCs w:val="28"/>
        </w:rPr>
        <w:t>ВИЧ-инфицированные пациенты</w:t>
      </w:r>
      <w:r w:rsidRPr="00497BC5">
        <w:rPr>
          <w:rFonts w:ascii="Times New Roman" w:hAnsi="Times New Roman" w:cs="Times New Roman"/>
          <w:sz w:val="28"/>
          <w:szCs w:val="28"/>
        </w:rPr>
        <w:t xml:space="preserve"> демонстрируют снижение ценности с</w:t>
      </w:r>
      <w:r w:rsidR="00083AB0" w:rsidRPr="00497BC5">
        <w:rPr>
          <w:rFonts w:ascii="Times New Roman" w:hAnsi="Times New Roman" w:cs="Times New Roman"/>
          <w:sz w:val="28"/>
          <w:szCs w:val="28"/>
        </w:rPr>
        <w:t>обственной</w:t>
      </w:r>
      <w:r w:rsidRPr="00497BC5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083AB0" w:rsidRPr="00497BC5">
        <w:rPr>
          <w:rFonts w:ascii="Times New Roman" w:hAnsi="Times New Roman" w:cs="Times New Roman"/>
          <w:sz w:val="28"/>
          <w:szCs w:val="28"/>
        </w:rPr>
        <w:t>,</w:t>
      </w:r>
      <w:r w:rsidRPr="00497BC5">
        <w:rPr>
          <w:rFonts w:ascii="Times New Roman" w:hAnsi="Times New Roman" w:cs="Times New Roman"/>
          <w:sz w:val="28"/>
          <w:szCs w:val="28"/>
        </w:rPr>
        <w:t xml:space="preserve"> и п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 xml:space="preserve">этому ориентируются в своих </w:t>
      </w:r>
      <w:r w:rsidR="00083AB0" w:rsidRPr="00497BC5">
        <w:rPr>
          <w:rFonts w:ascii="Times New Roman" w:hAnsi="Times New Roman" w:cs="Times New Roman"/>
          <w:sz w:val="28"/>
          <w:szCs w:val="28"/>
        </w:rPr>
        <w:t>поступках</w:t>
      </w:r>
      <w:r w:rsidRPr="00497BC5">
        <w:rPr>
          <w:rFonts w:ascii="Times New Roman" w:hAnsi="Times New Roman" w:cs="Times New Roman"/>
          <w:sz w:val="28"/>
          <w:szCs w:val="28"/>
        </w:rPr>
        <w:t xml:space="preserve"> и по</w:t>
      </w:r>
      <w:r w:rsidR="00083AB0" w:rsidRPr="00497BC5">
        <w:rPr>
          <w:rFonts w:ascii="Times New Roman" w:hAnsi="Times New Roman" w:cs="Times New Roman"/>
          <w:sz w:val="28"/>
          <w:szCs w:val="28"/>
        </w:rPr>
        <w:t>ведении</w:t>
      </w:r>
      <w:r w:rsidRPr="00497BC5">
        <w:rPr>
          <w:rFonts w:ascii="Times New Roman" w:hAnsi="Times New Roman" w:cs="Times New Roman"/>
          <w:sz w:val="28"/>
          <w:szCs w:val="28"/>
        </w:rPr>
        <w:t xml:space="preserve"> на мнение других людей, </w:t>
      </w:r>
      <w:r w:rsidR="00083AB0" w:rsidRPr="00497BC5">
        <w:rPr>
          <w:rFonts w:ascii="Times New Roman" w:hAnsi="Times New Roman" w:cs="Times New Roman"/>
          <w:sz w:val="28"/>
          <w:szCs w:val="28"/>
        </w:rPr>
        <w:t xml:space="preserve">они </w:t>
      </w:r>
      <w:r w:rsidRPr="00497BC5">
        <w:rPr>
          <w:rFonts w:ascii="Times New Roman" w:hAnsi="Times New Roman" w:cs="Times New Roman"/>
          <w:sz w:val="28"/>
          <w:szCs w:val="28"/>
        </w:rPr>
        <w:t xml:space="preserve">склонны к </w:t>
      </w:r>
      <w:r w:rsidR="00083AB0" w:rsidRPr="00497BC5">
        <w:rPr>
          <w:rFonts w:ascii="Times New Roman" w:hAnsi="Times New Roman" w:cs="Times New Roman"/>
          <w:sz w:val="28"/>
          <w:szCs w:val="28"/>
        </w:rPr>
        <w:t xml:space="preserve">личностной незрелости, </w:t>
      </w:r>
      <w:r w:rsidRPr="00497BC5">
        <w:rPr>
          <w:rFonts w:ascii="Times New Roman" w:hAnsi="Times New Roman" w:cs="Times New Roman"/>
          <w:sz w:val="28"/>
          <w:szCs w:val="28"/>
        </w:rPr>
        <w:t>несамостоятельности</w:t>
      </w:r>
      <w:r w:rsidR="00083AB0" w:rsidRPr="00497BC5">
        <w:rPr>
          <w:rFonts w:ascii="Times New Roman" w:hAnsi="Times New Roman" w:cs="Times New Roman"/>
          <w:sz w:val="28"/>
          <w:szCs w:val="28"/>
        </w:rPr>
        <w:t>,</w:t>
      </w:r>
      <w:r w:rsidRPr="00497BC5">
        <w:rPr>
          <w:rFonts w:ascii="Times New Roman" w:hAnsi="Times New Roman" w:cs="Times New Roman"/>
          <w:sz w:val="28"/>
          <w:szCs w:val="28"/>
        </w:rPr>
        <w:t xml:space="preserve"> и п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рекладыванию ответственности на обстоятельства. Часто демонстрируют р</w:t>
      </w:r>
      <w:r w:rsidRPr="00497BC5">
        <w:rPr>
          <w:rFonts w:ascii="Times New Roman" w:hAnsi="Times New Roman" w:cs="Times New Roman"/>
          <w:sz w:val="28"/>
          <w:szCs w:val="28"/>
        </w:rPr>
        <w:t>и</w:t>
      </w:r>
      <w:r w:rsidRPr="00497BC5">
        <w:rPr>
          <w:rFonts w:ascii="Times New Roman" w:hAnsi="Times New Roman" w:cs="Times New Roman"/>
          <w:sz w:val="28"/>
          <w:szCs w:val="28"/>
        </w:rPr>
        <w:t>гидное, пассивное, зависимое отношение к жизни, в их оценке многих жизненных событий преобладает пессимистическая позиция (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Золотовская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И.А., Пов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реннова И.Е., 2005; Зинченко А.И., 2009). Исследования также показыва</w:t>
      </w:r>
      <w:r w:rsidR="00F400A6" w:rsidRPr="00497BC5">
        <w:rPr>
          <w:rFonts w:ascii="Times New Roman" w:hAnsi="Times New Roman" w:cs="Times New Roman"/>
          <w:sz w:val="28"/>
          <w:szCs w:val="28"/>
        </w:rPr>
        <w:t>ют, что ВИЧ-инфицированные пациенты</w:t>
      </w:r>
      <w:r w:rsidRPr="00497BC5">
        <w:rPr>
          <w:rFonts w:ascii="Times New Roman" w:hAnsi="Times New Roman" w:cs="Times New Roman"/>
          <w:sz w:val="28"/>
          <w:szCs w:val="28"/>
        </w:rPr>
        <w:t>,</w:t>
      </w:r>
      <w:r w:rsidR="00F400A6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Pr="00497BC5">
        <w:rPr>
          <w:rFonts w:ascii="Times New Roman" w:hAnsi="Times New Roman" w:cs="Times New Roman"/>
          <w:sz w:val="28"/>
          <w:szCs w:val="28"/>
        </w:rPr>
        <w:t>занимаю</w:t>
      </w:r>
      <w:r w:rsidR="00F400A6" w:rsidRPr="00497BC5">
        <w:rPr>
          <w:rFonts w:ascii="Times New Roman" w:hAnsi="Times New Roman" w:cs="Times New Roman"/>
          <w:sz w:val="28"/>
          <w:szCs w:val="28"/>
        </w:rPr>
        <w:t xml:space="preserve">щие </w:t>
      </w:r>
      <w:r w:rsidRPr="00497BC5">
        <w:rPr>
          <w:rFonts w:ascii="Times New Roman" w:hAnsi="Times New Roman" w:cs="Times New Roman"/>
          <w:sz w:val="28"/>
          <w:szCs w:val="28"/>
        </w:rPr>
        <w:t>пассивн</w:t>
      </w:r>
      <w:r w:rsidR="00F400A6" w:rsidRPr="00497BC5">
        <w:rPr>
          <w:rFonts w:ascii="Times New Roman" w:hAnsi="Times New Roman" w:cs="Times New Roman"/>
          <w:sz w:val="28"/>
          <w:szCs w:val="28"/>
        </w:rPr>
        <w:t>ое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F400A6" w:rsidRPr="00497BC5">
        <w:rPr>
          <w:rFonts w:ascii="Times New Roman" w:hAnsi="Times New Roman" w:cs="Times New Roman"/>
          <w:sz w:val="28"/>
          <w:szCs w:val="28"/>
        </w:rPr>
        <w:t>положение во взаимо</w:t>
      </w:r>
      <w:r w:rsidRPr="00497BC5">
        <w:rPr>
          <w:rFonts w:ascii="Times New Roman" w:hAnsi="Times New Roman" w:cs="Times New Roman"/>
          <w:sz w:val="28"/>
          <w:szCs w:val="28"/>
        </w:rPr>
        <w:t>отношени</w:t>
      </w:r>
      <w:r w:rsidR="00F400A6" w:rsidRPr="00497BC5">
        <w:rPr>
          <w:rFonts w:ascii="Times New Roman" w:hAnsi="Times New Roman" w:cs="Times New Roman"/>
          <w:sz w:val="28"/>
          <w:szCs w:val="28"/>
        </w:rPr>
        <w:t xml:space="preserve">ях с </w:t>
      </w:r>
      <w:r w:rsidRPr="00497BC5">
        <w:rPr>
          <w:rFonts w:ascii="Times New Roman" w:hAnsi="Times New Roman" w:cs="Times New Roman"/>
          <w:sz w:val="28"/>
          <w:szCs w:val="28"/>
        </w:rPr>
        <w:t>лечащим врачом</w:t>
      </w:r>
      <w:r w:rsidR="00F400A6" w:rsidRPr="00497BC5">
        <w:rPr>
          <w:rFonts w:ascii="Times New Roman" w:hAnsi="Times New Roman" w:cs="Times New Roman"/>
          <w:sz w:val="28"/>
          <w:szCs w:val="28"/>
        </w:rPr>
        <w:t xml:space="preserve"> и в процессе </w:t>
      </w:r>
      <w:r w:rsidRPr="00497BC5">
        <w:rPr>
          <w:rFonts w:ascii="Times New Roman" w:hAnsi="Times New Roman" w:cs="Times New Roman"/>
          <w:sz w:val="28"/>
          <w:szCs w:val="28"/>
        </w:rPr>
        <w:t>лечения как таков</w:t>
      </w:r>
      <w:r w:rsidR="00F400A6" w:rsidRPr="00497BC5">
        <w:rPr>
          <w:rFonts w:ascii="Times New Roman" w:hAnsi="Times New Roman" w:cs="Times New Roman"/>
          <w:sz w:val="28"/>
          <w:szCs w:val="28"/>
        </w:rPr>
        <w:t>ом</w:t>
      </w:r>
      <w:r w:rsidRPr="00497BC5">
        <w:rPr>
          <w:rFonts w:ascii="Times New Roman" w:hAnsi="Times New Roman" w:cs="Times New Roman"/>
          <w:sz w:val="28"/>
          <w:szCs w:val="28"/>
        </w:rPr>
        <w:t xml:space="preserve">, </w:t>
      </w:r>
      <w:r w:rsidR="00F400A6" w:rsidRPr="00497BC5">
        <w:rPr>
          <w:rFonts w:ascii="Times New Roman" w:hAnsi="Times New Roman" w:cs="Times New Roman"/>
          <w:sz w:val="28"/>
          <w:szCs w:val="28"/>
        </w:rPr>
        <w:t xml:space="preserve">чаще подвержены </w:t>
      </w:r>
      <w:r w:rsidRPr="00497BC5">
        <w:rPr>
          <w:rFonts w:ascii="Times New Roman" w:hAnsi="Times New Roman" w:cs="Times New Roman"/>
          <w:sz w:val="28"/>
          <w:szCs w:val="28"/>
        </w:rPr>
        <w:t>психосоциальны</w:t>
      </w:r>
      <w:r w:rsidR="00F400A6" w:rsidRPr="00497BC5">
        <w:rPr>
          <w:rFonts w:ascii="Times New Roman" w:hAnsi="Times New Roman" w:cs="Times New Roman"/>
          <w:sz w:val="28"/>
          <w:szCs w:val="28"/>
        </w:rPr>
        <w:t>м</w:t>
      </w:r>
      <w:r w:rsidRPr="00497BC5">
        <w:rPr>
          <w:rFonts w:ascii="Times New Roman" w:hAnsi="Times New Roman" w:cs="Times New Roman"/>
          <w:sz w:val="28"/>
          <w:szCs w:val="28"/>
        </w:rPr>
        <w:t xml:space="preserve"> стресс</w:t>
      </w:r>
      <w:r w:rsidR="00F400A6" w:rsidRPr="00497BC5">
        <w:rPr>
          <w:rFonts w:ascii="Times New Roman" w:hAnsi="Times New Roman" w:cs="Times New Roman"/>
          <w:sz w:val="28"/>
          <w:szCs w:val="28"/>
        </w:rPr>
        <w:t>ам</w:t>
      </w:r>
      <w:r w:rsidRPr="00497BC5">
        <w:rPr>
          <w:rFonts w:ascii="Times New Roman" w:hAnsi="Times New Roman" w:cs="Times New Roman"/>
          <w:sz w:val="28"/>
          <w:szCs w:val="28"/>
        </w:rPr>
        <w:t xml:space="preserve">, так как не </w:t>
      </w:r>
      <w:r w:rsidR="00F400A6" w:rsidRPr="00497BC5">
        <w:rPr>
          <w:rFonts w:ascii="Times New Roman" w:hAnsi="Times New Roman" w:cs="Times New Roman"/>
          <w:sz w:val="28"/>
          <w:szCs w:val="28"/>
        </w:rPr>
        <w:t>ощущают</w:t>
      </w:r>
      <w:r w:rsidRPr="00497BC5">
        <w:rPr>
          <w:rFonts w:ascii="Times New Roman" w:hAnsi="Times New Roman" w:cs="Times New Roman"/>
          <w:sz w:val="28"/>
          <w:szCs w:val="28"/>
        </w:rPr>
        <w:t xml:space="preserve"> контроля в отношении </w:t>
      </w:r>
      <w:r w:rsidR="00F400A6" w:rsidRPr="00497BC5">
        <w:rPr>
          <w:rFonts w:ascii="Times New Roman" w:hAnsi="Times New Roman" w:cs="Times New Roman"/>
          <w:sz w:val="28"/>
          <w:szCs w:val="28"/>
        </w:rPr>
        <w:t>свое</w:t>
      </w:r>
      <w:r w:rsidR="004D0BAF" w:rsidRPr="00497BC5">
        <w:rPr>
          <w:rFonts w:ascii="Times New Roman" w:hAnsi="Times New Roman" w:cs="Times New Roman"/>
          <w:sz w:val="28"/>
          <w:szCs w:val="28"/>
        </w:rPr>
        <w:t xml:space="preserve">й болезни </w:t>
      </w:r>
      <w:r w:rsidRPr="00497BC5">
        <w:rPr>
          <w:rFonts w:ascii="Times New Roman" w:hAnsi="Times New Roman" w:cs="Times New Roman"/>
          <w:sz w:val="28"/>
          <w:szCs w:val="28"/>
        </w:rPr>
        <w:t>(</w:t>
      </w:r>
      <w:r w:rsidR="0078494A" w:rsidRPr="00497BC5">
        <w:rPr>
          <w:rFonts w:ascii="Times New Roman" w:hAnsi="Times New Roman"/>
          <w:sz w:val="28"/>
          <w:szCs w:val="28"/>
        </w:rPr>
        <w:t xml:space="preserve">Федяева О.Н., </w:t>
      </w:r>
      <w:proofErr w:type="spellStart"/>
      <w:r w:rsidR="0078494A" w:rsidRPr="00497BC5">
        <w:rPr>
          <w:rFonts w:ascii="Times New Roman" w:hAnsi="Times New Roman"/>
          <w:sz w:val="28"/>
          <w:szCs w:val="28"/>
        </w:rPr>
        <w:t>Ющук</w:t>
      </w:r>
      <w:proofErr w:type="spellEnd"/>
      <w:r w:rsidR="0078494A" w:rsidRPr="00497BC5">
        <w:rPr>
          <w:rFonts w:ascii="Times New Roman" w:hAnsi="Times New Roman"/>
          <w:sz w:val="28"/>
          <w:szCs w:val="28"/>
        </w:rPr>
        <w:t xml:space="preserve"> Н.Д., Сирота Н.А., </w:t>
      </w:r>
      <w:proofErr w:type="spellStart"/>
      <w:r w:rsidR="0078494A" w:rsidRPr="00497BC5">
        <w:rPr>
          <w:rFonts w:ascii="Times New Roman" w:hAnsi="Times New Roman"/>
          <w:sz w:val="28"/>
          <w:szCs w:val="28"/>
        </w:rPr>
        <w:t>Балмасова</w:t>
      </w:r>
      <w:proofErr w:type="spellEnd"/>
      <w:r w:rsidR="0078494A" w:rsidRPr="00497BC5">
        <w:rPr>
          <w:rFonts w:ascii="Times New Roman" w:hAnsi="Times New Roman"/>
          <w:sz w:val="28"/>
          <w:szCs w:val="28"/>
        </w:rPr>
        <w:t xml:space="preserve"> И.П., 2014; </w:t>
      </w:r>
      <w:proofErr w:type="spellStart"/>
      <w:r w:rsidR="005E1554" w:rsidRPr="00497BC5">
        <w:rPr>
          <w:rFonts w:ascii="Times New Roman" w:hAnsi="Times New Roman"/>
          <w:sz w:val="28"/>
          <w:szCs w:val="28"/>
        </w:rPr>
        <w:t>Шаболтас</w:t>
      </w:r>
      <w:proofErr w:type="spellEnd"/>
      <w:r w:rsidR="005E1554" w:rsidRPr="00497BC5">
        <w:rPr>
          <w:rFonts w:ascii="Times New Roman" w:hAnsi="Times New Roman"/>
          <w:sz w:val="28"/>
          <w:szCs w:val="28"/>
        </w:rPr>
        <w:t xml:space="preserve"> А.В., 2015</w:t>
      </w:r>
      <w:r w:rsidRPr="00497BC5">
        <w:rPr>
          <w:rFonts w:ascii="Times New Roman" w:hAnsi="Times New Roman" w:cs="Times New Roman"/>
          <w:sz w:val="28"/>
          <w:szCs w:val="28"/>
        </w:rPr>
        <w:t>).</w:t>
      </w:r>
    </w:p>
    <w:p w:rsidR="00EB6466" w:rsidRPr="00497BC5" w:rsidRDefault="002F3071" w:rsidP="00665DB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Г. </w:t>
      </w:r>
      <w:proofErr w:type="spellStart"/>
      <w:r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Трейсмен</w:t>
      </w:r>
      <w:proofErr w:type="spellEnd"/>
      <w:r w:rsidR="003A6611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монографии «Психиатрия СПИД» </w:t>
      </w:r>
      <w:r w:rsidR="00E02584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E02584" w:rsidRPr="00497BC5">
        <w:rPr>
          <w:rFonts w:ascii="Times New Roman" w:hAnsi="Times New Roman" w:cs="Times New Roman"/>
          <w:sz w:val="28"/>
          <w:szCs w:val="28"/>
          <w:lang w:val="en-US"/>
        </w:rPr>
        <w:t>TreismanG</w:t>
      </w:r>
      <w:proofErr w:type="spellEnd"/>
      <w:r w:rsidR="00E02584" w:rsidRPr="00497BC5">
        <w:rPr>
          <w:rFonts w:ascii="Times New Roman" w:hAnsi="Times New Roman" w:cs="Times New Roman"/>
          <w:sz w:val="28"/>
          <w:szCs w:val="28"/>
        </w:rPr>
        <w:t xml:space="preserve">., 2004) 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выделяет два типа реагирования,</w:t>
      </w:r>
      <w:r w:rsidR="00CD1202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обращающих на себя внимание в проце</w:t>
      </w:r>
      <w:r w:rsidR="00CD1202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D1202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лечения ВИЧ-инфицированных пациентов: первый тип – усто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чивость-неустойчивость, второй тип – интроверсия-экстравер</w:t>
      </w:r>
      <w:r w:rsidR="00CD1202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сия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. Первый тип р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акций </w:t>
      </w:r>
      <w:r w:rsidR="00CD1202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демонстрирует то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пациенты эмоционально справляются с ра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дражителем: так, неустойчивые пациенты более склонны реагировать на неблагоприятную ситуацию с чрезмерно отрицательными эмоциями, кот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D1202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рые в дальнейшем могут дискредитировать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здоровье. Второй тип реа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D1202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ций дает представления об отношении 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пациент</w:t>
      </w:r>
      <w:r w:rsidR="00CD1202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CD1202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потенциальным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следствиям болезни. Пациент</w:t>
      </w:r>
      <w:proofErr w:type="gramStart"/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«экстраверты» оказ</w:t>
      </w:r>
      <w:r w:rsidR="00E128DD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ываются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скло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ными искать поощрений, чем избегать последствия, и сосредоточены на настоящем, а не на будущем. Паци</w:t>
      </w:r>
      <w:r w:rsidR="00EB228F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ент</w:t>
      </w:r>
      <w:proofErr w:type="gramStart"/>
      <w:r w:rsidR="00EB228F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="00EB228F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«интроверты», наоборот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более озабочены </w:t>
      </w:r>
      <w:r w:rsidR="00EB228F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возможными 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последствиями. </w:t>
      </w:r>
      <w:proofErr w:type="gramStart"/>
      <w:r w:rsidR="00EB228F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ВИЧ-инфицированные пациенты, склонные к неустойчиво</w:t>
      </w:r>
      <w:r w:rsidR="00EB228F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му эмоциональному реагированию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экстраверсии</w:t>
      </w:r>
      <w:r w:rsidR="00EB228F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поиском подкрепляющих стимулов, обл</w:t>
      </w:r>
      <w:r w:rsidR="00EB228F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B228F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дают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повышенн</w:t>
      </w:r>
      <w:r w:rsidR="00EB228F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228F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склонностью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228F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риск</w:t>
      </w:r>
      <w:r w:rsidR="00EB228F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, хуже придерживаются лечебного режи</w:t>
      </w:r>
      <w:r w:rsidR="00EB228F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ма, чаще сталкиваются с факторами стресса в процессе </w:t>
      </w:r>
      <w:proofErr w:type="spellStart"/>
      <w:r w:rsidR="00EB228F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совладания</w:t>
      </w:r>
      <w:proofErr w:type="spellEnd"/>
      <w:r w:rsidR="00EB228F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болезнью, чем </w:t>
      </w:r>
      <w:r w:rsidR="00EB228F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эмоционально </w:t>
      </w:r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устойчивые и 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интроверт</w:t>
      </w:r>
      <w:r w:rsidR="00EB228F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ированные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пациенты </w:t>
      </w:r>
      <w:r w:rsidR="00EB6466" w:rsidRPr="00497BC5">
        <w:rPr>
          <w:rFonts w:ascii="Times New Roman" w:hAnsi="Times New Roman" w:cs="Times New Roman"/>
          <w:sz w:val="28"/>
          <w:szCs w:val="28"/>
        </w:rPr>
        <w:t xml:space="preserve">(Сыропятов О.Г., 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Дзеружинская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Н.А., Солдаткин В.А., Крылов В.И., </w:t>
      </w:r>
      <w:proofErr w:type="spellStart"/>
      <w:r w:rsidR="00EB6466" w:rsidRPr="00497BC5">
        <w:rPr>
          <w:rFonts w:ascii="Times New Roman" w:hAnsi="Times New Roman" w:cs="Times New Roman"/>
          <w:sz w:val="28"/>
          <w:szCs w:val="28"/>
        </w:rPr>
        <w:t>Пер</w:t>
      </w:r>
      <w:r w:rsidR="00EB6466" w:rsidRPr="00497BC5">
        <w:rPr>
          <w:rFonts w:ascii="Times New Roman" w:hAnsi="Times New Roman" w:cs="Times New Roman"/>
          <w:sz w:val="28"/>
          <w:szCs w:val="28"/>
        </w:rPr>
        <w:t>е</w:t>
      </w:r>
      <w:r w:rsidR="00EB6466" w:rsidRPr="00497BC5">
        <w:rPr>
          <w:rFonts w:ascii="Times New Roman" w:hAnsi="Times New Roman" w:cs="Times New Roman"/>
          <w:sz w:val="28"/>
          <w:szCs w:val="28"/>
        </w:rPr>
        <w:t>хов</w:t>
      </w:r>
      <w:proofErr w:type="spellEnd"/>
      <w:r w:rsidR="00EB6466" w:rsidRPr="00497BC5">
        <w:rPr>
          <w:rFonts w:ascii="Times New Roman" w:hAnsi="Times New Roman" w:cs="Times New Roman"/>
          <w:sz w:val="28"/>
          <w:szCs w:val="28"/>
        </w:rPr>
        <w:t xml:space="preserve"> А.Я., 2015).</w:t>
      </w:r>
      <w:proofErr w:type="gramEnd"/>
    </w:p>
    <w:p w:rsidR="000A5190" w:rsidRPr="00497BC5" w:rsidRDefault="00EB6466" w:rsidP="00665DB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  <w:t>Считается, что достаточные представления об угрозе потенциальн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го риска нарушения режима лечения и возможных исходах заболевания формируют готовность ВИЧ-инфици</w:t>
      </w:r>
      <w:r w:rsidR="00FA6C73" w:rsidRPr="00497BC5">
        <w:rPr>
          <w:rFonts w:ascii="Times New Roman" w:hAnsi="Times New Roman" w:cs="Times New Roman"/>
          <w:sz w:val="28"/>
          <w:szCs w:val="28"/>
        </w:rPr>
        <w:t>рованных пациентов действовать. Трансформация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системы представлений пациентов </w:t>
      </w:r>
      <w:r w:rsidR="00FA6C73" w:rsidRPr="00497BC5">
        <w:rPr>
          <w:rFonts w:ascii="Times New Roman" w:hAnsi="Times New Roman" w:cs="Times New Roman"/>
          <w:sz w:val="28"/>
          <w:szCs w:val="28"/>
        </w:rPr>
        <w:t xml:space="preserve">может повлечь </w:t>
      </w:r>
      <w:r w:rsidRPr="00497BC5">
        <w:rPr>
          <w:rFonts w:ascii="Times New Roman" w:hAnsi="Times New Roman" w:cs="Times New Roman"/>
          <w:sz w:val="28"/>
          <w:szCs w:val="28"/>
        </w:rPr>
        <w:t>за с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="00FA6C73" w:rsidRPr="00497BC5">
        <w:rPr>
          <w:rFonts w:ascii="Times New Roman" w:hAnsi="Times New Roman" w:cs="Times New Roman"/>
          <w:sz w:val="28"/>
          <w:szCs w:val="28"/>
        </w:rPr>
        <w:t xml:space="preserve">бой модификацию поведения </w:t>
      </w:r>
      <w:r w:rsidRPr="00497BC5">
        <w:rPr>
          <w:rFonts w:ascii="Times New Roman" w:hAnsi="Times New Roman" w:cs="Times New Roman"/>
          <w:sz w:val="28"/>
          <w:szCs w:val="28"/>
        </w:rPr>
        <w:t>как в сторону повышения приверженности леч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нию, так и в сторону избегания лечения. Субъективные суждения пацие</w:t>
      </w:r>
      <w:r w:rsidRPr="00497BC5">
        <w:rPr>
          <w:rFonts w:ascii="Times New Roman" w:hAnsi="Times New Roman" w:cs="Times New Roman"/>
          <w:sz w:val="28"/>
          <w:szCs w:val="28"/>
        </w:rPr>
        <w:t>н</w:t>
      </w:r>
      <w:r w:rsidRPr="00497BC5">
        <w:rPr>
          <w:rFonts w:ascii="Times New Roman" w:hAnsi="Times New Roman" w:cs="Times New Roman"/>
          <w:sz w:val="28"/>
          <w:szCs w:val="28"/>
        </w:rPr>
        <w:t>тов об уязвимости и серьезности угрозы ВИЧ-инфекции опосредуются множ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FA6C73" w:rsidRPr="00497BC5">
        <w:rPr>
          <w:rFonts w:ascii="Times New Roman" w:hAnsi="Times New Roman" w:cs="Times New Roman"/>
          <w:sz w:val="28"/>
          <w:szCs w:val="28"/>
        </w:rPr>
        <w:t>обстоятельств</w:t>
      </w:r>
      <w:r w:rsidRPr="00497BC5">
        <w:rPr>
          <w:rFonts w:ascii="Times New Roman" w:hAnsi="Times New Roman" w:cs="Times New Roman"/>
          <w:sz w:val="28"/>
          <w:szCs w:val="28"/>
        </w:rPr>
        <w:t xml:space="preserve">. К </w:t>
      </w:r>
      <w:r w:rsidR="00FA6C73" w:rsidRPr="00497BC5">
        <w:rPr>
          <w:rFonts w:ascii="Times New Roman" w:hAnsi="Times New Roman" w:cs="Times New Roman"/>
          <w:sz w:val="28"/>
          <w:szCs w:val="28"/>
        </w:rPr>
        <w:t xml:space="preserve">защитному и избегающему </w:t>
      </w:r>
      <w:r w:rsidRPr="00497BC5">
        <w:rPr>
          <w:rFonts w:ascii="Times New Roman" w:hAnsi="Times New Roman" w:cs="Times New Roman"/>
          <w:sz w:val="28"/>
          <w:szCs w:val="28"/>
        </w:rPr>
        <w:t xml:space="preserve">поведению ВИЧ-инфицированного пациента могут </w:t>
      </w:r>
      <w:proofErr w:type="spellStart"/>
      <w:r w:rsidR="00C21CAD" w:rsidRPr="00497BC5">
        <w:rPr>
          <w:rFonts w:ascii="Times New Roman" w:hAnsi="Times New Roman" w:cs="Times New Roman"/>
          <w:sz w:val="28"/>
          <w:szCs w:val="28"/>
        </w:rPr>
        <w:t>подталкнуть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такие внутренние факторы, </w:t>
      </w:r>
      <w:r w:rsidRPr="00497BC5">
        <w:rPr>
          <w:rFonts w:ascii="Times New Roman" w:hAnsi="Times New Roman" w:cs="Times New Roman"/>
          <w:sz w:val="28"/>
          <w:szCs w:val="28"/>
        </w:rPr>
        <w:lastRenderedPageBreak/>
        <w:t>как состо</w:t>
      </w:r>
      <w:r w:rsidR="00FA6C73" w:rsidRPr="00497BC5">
        <w:rPr>
          <w:rFonts w:ascii="Times New Roman" w:hAnsi="Times New Roman" w:cs="Times New Roman"/>
          <w:sz w:val="28"/>
          <w:szCs w:val="28"/>
        </w:rPr>
        <w:t>яние</w:t>
      </w:r>
      <w:r w:rsidR="00C21CAD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Pr="00497BC5">
        <w:rPr>
          <w:rFonts w:ascii="Times New Roman" w:hAnsi="Times New Roman" w:cs="Times New Roman"/>
          <w:sz w:val="28"/>
          <w:szCs w:val="28"/>
        </w:rPr>
        <w:t xml:space="preserve">организма, </w:t>
      </w:r>
      <w:r w:rsidR="00FA6C73" w:rsidRPr="00497BC5">
        <w:rPr>
          <w:rFonts w:ascii="Times New Roman" w:hAnsi="Times New Roman" w:cs="Times New Roman"/>
          <w:sz w:val="28"/>
          <w:szCs w:val="28"/>
        </w:rPr>
        <w:t xml:space="preserve">самочувствие, </w:t>
      </w:r>
      <w:r w:rsidRPr="00497BC5">
        <w:rPr>
          <w:rFonts w:ascii="Times New Roman" w:hAnsi="Times New Roman" w:cs="Times New Roman"/>
          <w:sz w:val="28"/>
          <w:szCs w:val="28"/>
        </w:rPr>
        <w:t xml:space="preserve">включая соматические ощущения, а также </w:t>
      </w:r>
      <w:r w:rsidR="00FA6C73" w:rsidRPr="00497BC5">
        <w:rPr>
          <w:rFonts w:ascii="Times New Roman" w:hAnsi="Times New Roman" w:cs="Times New Roman"/>
          <w:sz w:val="28"/>
          <w:szCs w:val="28"/>
        </w:rPr>
        <w:t xml:space="preserve">внешние </w:t>
      </w:r>
      <w:r w:rsidRPr="00497BC5">
        <w:rPr>
          <w:rFonts w:ascii="Times New Roman" w:hAnsi="Times New Roman" w:cs="Times New Roman"/>
          <w:sz w:val="28"/>
          <w:szCs w:val="28"/>
        </w:rPr>
        <w:t>события, например</w:t>
      </w:r>
      <w:r w:rsidR="00FA6C73" w:rsidRPr="00497BC5">
        <w:rPr>
          <w:rFonts w:ascii="Times New Roman" w:hAnsi="Times New Roman" w:cs="Times New Roman"/>
          <w:sz w:val="28"/>
          <w:szCs w:val="28"/>
        </w:rPr>
        <w:t>,</w:t>
      </w:r>
      <w:r w:rsidRPr="00497BC5">
        <w:rPr>
          <w:rFonts w:ascii="Times New Roman" w:hAnsi="Times New Roman" w:cs="Times New Roman"/>
          <w:sz w:val="28"/>
          <w:szCs w:val="28"/>
        </w:rPr>
        <w:t xml:space="preserve"> сообщения в СМИ (</w:t>
      </w:r>
      <w:proofErr w:type="gramStart"/>
      <w:r w:rsidR="009433AA" w:rsidRPr="00497BC5">
        <w:rPr>
          <w:rFonts w:ascii="Times New Roman" w:hAnsi="Times New Roman"/>
          <w:sz w:val="28"/>
          <w:szCs w:val="28"/>
        </w:rPr>
        <w:t>Пе</w:t>
      </w:r>
      <w:r w:rsidR="009433AA" w:rsidRPr="00497BC5">
        <w:rPr>
          <w:rFonts w:ascii="Times New Roman" w:hAnsi="Times New Roman"/>
          <w:sz w:val="28"/>
          <w:szCs w:val="28"/>
        </w:rPr>
        <w:t>т</w:t>
      </w:r>
      <w:r w:rsidR="009433AA" w:rsidRPr="00497BC5">
        <w:rPr>
          <w:rFonts w:ascii="Times New Roman" w:hAnsi="Times New Roman"/>
          <w:sz w:val="28"/>
          <w:szCs w:val="28"/>
        </w:rPr>
        <w:t>ровский</w:t>
      </w:r>
      <w:proofErr w:type="gramEnd"/>
      <w:r w:rsidR="009433AA" w:rsidRPr="00497BC5">
        <w:rPr>
          <w:rFonts w:ascii="Times New Roman" w:hAnsi="Times New Roman"/>
          <w:sz w:val="28"/>
          <w:szCs w:val="28"/>
        </w:rPr>
        <w:t> В.А., 1992</w:t>
      </w:r>
      <w:r w:rsidRPr="00497BC5">
        <w:rPr>
          <w:rFonts w:ascii="Times New Roman" w:hAnsi="Times New Roman" w:cs="Times New Roman"/>
          <w:sz w:val="28"/>
          <w:szCs w:val="28"/>
        </w:rPr>
        <w:t>). Представления ВИЧ-инфицированного пациента м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г</w:t>
      </w:r>
      <w:r w:rsidR="00BF595A" w:rsidRPr="00497BC5">
        <w:rPr>
          <w:rFonts w:ascii="Times New Roman" w:hAnsi="Times New Roman" w:cs="Times New Roman"/>
          <w:sz w:val="28"/>
          <w:szCs w:val="28"/>
        </w:rPr>
        <w:t>ут также быть опосредованы социально-</w:t>
      </w:r>
      <w:r w:rsidRPr="00497BC5">
        <w:rPr>
          <w:rFonts w:ascii="Times New Roman" w:hAnsi="Times New Roman" w:cs="Times New Roman"/>
          <w:sz w:val="28"/>
          <w:szCs w:val="28"/>
        </w:rPr>
        <w:t>демографическими характеристик</w:t>
      </w:r>
      <w:r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>ми (уровнем образования, возрастом), личностными особенностями и другими факт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рами индивидуальных раз</w:t>
      </w:r>
      <w:r w:rsidR="000A5190" w:rsidRPr="00497BC5">
        <w:rPr>
          <w:rFonts w:ascii="Times New Roman" w:hAnsi="Times New Roman" w:cs="Times New Roman"/>
          <w:sz w:val="28"/>
          <w:szCs w:val="28"/>
        </w:rPr>
        <w:t xml:space="preserve">личий (Белозеров Е.С., </w:t>
      </w:r>
      <w:proofErr w:type="spellStart"/>
      <w:r w:rsidR="000A5190" w:rsidRPr="00497BC5">
        <w:rPr>
          <w:rFonts w:ascii="Times New Roman" w:hAnsi="Times New Roman" w:cs="Times New Roman"/>
          <w:sz w:val="28"/>
          <w:szCs w:val="28"/>
        </w:rPr>
        <w:t>Джасыбаева</w:t>
      </w:r>
      <w:proofErr w:type="spellEnd"/>
      <w:r w:rsidR="000A5190" w:rsidRPr="00497BC5">
        <w:rPr>
          <w:rFonts w:ascii="Times New Roman" w:hAnsi="Times New Roman" w:cs="Times New Roman"/>
          <w:sz w:val="28"/>
          <w:szCs w:val="28"/>
        </w:rPr>
        <w:t xml:space="preserve"> Т.С., 1993;Никифорова Г.С., 2006).</w:t>
      </w:r>
      <w:r w:rsidR="009628F7" w:rsidRPr="00497BC5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Pr="00497B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7BC5">
        <w:rPr>
          <w:rFonts w:ascii="Times New Roman" w:hAnsi="Times New Roman" w:cs="Times New Roman"/>
          <w:sz w:val="28"/>
          <w:szCs w:val="28"/>
        </w:rPr>
        <w:t xml:space="preserve"> страх смерти или </w:t>
      </w:r>
      <w:r w:rsidR="009628F7" w:rsidRPr="00497BC5">
        <w:rPr>
          <w:rFonts w:ascii="Times New Roman" w:hAnsi="Times New Roman" w:cs="Times New Roman"/>
          <w:sz w:val="28"/>
          <w:szCs w:val="28"/>
        </w:rPr>
        <w:t xml:space="preserve">её </w:t>
      </w:r>
      <w:r w:rsidRPr="00497BC5">
        <w:rPr>
          <w:rFonts w:ascii="Times New Roman" w:hAnsi="Times New Roman" w:cs="Times New Roman"/>
          <w:sz w:val="28"/>
          <w:szCs w:val="28"/>
        </w:rPr>
        <w:t>восприя</w:t>
      </w:r>
      <w:r w:rsidR="009628F7" w:rsidRPr="00497BC5">
        <w:rPr>
          <w:rFonts w:ascii="Times New Roman" w:hAnsi="Times New Roman" w:cs="Times New Roman"/>
          <w:sz w:val="28"/>
          <w:szCs w:val="28"/>
        </w:rPr>
        <w:t xml:space="preserve">тие </w:t>
      </w:r>
      <w:r w:rsidRPr="00497BC5">
        <w:rPr>
          <w:rFonts w:ascii="Times New Roman" w:hAnsi="Times New Roman" w:cs="Times New Roman"/>
          <w:sz w:val="28"/>
          <w:szCs w:val="28"/>
        </w:rPr>
        <w:t>как серьезной проблемы не всегда присутствует у людей,</w:t>
      </w:r>
      <w:r w:rsidR="009628F7" w:rsidRPr="00497BC5">
        <w:rPr>
          <w:rFonts w:ascii="Times New Roman" w:hAnsi="Times New Roman" w:cs="Times New Roman"/>
          <w:sz w:val="28"/>
          <w:szCs w:val="28"/>
        </w:rPr>
        <w:t xml:space="preserve"> привыкших к пра</w:t>
      </w:r>
      <w:r w:rsidR="009628F7" w:rsidRPr="00497BC5">
        <w:rPr>
          <w:rFonts w:ascii="Times New Roman" w:hAnsi="Times New Roman" w:cs="Times New Roman"/>
          <w:sz w:val="28"/>
          <w:szCs w:val="28"/>
        </w:rPr>
        <w:t>к</w:t>
      </w:r>
      <w:r w:rsidR="009628F7" w:rsidRPr="00497BC5">
        <w:rPr>
          <w:rFonts w:ascii="Times New Roman" w:hAnsi="Times New Roman" w:cs="Times New Roman"/>
          <w:sz w:val="28"/>
          <w:szCs w:val="28"/>
        </w:rPr>
        <w:t xml:space="preserve">тикам рискованного поведения </w:t>
      </w:r>
      <w:r w:rsidRPr="00497B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Kegeles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S.M.,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Hays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R.B.,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Coates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T.J., 1990</w:t>
      </w:r>
      <w:r w:rsidR="000A5190" w:rsidRPr="00497B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A5190" w:rsidRPr="00497BC5">
        <w:rPr>
          <w:rFonts w:ascii="Times New Roman" w:hAnsi="Times New Roman" w:cs="Times New Roman"/>
          <w:sz w:val="28"/>
          <w:szCs w:val="28"/>
        </w:rPr>
        <w:t>Фейфел</w:t>
      </w:r>
      <w:proofErr w:type="spellEnd"/>
      <w:r w:rsidR="000A5190" w:rsidRPr="00497BC5">
        <w:rPr>
          <w:rFonts w:ascii="Times New Roman" w:hAnsi="Times New Roman" w:cs="Times New Roman"/>
          <w:sz w:val="28"/>
          <w:szCs w:val="28"/>
        </w:rPr>
        <w:t xml:space="preserve"> Г., 2001.</w:t>
      </w:r>
      <w:r w:rsidRPr="00497BC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B6466" w:rsidRPr="00497BC5" w:rsidRDefault="00EB6466" w:rsidP="00665DB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C5">
        <w:rPr>
          <w:rFonts w:ascii="Times New Roman" w:hAnsi="Times New Roman" w:cs="Times New Roman"/>
          <w:sz w:val="28"/>
          <w:szCs w:val="28"/>
        </w:rPr>
        <w:tab/>
        <w:t>Убеждени</w:t>
      </w:r>
      <w:r w:rsidR="00A24296" w:rsidRPr="00497BC5">
        <w:rPr>
          <w:rFonts w:ascii="Times New Roman" w:hAnsi="Times New Roman" w:cs="Times New Roman"/>
          <w:sz w:val="28"/>
          <w:szCs w:val="28"/>
        </w:rPr>
        <w:t>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ВИЧ-инфицированных пациентов</w:t>
      </w:r>
      <w:r w:rsidR="00A24296" w:rsidRPr="00497BC5">
        <w:rPr>
          <w:rFonts w:ascii="Times New Roman" w:hAnsi="Times New Roman" w:cs="Times New Roman"/>
          <w:sz w:val="28"/>
          <w:szCs w:val="28"/>
        </w:rPr>
        <w:t xml:space="preserve"> в сохранении спосо</w:t>
      </w:r>
      <w:r w:rsidR="00A24296" w:rsidRPr="00497BC5">
        <w:rPr>
          <w:rFonts w:ascii="Times New Roman" w:hAnsi="Times New Roman" w:cs="Times New Roman"/>
          <w:sz w:val="28"/>
          <w:szCs w:val="28"/>
        </w:rPr>
        <w:t>б</w:t>
      </w:r>
      <w:r w:rsidR="00A24296" w:rsidRPr="00497BC5">
        <w:rPr>
          <w:rFonts w:ascii="Times New Roman" w:hAnsi="Times New Roman" w:cs="Times New Roman"/>
          <w:sz w:val="28"/>
          <w:szCs w:val="28"/>
        </w:rPr>
        <w:t xml:space="preserve">ности оставаться хозяевами своей жизни и </w:t>
      </w:r>
      <w:r w:rsidRPr="00497BC5">
        <w:rPr>
          <w:rFonts w:ascii="Times New Roman" w:hAnsi="Times New Roman" w:cs="Times New Roman"/>
          <w:sz w:val="28"/>
          <w:szCs w:val="28"/>
        </w:rPr>
        <w:t>управлять собственным повед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нием даже в усло</w:t>
      </w:r>
      <w:r w:rsidR="00A24296" w:rsidRPr="00497BC5">
        <w:rPr>
          <w:rFonts w:ascii="Times New Roman" w:hAnsi="Times New Roman" w:cs="Times New Roman"/>
          <w:sz w:val="28"/>
          <w:szCs w:val="28"/>
        </w:rPr>
        <w:t xml:space="preserve">виях болезни </w:t>
      </w:r>
      <w:r w:rsidRPr="00497BC5">
        <w:rPr>
          <w:rFonts w:ascii="Times New Roman" w:hAnsi="Times New Roman" w:cs="Times New Roman"/>
          <w:sz w:val="28"/>
          <w:szCs w:val="28"/>
        </w:rPr>
        <w:t>игра</w:t>
      </w:r>
      <w:r w:rsidR="00A24296" w:rsidRPr="00497BC5">
        <w:rPr>
          <w:rFonts w:ascii="Times New Roman" w:hAnsi="Times New Roman" w:cs="Times New Roman"/>
          <w:sz w:val="28"/>
          <w:szCs w:val="28"/>
        </w:rPr>
        <w:t>ют</w:t>
      </w:r>
      <w:r w:rsidRPr="00497BC5">
        <w:rPr>
          <w:rFonts w:ascii="Times New Roman" w:hAnsi="Times New Roman" w:cs="Times New Roman"/>
          <w:sz w:val="28"/>
          <w:szCs w:val="28"/>
        </w:rPr>
        <w:t xml:space="preserve"> решающую роль в том, задумаются ли они об изменении </w:t>
      </w:r>
      <w:r w:rsidR="00A24296" w:rsidRPr="00497BC5">
        <w:rPr>
          <w:rFonts w:ascii="Times New Roman" w:hAnsi="Times New Roman" w:cs="Times New Roman"/>
          <w:sz w:val="28"/>
          <w:szCs w:val="28"/>
        </w:rPr>
        <w:t xml:space="preserve">привычек, </w:t>
      </w:r>
      <w:r w:rsidRPr="00497BC5">
        <w:rPr>
          <w:rFonts w:ascii="Times New Roman" w:hAnsi="Times New Roman" w:cs="Times New Roman"/>
          <w:sz w:val="28"/>
          <w:szCs w:val="28"/>
        </w:rPr>
        <w:t xml:space="preserve">связанных со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здо</w:t>
      </w:r>
      <w:r w:rsidR="00A24296" w:rsidRPr="00497BC5">
        <w:rPr>
          <w:rFonts w:ascii="Times New Roman" w:hAnsi="Times New Roman" w:cs="Times New Roman"/>
          <w:sz w:val="28"/>
          <w:szCs w:val="28"/>
        </w:rPr>
        <w:t>ровьесбережением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>.  Ч</w:t>
      </w:r>
      <w:r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>сто, ВИЧ-инфицированные пациенты не видят смысла даже в попытке и</w:t>
      </w:r>
      <w:r w:rsidRPr="00497BC5">
        <w:rPr>
          <w:rFonts w:ascii="Times New Roman" w:hAnsi="Times New Roman" w:cs="Times New Roman"/>
          <w:sz w:val="28"/>
          <w:szCs w:val="28"/>
        </w:rPr>
        <w:t>з</w:t>
      </w:r>
      <w:r w:rsidRPr="00497BC5">
        <w:rPr>
          <w:rFonts w:ascii="Times New Roman" w:hAnsi="Times New Roman" w:cs="Times New Roman"/>
          <w:sz w:val="28"/>
          <w:szCs w:val="28"/>
        </w:rPr>
        <w:t xml:space="preserve">менения привычного образа жизни, если полагают, что не в их силах управлять своим поведением. Даже те пациенты, </w:t>
      </w:r>
      <w:r w:rsidR="00454BF0" w:rsidRPr="00497BC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497BC5">
        <w:rPr>
          <w:rFonts w:ascii="Times New Roman" w:hAnsi="Times New Roman" w:cs="Times New Roman"/>
          <w:sz w:val="28"/>
          <w:szCs w:val="28"/>
        </w:rPr>
        <w:t>разделя</w:t>
      </w:r>
      <w:r w:rsidR="00454BF0" w:rsidRPr="00497BC5">
        <w:rPr>
          <w:rFonts w:ascii="Times New Roman" w:hAnsi="Times New Roman" w:cs="Times New Roman"/>
          <w:sz w:val="28"/>
          <w:szCs w:val="28"/>
        </w:rPr>
        <w:t>ют</w:t>
      </w:r>
      <w:r w:rsidRPr="00497BC5">
        <w:rPr>
          <w:rFonts w:ascii="Times New Roman" w:hAnsi="Times New Roman" w:cs="Times New Roman"/>
          <w:sz w:val="28"/>
          <w:szCs w:val="28"/>
        </w:rPr>
        <w:t xml:space="preserve"> идею </w:t>
      </w:r>
      <w:r w:rsidR="00454BF0" w:rsidRPr="00497BC5">
        <w:rPr>
          <w:rFonts w:ascii="Times New Roman" w:hAnsi="Times New Roman" w:cs="Times New Roman"/>
          <w:sz w:val="28"/>
          <w:szCs w:val="28"/>
        </w:rPr>
        <w:t>о том</w:t>
      </w:r>
      <w:r w:rsidRPr="00497BC5">
        <w:rPr>
          <w:rFonts w:ascii="Times New Roman" w:hAnsi="Times New Roman" w:cs="Times New Roman"/>
          <w:sz w:val="28"/>
          <w:szCs w:val="28"/>
        </w:rPr>
        <w:t>, что их па</w:t>
      </w:r>
      <w:r w:rsidR="00454BF0" w:rsidRPr="00497BC5">
        <w:rPr>
          <w:rFonts w:ascii="Times New Roman" w:hAnsi="Times New Roman" w:cs="Times New Roman"/>
          <w:sz w:val="28"/>
          <w:szCs w:val="28"/>
        </w:rPr>
        <w:t xml:space="preserve">губные привычки </w:t>
      </w:r>
      <w:r w:rsidRPr="00497BC5">
        <w:rPr>
          <w:rFonts w:ascii="Times New Roman" w:hAnsi="Times New Roman" w:cs="Times New Roman"/>
          <w:sz w:val="28"/>
          <w:szCs w:val="28"/>
        </w:rPr>
        <w:t>наносят ущерб здоровью</w:t>
      </w:r>
      <w:r w:rsidR="00454BF0" w:rsidRPr="00497BC5">
        <w:rPr>
          <w:rFonts w:ascii="Times New Roman" w:hAnsi="Times New Roman" w:cs="Times New Roman"/>
          <w:sz w:val="28"/>
          <w:szCs w:val="28"/>
        </w:rPr>
        <w:t>, редко добив</w:t>
      </w:r>
      <w:r w:rsidR="00454BF0" w:rsidRPr="00497BC5">
        <w:rPr>
          <w:rFonts w:ascii="Times New Roman" w:hAnsi="Times New Roman" w:cs="Times New Roman"/>
          <w:sz w:val="28"/>
          <w:szCs w:val="28"/>
        </w:rPr>
        <w:t>а</w:t>
      </w:r>
      <w:r w:rsidR="00454BF0" w:rsidRPr="00497BC5">
        <w:rPr>
          <w:rFonts w:ascii="Times New Roman" w:hAnsi="Times New Roman" w:cs="Times New Roman"/>
          <w:sz w:val="28"/>
          <w:szCs w:val="28"/>
        </w:rPr>
        <w:t xml:space="preserve">ются успеха </w:t>
      </w:r>
      <w:r w:rsidRPr="00497BC5">
        <w:rPr>
          <w:rFonts w:ascii="Times New Roman" w:hAnsi="Times New Roman" w:cs="Times New Roman"/>
          <w:sz w:val="28"/>
          <w:szCs w:val="28"/>
        </w:rPr>
        <w:t>в ограничении или пре</w:t>
      </w:r>
      <w:r w:rsidR="00454BF0" w:rsidRPr="00497BC5">
        <w:rPr>
          <w:rFonts w:ascii="Times New Roman" w:hAnsi="Times New Roman" w:cs="Times New Roman"/>
          <w:sz w:val="28"/>
          <w:szCs w:val="28"/>
        </w:rPr>
        <w:t>рывании</w:t>
      </w:r>
      <w:r w:rsidRPr="00497BC5">
        <w:rPr>
          <w:rFonts w:ascii="Times New Roman" w:hAnsi="Times New Roman" w:cs="Times New Roman"/>
          <w:sz w:val="28"/>
          <w:szCs w:val="28"/>
        </w:rPr>
        <w:t xml:space="preserve"> подобного поведения до тех пор, пока не </w:t>
      </w:r>
      <w:r w:rsidR="00454BF0" w:rsidRPr="00497BC5">
        <w:rPr>
          <w:rFonts w:ascii="Times New Roman" w:hAnsi="Times New Roman" w:cs="Times New Roman"/>
          <w:sz w:val="28"/>
          <w:szCs w:val="28"/>
        </w:rPr>
        <w:t>активизируют ресурсы для</w:t>
      </w:r>
      <w:r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="00454BF0" w:rsidRPr="00497BC5">
        <w:rPr>
          <w:rFonts w:ascii="Times New Roman" w:hAnsi="Times New Roman" w:cs="Times New Roman"/>
          <w:sz w:val="28"/>
          <w:szCs w:val="28"/>
        </w:rPr>
        <w:t>эффективного сопротивления</w:t>
      </w:r>
      <w:r w:rsidR="00CB6ACD" w:rsidRPr="00497BC5">
        <w:rPr>
          <w:rFonts w:ascii="Times New Roman" w:hAnsi="Times New Roman" w:cs="Times New Roman"/>
          <w:sz w:val="28"/>
          <w:szCs w:val="28"/>
        </w:rPr>
        <w:t xml:space="preserve"> пр</w:t>
      </w:r>
      <w:r w:rsidR="00CB6ACD" w:rsidRPr="00497BC5">
        <w:rPr>
          <w:rFonts w:ascii="Times New Roman" w:hAnsi="Times New Roman" w:cs="Times New Roman"/>
          <w:sz w:val="28"/>
          <w:szCs w:val="28"/>
        </w:rPr>
        <w:t>о</w:t>
      </w:r>
      <w:r w:rsidR="00CB6ACD" w:rsidRPr="00497BC5">
        <w:rPr>
          <w:rFonts w:ascii="Times New Roman" w:hAnsi="Times New Roman" w:cs="Times New Roman"/>
          <w:sz w:val="28"/>
          <w:szCs w:val="28"/>
        </w:rPr>
        <w:t xml:space="preserve">воцирующим </w:t>
      </w:r>
      <w:r w:rsidR="00454BF0" w:rsidRPr="00497BC5">
        <w:rPr>
          <w:rFonts w:ascii="Times New Roman" w:hAnsi="Times New Roman" w:cs="Times New Roman"/>
          <w:sz w:val="28"/>
          <w:szCs w:val="28"/>
        </w:rPr>
        <w:t xml:space="preserve">негативным </w:t>
      </w:r>
      <w:r w:rsidR="00CB6ACD" w:rsidRPr="00497BC5">
        <w:rPr>
          <w:rFonts w:ascii="Times New Roman" w:hAnsi="Times New Roman" w:cs="Times New Roman"/>
          <w:sz w:val="28"/>
          <w:szCs w:val="28"/>
        </w:rPr>
        <w:t>влияниям извне</w:t>
      </w:r>
      <w:r w:rsidR="001C0005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Pr="00497B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Илюк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Р.Д., </w:t>
      </w:r>
      <w:proofErr w:type="spellStart"/>
      <w:r w:rsidRPr="00497BC5">
        <w:rPr>
          <w:rFonts w:ascii="Times New Roman" w:hAnsi="Times New Roman" w:cs="Times New Roman"/>
          <w:sz w:val="28"/>
          <w:szCs w:val="28"/>
        </w:rPr>
        <w:t>Шишикова</w:t>
      </w:r>
      <w:proofErr w:type="spellEnd"/>
      <w:r w:rsidRPr="00497BC5">
        <w:rPr>
          <w:rFonts w:ascii="Times New Roman" w:hAnsi="Times New Roman" w:cs="Times New Roman"/>
          <w:sz w:val="28"/>
          <w:szCs w:val="28"/>
        </w:rPr>
        <w:t xml:space="preserve"> А.М., 2012). Таким образом, направление изменений привычного поведения ВИЧ-инфицированных пациентов в ситуации болезни связаны с основоп</w:t>
      </w:r>
      <w:r w:rsidRPr="00497BC5">
        <w:rPr>
          <w:rFonts w:ascii="Times New Roman" w:hAnsi="Times New Roman" w:cs="Times New Roman"/>
          <w:sz w:val="28"/>
          <w:szCs w:val="28"/>
        </w:rPr>
        <w:t>о</w:t>
      </w:r>
      <w:r w:rsidRPr="00497BC5">
        <w:rPr>
          <w:rFonts w:ascii="Times New Roman" w:hAnsi="Times New Roman" w:cs="Times New Roman"/>
          <w:sz w:val="28"/>
          <w:szCs w:val="28"/>
        </w:rPr>
        <w:t>лагающими структурами установок, представлений и восприятия. Ключ</w:t>
      </w:r>
      <w:r w:rsidRPr="00497BC5">
        <w:rPr>
          <w:rFonts w:ascii="Times New Roman" w:hAnsi="Times New Roman" w:cs="Times New Roman"/>
          <w:sz w:val="28"/>
          <w:szCs w:val="28"/>
        </w:rPr>
        <w:t>е</w:t>
      </w:r>
      <w:r w:rsidRPr="00497BC5">
        <w:rPr>
          <w:rFonts w:ascii="Times New Roman" w:hAnsi="Times New Roman" w:cs="Times New Roman"/>
          <w:sz w:val="28"/>
          <w:szCs w:val="28"/>
        </w:rPr>
        <w:t>вым конструктом здесь служит намерение, ко</w:t>
      </w:r>
      <w:r w:rsidR="00DA33CC" w:rsidRPr="00497BC5">
        <w:rPr>
          <w:rFonts w:ascii="Times New Roman" w:hAnsi="Times New Roman" w:cs="Times New Roman"/>
          <w:sz w:val="28"/>
          <w:szCs w:val="28"/>
        </w:rPr>
        <w:t xml:space="preserve">торое можно определить </w:t>
      </w:r>
      <w:r w:rsidRPr="00497BC5">
        <w:rPr>
          <w:rFonts w:ascii="Times New Roman" w:hAnsi="Times New Roman" w:cs="Times New Roman"/>
          <w:sz w:val="28"/>
          <w:szCs w:val="28"/>
        </w:rPr>
        <w:t xml:space="preserve">по четырем </w:t>
      </w:r>
      <w:r w:rsidR="00DA33CC" w:rsidRPr="00497BC5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497BC5">
        <w:rPr>
          <w:rFonts w:ascii="Times New Roman" w:hAnsi="Times New Roman" w:cs="Times New Roman"/>
          <w:sz w:val="28"/>
          <w:szCs w:val="28"/>
        </w:rPr>
        <w:t>категориям</w:t>
      </w:r>
      <w:r w:rsidR="00DA33CC" w:rsidRPr="00497BC5">
        <w:rPr>
          <w:rFonts w:ascii="Times New Roman" w:hAnsi="Times New Roman" w:cs="Times New Roman"/>
          <w:sz w:val="28"/>
          <w:szCs w:val="28"/>
        </w:rPr>
        <w:t xml:space="preserve">: </w:t>
      </w:r>
      <w:r w:rsidRPr="00497BC5">
        <w:rPr>
          <w:rFonts w:ascii="Times New Roman" w:hAnsi="Times New Roman" w:cs="Times New Roman"/>
          <w:sz w:val="28"/>
          <w:szCs w:val="28"/>
        </w:rPr>
        <w:t>действие, цель, кон</w:t>
      </w:r>
      <w:r w:rsidR="00DA33CC" w:rsidRPr="00497BC5">
        <w:rPr>
          <w:rFonts w:ascii="Times New Roman" w:hAnsi="Times New Roman" w:cs="Times New Roman"/>
          <w:sz w:val="28"/>
          <w:szCs w:val="28"/>
        </w:rPr>
        <w:t>текст и время</w:t>
      </w:r>
      <w:r w:rsidR="00497BC5" w:rsidRPr="00497BC5">
        <w:rPr>
          <w:rFonts w:ascii="Times New Roman" w:hAnsi="Times New Roman" w:cs="Times New Roman"/>
          <w:sz w:val="28"/>
          <w:szCs w:val="28"/>
        </w:rPr>
        <w:t xml:space="preserve"> </w:t>
      </w:r>
      <w:r w:rsidRPr="00497BC5">
        <w:rPr>
          <w:rFonts w:ascii="Times New Roman" w:hAnsi="Times New Roman" w:cs="Times New Roman"/>
          <w:sz w:val="28"/>
          <w:szCs w:val="28"/>
        </w:rPr>
        <w:t>(Расск</w:t>
      </w:r>
      <w:r w:rsidRPr="00497BC5">
        <w:rPr>
          <w:rFonts w:ascii="Times New Roman" w:hAnsi="Times New Roman" w:cs="Times New Roman"/>
          <w:sz w:val="28"/>
          <w:szCs w:val="28"/>
        </w:rPr>
        <w:t>а</w:t>
      </w:r>
      <w:r w:rsidRPr="00497BC5">
        <w:rPr>
          <w:rFonts w:ascii="Times New Roman" w:hAnsi="Times New Roman" w:cs="Times New Roman"/>
          <w:sz w:val="28"/>
          <w:szCs w:val="28"/>
        </w:rPr>
        <w:t>зова Е.И., Иванова Т.Ю., 2015).</w:t>
      </w:r>
    </w:p>
    <w:p w:rsidR="00EB6466" w:rsidRPr="005C76DB" w:rsidRDefault="00EB6466" w:rsidP="00665DB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ab/>
        <w:t xml:space="preserve">Одержать вверх над хронической болезнью, когда излечиться нельзя, но можно прожить  долгую и полноценную жизнь, больше шансов у того, </w:t>
      </w:r>
      <w:r w:rsidRPr="005C76DB">
        <w:rPr>
          <w:rFonts w:ascii="Times New Roman" w:hAnsi="Times New Roman" w:cs="Times New Roman"/>
          <w:sz w:val="28"/>
          <w:szCs w:val="28"/>
        </w:rPr>
        <w:lastRenderedPageBreak/>
        <w:t>кто берет на себя ответственность за свою жизнь и не довольствуется па</w:t>
      </w:r>
      <w:r w:rsidRPr="005C76DB">
        <w:rPr>
          <w:rFonts w:ascii="Times New Roman" w:hAnsi="Times New Roman" w:cs="Times New Roman"/>
          <w:sz w:val="28"/>
          <w:szCs w:val="28"/>
        </w:rPr>
        <w:t>с</w:t>
      </w:r>
      <w:r w:rsidRPr="005C76DB">
        <w:rPr>
          <w:rFonts w:ascii="Times New Roman" w:hAnsi="Times New Roman" w:cs="Times New Roman"/>
          <w:sz w:val="28"/>
          <w:szCs w:val="28"/>
        </w:rPr>
        <w:t>сивной ролью жертвы. Многие  ВИЧ-инфицированные прекрасно осозн</w:t>
      </w:r>
      <w:r w:rsidRPr="005C76DB">
        <w:rPr>
          <w:rFonts w:ascii="Times New Roman" w:hAnsi="Times New Roman" w:cs="Times New Roman"/>
          <w:sz w:val="28"/>
          <w:szCs w:val="28"/>
        </w:rPr>
        <w:t>а</w:t>
      </w:r>
      <w:r w:rsidRPr="005C76DB">
        <w:rPr>
          <w:rFonts w:ascii="Times New Roman" w:hAnsi="Times New Roman" w:cs="Times New Roman"/>
          <w:sz w:val="28"/>
          <w:szCs w:val="28"/>
        </w:rPr>
        <w:t xml:space="preserve">ют это и стремятся получить как можно больше информации о ВИЧ-инфекции, о передовых АРВ-препаратах, методах диагностики и лечения, о своих правах и путях социальной защиты. </w:t>
      </w:r>
      <w:r w:rsidR="000E530D" w:rsidRPr="005C76DB">
        <w:rPr>
          <w:rFonts w:ascii="Times New Roman" w:hAnsi="Times New Roman" w:cs="Times New Roman"/>
          <w:sz w:val="28"/>
          <w:szCs w:val="28"/>
        </w:rPr>
        <w:t>Источником п</w:t>
      </w:r>
      <w:r w:rsidRPr="005C76DB">
        <w:rPr>
          <w:rFonts w:ascii="Times New Roman" w:hAnsi="Times New Roman" w:cs="Times New Roman"/>
          <w:sz w:val="28"/>
          <w:szCs w:val="28"/>
        </w:rPr>
        <w:t>сихологически</w:t>
      </w:r>
      <w:r w:rsidR="000E530D" w:rsidRPr="005C76DB">
        <w:rPr>
          <w:rFonts w:ascii="Times New Roman" w:hAnsi="Times New Roman" w:cs="Times New Roman"/>
          <w:sz w:val="28"/>
          <w:szCs w:val="28"/>
        </w:rPr>
        <w:t>х</w:t>
      </w:r>
      <w:r w:rsidRPr="005C76DB">
        <w:rPr>
          <w:rFonts w:ascii="Times New Roman" w:hAnsi="Times New Roman" w:cs="Times New Roman"/>
          <w:sz w:val="28"/>
          <w:szCs w:val="28"/>
        </w:rPr>
        <w:t xml:space="preserve"> ресурсо</w:t>
      </w:r>
      <w:r w:rsidR="000E530D" w:rsidRPr="005C76DB">
        <w:rPr>
          <w:rFonts w:ascii="Times New Roman" w:hAnsi="Times New Roman" w:cs="Times New Roman"/>
          <w:sz w:val="28"/>
          <w:szCs w:val="28"/>
        </w:rPr>
        <w:t>в</w:t>
      </w:r>
      <w:r w:rsidRPr="005C76DB">
        <w:rPr>
          <w:rFonts w:ascii="Times New Roman" w:hAnsi="Times New Roman" w:cs="Times New Roman"/>
          <w:sz w:val="28"/>
          <w:szCs w:val="28"/>
        </w:rPr>
        <w:t xml:space="preserve"> ВИЧ-инфицированных пациентов </w:t>
      </w:r>
      <w:r w:rsidR="000E530D" w:rsidRPr="005C76DB">
        <w:rPr>
          <w:rFonts w:ascii="Times New Roman" w:hAnsi="Times New Roman" w:cs="Times New Roman"/>
          <w:sz w:val="28"/>
          <w:szCs w:val="28"/>
        </w:rPr>
        <w:t>для поддержания</w:t>
      </w:r>
      <w:r w:rsidRPr="005C76DB">
        <w:rPr>
          <w:rFonts w:ascii="Times New Roman" w:hAnsi="Times New Roman" w:cs="Times New Roman"/>
          <w:sz w:val="28"/>
          <w:szCs w:val="28"/>
        </w:rPr>
        <w:t xml:space="preserve"> непрерывн</w:t>
      </w:r>
      <w:r w:rsidRPr="005C76DB">
        <w:rPr>
          <w:rFonts w:ascii="Times New Roman" w:hAnsi="Times New Roman" w:cs="Times New Roman"/>
          <w:sz w:val="28"/>
          <w:szCs w:val="28"/>
        </w:rPr>
        <w:t>о</w:t>
      </w:r>
      <w:r w:rsidRPr="005C76DB">
        <w:rPr>
          <w:rFonts w:ascii="Times New Roman" w:hAnsi="Times New Roman" w:cs="Times New Roman"/>
          <w:sz w:val="28"/>
          <w:szCs w:val="28"/>
        </w:rPr>
        <w:t>сти пожизненного лечения является личностный потенциал, благоприя</w:t>
      </w:r>
      <w:r w:rsidRPr="005C76DB">
        <w:rPr>
          <w:rFonts w:ascii="Times New Roman" w:hAnsi="Times New Roman" w:cs="Times New Roman"/>
          <w:sz w:val="28"/>
          <w:szCs w:val="28"/>
        </w:rPr>
        <w:t>т</w:t>
      </w:r>
      <w:r w:rsidRPr="005C76DB">
        <w:rPr>
          <w:rFonts w:ascii="Times New Roman" w:hAnsi="Times New Roman" w:cs="Times New Roman"/>
          <w:sz w:val="28"/>
          <w:szCs w:val="28"/>
        </w:rPr>
        <w:t>ным образом влияющий на психологическое благополучие и жизнесто</w:t>
      </w:r>
      <w:r w:rsidRPr="005C76DB">
        <w:rPr>
          <w:rFonts w:ascii="Times New Roman" w:hAnsi="Times New Roman" w:cs="Times New Roman"/>
          <w:sz w:val="28"/>
          <w:szCs w:val="28"/>
        </w:rPr>
        <w:t>й</w:t>
      </w:r>
      <w:r w:rsidRPr="005C76DB">
        <w:rPr>
          <w:rFonts w:ascii="Times New Roman" w:hAnsi="Times New Roman" w:cs="Times New Roman"/>
          <w:sz w:val="28"/>
          <w:szCs w:val="28"/>
        </w:rPr>
        <w:t xml:space="preserve">кость в ситуации хронической болезни. </w:t>
      </w:r>
    </w:p>
    <w:p w:rsidR="007E5D9B" w:rsidRDefault="007E5D9B" w:rsidP="007E5D9B">
      <w:pPr>
        <w:pStyle w:val="a7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81" w:rsidRPr="005C76DB" w:rsidRDefault="0097777D" w:rsidP="00AE539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DB">
        <w:rPr>
          <w:rFonts w:ascii="Times New Roman" w:hAnsi="Times New Roman" w:cs="Times New Roman"/>
          <w:b/>
          <w:sz w:val="28"/>
          <w:szCs w:val="28"/>
        </w:rPr>
        <w:t>Резюме по первой главе</w:t>
      </w:r>
    </w:p>
    <w:p w:rsidR="0062443D" w:rsidRPr="005C76DB" w:rsidRDefault="00E35581" w:rsidP="009142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ab/>
      </w:r>
      <w:r w:rsidR="00BC51B1" w:rsidRPr="00471C35">
        <w:rPr>
          <w:rFonts w:ascii="Times New Roman" w:hAnsi="Times New Roman" w:cs="Times New Roman"/>
          <w:sz w:val="28"/>
          <w:szCs w:val="28"/>
        </w:rPr>
        <w:t>На сегодняшний день ВИЧ-инфекция является неизлечимым забол</w:t>
      </w:r>
      <w:r w:rsidR="00BC51B1" w:rsidRPr="00471C35">
        <w:rPr>
          <w:rFonts w:ascii="Times New Roman" w:hAnsi="Times New Roman" w:cs="Times New Roman"/>
          <w:sz w:val="28"/>
          <w:szCs w:val="28"/>
        </w:rPr>
        <w:t>е</w:t>
      </w:r>
      <w:r w:rsidR="00471C35" w:rsidRPr="00471C35">
        <w:rPr>
          <w:rFonts w:ascii="Times New Roman" w:hAnsi="Times New Roman" w:cs="Times New Roman"/>
          <w:sz w:val="28"/>
          <w:szCs w:val="28"/>
        </w:rPr>
        <w:t>ванием. Однако благодаря</w:t>
      </w:r>
      <w:r w:rsidR="00471C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2C10" w:rsidRPr="005C76DB">
        <w:rPr>
          <w:rFonts w:ascii="Times New Roman" w:hAnsi="Times New Roman" w:cs="Times New Roman"/>
          <w:sz w:val="28"/>
          <w:szCs w:val="28"/>
        </w:rPr>
        <w:t>постоянному совершенствованию АРВТ</w:t>
      </w:r>
      <w:r w:rsidR="00BC51B1" w:rsidRPr="005C76DB">
        <w:rPr>
          <w:rFonts w:ascii="Times New Roman" w:hAnsi="Times New Roman" w:cs="Times New Roman"/>
          <w:sz w:val="28"/>
          <w:szCs w:val="28"/>
        </w:rPr>
        <w:t xml:space="preserve">, </w:t>
      </w:r>
      <w:r w:rsidR="00F72C10" w:rsidRPr="005C76DB">
        <w:rPr>
          <w:rFonts w:ascii="Times New Roman" w:hAnsi="Times New Roman" w:cs="Times New Roman"/>
          <w:sz w:val="28"/>
          <w:szCs w:val="28"/>
        </w:rPr>
        <w:t>сег</w:t>
      </w:r>
      <w:r w:rsidR="00F72C10" w:rsidRPr="005C76DB">
        <w:rPr>
          <w:rFonts w:ascii="Times New Roman" w:hAnsi="Times New Roman" w:cs="Times New Roman"/>
          <w:sz w:val="28"/>
          <w:szCs w:val="28"/>
        </w:rPr>
        <w:t>о</w:t>
      </w:r>
      <w:r w:rsidR="00F72C10" w:rsidRPr="005C76DB">
        <w:rPr>
          <w:rFonts w:ascii="Times New Roman" w:hAnsi="Times New Roman" w:cs="Times New Roman"/>
          <w:sz w:val="28"/>
          <w:szCs w:val="28"/>
        </w:rPr>
        <w:t xml:space="preserve">дня </w:t>
      </w:r>
      <w:r w:rsidR="00BC51B1" w:rsidRPr="005C76DB">
        <w:rPr>
          <w:rFonts w:ascii="Times New Roman" w:hAnsi="Times New Roman" w:cs="Times New Roman"/>
          <w:sz w:val="28"/>
          <w:szCs w:val="28"/>
        </w:rPr>
        <w:t xml:space="preserve">возможно предотвратить </w:t>
      </w:r>
      <w:r w:rsidR="00F72C10" w:rsidRPr="005C76DB">
        <w:rPr>
          <w:rFonts w:ascii="Times New Roman" w:hAnsi="Times New Roman" w:cs="Times New Roman"/>
          <w:sz w:val="28"/>
          <w:szCs w:val="28"/>
        </w:rPr>
        <w:t xml:space="preserve">скоротечный </w:t>
      </w:r>
      <w:r w:rsidR="00BC51B1" w:rsidRPr="005C76DB">
        <w:rPr>
          <w:rFonts w:ascii="Times New Roman" w:hAnsi="Times New Roman" w:cs="Times New Roman"/>
          <w:sz w:val="28"/>
          <w:szCs w:val="28"/>
        </w:rPr>
        <w:t xml:space="preserve">переход болезни в </w:t>
      </w:r>
      <w:r w:rsidR="003D3FC1" w:rsidRPr="005C76DB">
        <w:rPr>
          <w:rFonts w:ascii="Times New Roman" w:hAnsi="Times New Roman" w:cs="Times New Roman"/>
          <w:sz w:val="28"/>
          <w:szCs w:val="28"/>
        </w:rPr>
        <w:t>терминал</w:t>
      </w:r>
      <w:r w:rsidR="003D3FC1" w:rsidRPr="005C76DB">
        <w:rPr>
          <w:rFonts w:ascii="Times New Roman" w:hAnsi="Times New Roman" w:cs="Times New Roman"/>
          <w:sz w:val="28"/>
          <w:szCs w:val="28"/>
        </w:rPr>
        <w:t>ь</w:t>
      </w:r>
      <w:r w:rsidR="003D3FC1" w:rsidRPr="005C76DB">
        <w:rPr>
          <w:rFonts w:ascii="Times New Roman" w:hAnsi="Times New Roman" w:cs="Times New Roman"/>
          <w:sz w:val="28"/>
          <w:szCs w:val="28"/>
        </w:rPr>
        <w:t>ную стадию – СПИД</w:t>
      </w:r>
      <w:r w:rsidR="0037680C">
        <w:rPr>
          <w:rFonts w:ascii="Times New Roman" w:hAnsi="Times New Roman" w:cs="Times New Roman"/>
          <w:sz w:val="28"/>
          <w:szCs w:val="28"/>
        </w:rPr>
        <w:t xml:space="preserve">, </w:t>
      </w:r>
      <w:r w:rsidR="00BC51B1" w:rsidRPr="0037680C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F72C10" w:rsidRPr="0037680C">
        <w:rPr>
          <w:rFonts w:ascii="Times New Roman" w:hAnsi="Times New Roman" w:cs="Times New Roman"/>
          <w:sz w:val="28"/>
          <w:szCs w:val="28"/>
        </w:rPr>
        <w:t xml:space="preserve">на многие годы </w:t>
      </w:r>
      <w:r w:rsidR="00BC51B1" w:rsidRPr="0037680C">
        <w:rPr>
          <w:rFonts w:ascii="Times New Roman" w:hAnsi="Times New Roman" w:cs="Times New Roman"/>
          <w:sz w:val="28"/>
          <w:szCs w:val="28"/>
        </w:rPr>
        <w:t>продлить челове</w:t>
      </w:r>
      <w:r w:rsidR="00F72C10" w:rsidRPr="0037680C">
        <w:rPr>
          <w:rFonts w:ascii="Times New Roman" w:hAnsi="Times New Roman" w:cs="Times New Roman"/>
          <w:sz w:val="28"/>
          <w:szCs w:val="28"/>
        </w:rPr>
        <w:t xml:space="preserve">ку жизнь с сохранением ее </w:t>
      </w:r>
      <w:r w:rsidR="0037680C" w:rsidRPr="0037680C">
        <w:rPr>
          <w:rFonts w:ascii="Times New Roman" w:hAnsi="Times New Roman" w:cs="Times New Roman"/>
          <w:sz w:val="28"/>
          <w:szCs w:val="28"/>
        </w:rPr>
        <w:t xml:space="preserve">приемлемого </w:t>
      </w:r>
      <w:r w:rsidR="00F72C10" w:rsidRPr="0037680C">
        <w:rPr>
          <w:rFonts w:ascii="Times New Roman" w:hAnsi="Times New Roman" w:cs="Times New Roman"/>
          <w:sz w:val="28"/>
          <w:szCs w:val="28"/>
        </w:rPr>
        <w:t>качества.</w:t>
      </w:r>
      <w:r w:rsidR="00C422AB" w:rsidRPr="0037680C">
        <w:rPr>
          <w:rFonts w:ascii="Times New Roman" w:hAnsi="Times New Roman" w:cs="Times New Roman"/>
          <w:sz w:val="28"/>
          <w:szCs w:val="28"/>
        </w:rPr>
        <w:t xml:space="preserve"> </w:t>
      </w:r>
      <w:r w:rsidR="0037680C" w:rsidRPr="0037680C">
        <w:rPr>
          <w:rFonts w:ascii="Times New Roman" w:hAnsi="Times New Roman" w:cs="Times New Roman"/>
          <w:sz w:val="28"/>
          <w:szCs w:val="28"/>
        </w:rPr>
        <w:t xml:space="preserve">Проблема мотивации </w:t>
      </w:r>
      <w:r w:rsidR="00BC51B1" w:rsidRPr="0037680C">
        <w:rPr>
          <w:rFonts w:ascii="Times New Roman" w:hAnsi="Times New Roman" w:cs="Times New Roman"/>
          <w:sz w:val="28"/>
          <w:szCs w:val="28"/>
        </w:rPr>
        <w:t>и формир</w:t>
      </w:r>
      <w:r w:rsidR="00BC51B1" w:rsidRPr="0037680C">
        <w:rPr>
          <w:rFonts w:ascii="Times New Roman" w:hAnsi="Times New Roman" w:cs="Times New Roman"/>
          <w:sz w:val="28"/>
          <w:szCs w:val="28"/>
        </w:rPr>
        <w:t>о</w:t>
      </w:r>
      <w:r w:rsidR="00BC51B1" w:rsidRPr="0037680C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E804D7" w:rsidRPr="0037680C">
        <w:rPr>
          <w:rFonts w:ascii="Times New Roman" w:hAnsi="Times New Roman" w:cs="Times New Roman"/>
          <w:sz w:val="28"/>
          <w:szCs w:val="28"/>
        </w:rPr>
        <w:t xml:space="preserve">устойчивой </w:t>
      </w:r>
      <w:r w:rsidR="00BC51B1" w:rsidRPr="0037680C">
        <w:rPr>
          <w:rFonts w:ascii="Times New Roman" w:hAnsi="Times New Roman" w:cs="Times New Roman"/>
          <w:sz w:val="28"/>
          <w:szCs w:val="28"/>
        </w:rPr>
        <w:t>приверженно</w:t>
      </w:r>
      <w:r w:rsidR="00E804D7" w:rsidRPr="0037680C">
        <w:rPr>
          <w:rFonts w:ascii="Times New Roman" w:hAnsi="Times New Roman" w:cs="Times New Roman"/>
          <w:sz w:val="28"/>
          <w:szCs w:val="28"/>
        </w:rPr>
        <w:t xml:space="preserve">сти непрерывной </w:t>
      </w:r>
      <w:r w:rsidR="00F72C10" w:rsidRPr="0037680C">
        <w:rPr>
          <w:rFonts w:ascii="Times New Roman" w:hAnsi="Times New Roman" w:cs="Times New Roman"/>
          <w:sz w:val="28"/>
          <w:szCs w:val="28"/>
        </w:rPr>
        <w:t>АРВТ</w:t>
      </w:r>
      <w:r w:rsidR="00BC51B1" w:rsidRPr="0037680C">
        <w:rPr>
          <w:rFonts w:ascii="Times New Roman" w:hAnsi="Times New Roman" w:cs="Times New Roman"/>
          <w:sz w:val="28"/>
          <w:szCs w:val="28"/>
        </w:rPr>
        <w:t xml:space="preserve"> является актуал</w:t>
      </w:r>
      <w:r w:rsidR="00BC51B1" w:rsidRPr="0037680C">
        <w:rPr>
          <w:rFonts w:ascii="Times New Roman" w:hAnsi="Times New Roman" w:cs="Times New Roman"/>
          <w:sz w:val="28"/>
          <w:szCs w:val="28"/>
        </w:rPr>
        <w:t>ь</w:t>
      </w:r>
      <w:r w:rsidR="00BC51B1" w:rsidRPr="0037680C">
        <w:rPr>
          <w:rFonts w:ascii="Times New Roman" w:hAnsi="Times New Roman" w:cs="Times New Roman"/>
          <w:sz w:val="28"/>
          <w:szCs w:val="28"/>
        </w:rPr>
        <w:t xml:space="preserve">ным вопросом в области лечения ВИЧ-инфекции, поскольку </w:t>
      </w:r>
      <w:r w:rsidR="00E804D7" w:rsidRPr="0037680C">
        <w:rPr>
          <w:rFonts w:ascii="Times New Roman" w:hAnsi="Times New Roman" w:cs="Times New Roman"/>
          <w:sz w:val="28"/>
          <w:szCs w:val="28"/>
        </w:rPr>
        <w:t>АРВТ</w:t>
      </w:r>
      <w:r w:rsidR="00BC51B1" w:rsidRPr="0037680C">
        <w:rPr>
          <w:rFonts w:ascii="Times New Roman" w:hAnsi="Times New Roman" w:cs="Times New Roman"/>
          <w:sz w:val="28"/>
          <w:szCs w:val="28"/>
        </w:rPr>
        <w:t xml:space="preserve"> носит пожизненный характер и требу</w:t>
      </w:r>
      <w:r w:rsidR="00E804D7" w:rsidRPr="0037680C">
        <w:rPr>
          <w:rFonts w:ascii="Times New Roman" w:hAnsi="Times New Roman" w:cs="Times New Roman"/>
          <w:sz w:val="28"/>
          <w:szCs w:val="28"/>
        </w:rPr>
        <w:t xml:space="preserve">ет своевременного </w:t>
      </w:r>
      <w:r w:rsidR="0037680C" w:rsidRPr="0037680C">
        <w:rPr>
          <w:rFonts w:ascii="Times New Roman" w:hAnsi="Times New Roman" w:cs="Times New Roman"/>
          <w:sz w:val="28"/>
          <w:szCs w:val="28"/>
        </w:rPr>
        <w:t xml:space="preserve">и точного </w:t>
      </w:r>
      <w:r w:rsidR="00BC51B1" w:rsidRPr="0037680C">
        <w:rPr>
          <w:rFonts w:ascii="Times New Roman" w:hAnsi="Times New Roman" w:cs="Times New Roman"/>
          <w:sz w:val="28"/>
          <w:szCs w:val="28"/>
        </w:rPr>
        <w:t>собл</w:t>
      </w:r>
      <w:r w:rsidR="00BC51B1" w:rsidRPr="0037680C">
        <w:rPr>
          <w:rFonts w:ascii="Times New Roman" w:hAnsi="Times New Roman" w:cs="Times New Roman"/>
          <w:sz w:val="28"/>
          <w:szCs w:val="28"/>
        </w:rPr>
        <w:t>ю</w:t>
      </w:r>
      <w:r w:rsidR="00BC51B1" w:rsidRPr="0037680C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37680C" w:rsidRPr="0037680C">
        <w:rPr>
          <w:rFonts w:ascii="Times New Roman" w:hAnsi="Times New Roman" w:cs="Times New Roman"/>
          <w:sz w:val="28"/>
          <w:szCs w:val="28"/>
        </w:rPr>
        <w:t xml:space="preserve">всех </w:t>
      </w:r>
      <w:r w:rsidR="00BC51B1" w:rsidRPr="0037680C">
        <w:rPr>
          <w:rFonts w:ascii="Times New Roman" w:hAnsi="Times New Roman" w:cs="Times New Roman"/>
          <w:sz w:val="28"/>
          <w:szCs w:val="28"/>
        </w:rPr>
        <w:t>врачебных рекомен</w:t>
      </w:r>
      <w:r w:rsidR="00E804D7" w:rsidRPr="0037680C">
        <w:rPr>
          <w:rFonts w:ascii="Times New Roman" w:hAnsi="Times New Roman" w:cs="Times New Roman"/>
          <w:sz w:val="28"/>
          <w:szCs w:val="28"/>
        </w:rPr>
        <w:t xml:space="preserve">даций </w:t>
      </w:r>
      <w:r w:rsidR="00F72C10" w:rsidRPr="003768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72C10" w:rsidRPr="0037680C">
        <w:rPr>
          <w:rFonts w:ascii="Times New Roman" w:hAnsi="Times New Roman" w:cs="Times New Roman"/>
          <w:sz w:val="28"/>
          <w:szCs w:val="28"/>
        </w:rPr>
        <w:t>Новохацки</w:t>
      </w:r>
      <w:proofErr w:type="spellEnd"/>
      <w:r w:rsidR="00F72C10" w:rsidRPr="0037680C">
        <w:rPr>
          <w:rFonts w:ascii="Times New Roman" w:hAnsi="Times New Roman" w:cs="Times New Roman"/>
          <w:sz w:val="28"/>
          <w:szCs w:val="28"/>
        </w:rPr>
        <w:t xml:space="preserve"> А.В., 2009).</w:t>
      </w:r>
    </w:p>
    <w:p w:rsidR="001009A4" w:rsidRPr="003B7C3E" w:rsidRDefault="00B5499A" w:rsidP="009142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ab/>
      </w:r>
      <w:r w:rsidR="00C00BF3" w:rsidRPr="005C76DB"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 w:rsidR="00A94CB7" w:rsidRPr="005C76DB">
        <w:rPr>
          <w:rFonts w:ascii="Times New Roman" w:hAnsi="Times New Roman" w:cs="Times New Roman"/>
          <w:sz w:val="28"/>
          <w:szCs w:val="28"/>
        </w:rPr>
        <w:t>подчиняемая</w:t>
      </w:r>
      <w:r w:rsidR="00BC51B1" w:rsidRPr="005C76DB">
        <w:rPr>
          <w:rFonts w:ascii="Times New Roman" w:hAnsi="Times New Roman" w:cs="Times New Roman"/>
          <w:sz w:val="28"/>
          <w:szCs w:val="28"/>
        </w:rPr>
        <w:t xml:space="preserve"> роль пациента </w:t>
      </w:r>
      <w:r w:rsidR="00A94CB7" w:rsidRPr="005C76DB">
        <w:rPr>
          <w:rFonts w:ascii="Times New Roman" w:hAnsi="Times New Roman" w:cs="Times New Roman"/>
          <w:sz w:val="28"/>
          <w:szCs w:val="28"/>
        </w:rPr>
        <w:t>в терапевтическом пр</w:t>
      </w:r>
      <w:r w:rsidR="00A94CB7" w:rsidRPr="005C76DB">
        <w:rPr>
          <w:rFonts w:ascii="Times New Roman" w:hAnsi="Times New Roman" w:cs="Times New Roman"/>
          <w:sz w:val="28"/>
          <w:szCs w:val="28"/>
        </w:rPr>
        <w:t>о</w:t>
      </w:r>
      <w:r w:rsidR="00A94CB7" w:rsidRPr="005C76DB">
        <w:rPr>
          <w:rFonts w:ascii="Times New Roman" w:hAnsi="Times New Roman" w:cs="Times New Roman"/>
          <w:sz w:val="28"/>
          <w:szCs w:val="28"/>
        </w:rPr>
        <w:t xml:space="preserve">цессе </w:t>
      </w:r>
      <w:r w:rsidR="00BC51B1" w:rsidRPr="005C76DB">
        <w:rPr>
          <w:rFonts w:ascii="Times New Roman" w:hAnsi="Times New Roman" w:cs="Times New Roman"/>
          <w:sz w:val="28"/>
          <w:szCs w:val="28"/>
        </w:rPr>
        <w:t>не может обеспе</w:t>
      </w:r>
      <w:r w:rsidR="00A94CB7" w:rsidRPr="005C76DB">
        <w:rPr>
          <w:rFonts w:ascii="Times New Roman" w:hAnsi="Times New Roman" w:cs="Times New Roman"/>
          <w:sz w:val="28"/>
          <w:szCs w:val="28"/>
        </w:rPr>
        <w:t xml:space="preserve">чить </w:t>
      </w:r>
      <w:r w:rsidR="00C00BF3" w:rsidRPr="005C76DB">
        <w:rPr>
          <w:rFonts w:ascii="Times New Roman" w:hAnsi="Times New Roman" w:cs="Times New Roman"/>
          <w:sz w:val="28"/>
          <w:szCs w:val="28"/>
        </w:rPr>
        <w:t>адекватного участия</w:t>
      </w:r>
      <w:r w:rsidR="00C422AB">
        <w:rPr>
          <w:rFonts w:ascii="Times New Roman" w:hAnsi="Times New Roman" w:cs="Times New Roman"/>
          <w:sz w:val="28"/>
          <w:szCs w:val="28"/>
        </w:rPr>
        <w:t xml:space="preserve"> </w:t>
      </w:r>
      <w:r w:rsidR="00A94CB7" w:rsidRPr="005C76DB">
        <w:rPr>
          <w:rFonts w:ascii="Times New Roman" w:hAnsi="Times New Roman" w:cs="Times New Roman"/>
          <w:sz w:val="28"/>
          <w:szCs w:val="28"/>
        </w:rPr>
        <w:t xml:space="preserve">ВИЧ-инфицированного </w:t>
      </w:r>
      <w:r w:rsidR="00BC51B1" w:rsidRPr="005C76DB">
        <w:rPr>
          <w:rFonts w:ascii="Times New Roman" w:hAnsi="Times New Roman" w:cs="Times New Roman"/>
          <w:sz w:val="28"/>
          <w:szCs w:val="28"/>
        </w:rPr>
        <w:t xml:space="preserve">в лечении, </w:t>
      </w:r>
      <w:r w:rsidR="003B7C3E" w:rsidRPr="003B7C3E">
        <w:rPr>
          <w:rFonts w:ascii="Times New Roman" w:hAnsi="Times New Roman" w:cs="Times New Roman"/>
          <w:sz w:val="28"/>
          <w:szCs w:val="28"/>
        </w:rPr>
        <w:t xml:space="preserve">что предполагает </w:t>
      </w:r>
      <w:r w:rsidR="00BC51B1" w:rsidRPr="003B7C3E">
        <w:rPr>
          <w:rFonts w:ascii="Times New Roman" w:hAnsi="Times New Roman" w:cs="Times New Roman"/>
          <w:sz w:val="28"/>
          <w:szCs w:val="28"/>
        </w:rPr>
        <w:t>осозна</w:t>
      </w:r>
      <w:r w:rsidR="00C00BF3" w:rsidRPr="003B7C3E">
        <w:rPr>
          <w:rFonts w:ascii="Times New Roman" w:hAnsi="Times New Roman" w:cs="Times New Roman"/>
          <w:sz w:val="28"/>
          <w:szCs w:val="28"/>
        </w:rPr>
        <w:t>ни</w:t>
      </w:r>
      <w:r w:rsidR="003B7C3E" w:rsidRPr="003B7C3E">
        <w:rPr>
          <w:rFonts w:ascii="Times New Roman" w:hAnsi="Times New Roman" w:cs="Times New Roman"/>
          <w:sz w:val="28"/>
          <w:szCs w:val="28"/>
        </w:rPr>
        <w:t>е</w:t>
      </w:r>
      <w:r w:rsidR="00C00BF3" w:rsidRPr="003B7C3E">
        <w:rPr>
          <w:rFonts w:ascii="Times New Roman" w:hAnsi="Times New Roman" w:cs="Times New Roman"/>
          <w:sz w:val="28"/>
          <w:szCs w:val="28"/>
        </w:rPr>
        <w:t xml:space="preserve"> </w:t>
      </w:r>
      <w:r w:rsidR="003B7C3E" w:rsidRPr="003B7C3E">
        <w:rPr>
          <w:rFonts w:ascii="Times New Roman" w:hAnsi="Times New Roman" w:cs="Times New Roman"/>
          <w:sz w:val="28"/>
          <w:szCs w:val="28"/>
        </w:rPr>
        <w:t xml:space="preserve">врачом </w:t>
      </w:r>
      <w:r w:rsidR="00C00BF3" w:rsidRPr="003B7C3E">
        <w:rPr>
          <w:rFonts w:ascii="Times New Roman" w:hAnsi="Times New Roman" w:cs="Times New Roman"/>
          <w:sz w:val="28"/>
          <w:szCs w:val="28"/>
        </w:rPr>
        <w:t>партнерской роли пациента</w:t>
      </w:r>
      <w:r w:rsidR="00C00BF3" w:rsidRPr="005C76DB">
        <w:rPr>
          <w:rFonts w:ascii="Times New Roman" w:hAnsi="Times New Roman" w:cs="Times New Roman"/>
          <w:sz w:val="28"/>
          <w:szCs w:val="28"/>
        </w:rPr>
        <w:t xml:space="preserve"> п</w:t>
      </w:r>
      <w:r w:rsidR="00A94CB7" w:rsidRPr="005C76DB">
        <w:rPr>
          <w:rFonts w:ascii="Times New Roman" w:hAnsi="Times New Roman" w:cs="Times New Roman"/>
          <w:sz w:val="28"/>
          <w:szCs w:val="28"/>
        </w:rPr>
        <w:t>рактически на всех этапах лечебного процесса</w:t>
      </w:r>
      <w:r w:rsidR="00C00BF3" w:rsidRPr="005C76DB">
        <w:rPr>
          <w:rFonts w:ascii="Times New Roman" w:hAnsi="Times New Roman" w:cs="Times New Roman"/>
          <w:sz w:val="28"/>
          <w:szCs w:val="28"/>
        </w:rPr>
        <w:t xml:space="preserve">, так как именно </w:t>
      </w:r>
      <w:r w:rsidR="00A94CB7" w:rsidRPr="005C76DB">
        <w:rPr>
          <w:rFonts w:ascii="Times New Roman" w:hAnsi="Times New Roman" w:cs="Times New Roman"/>
          <w:sz w:val="28"/>
          <w:szCs w:val="28"/>
        </w:rPr>
        <w:t>пац</w:t>
      </w:r>
      <w:r w:rsidR="00A94CB7" w:rsidRPr="005C76DB">
        <w:rPr>
          <w:rFonts w:ascii="Times New Roman" w:hAnsi="Times New Roman" w:cs="Times New Roman"/>
          <w:sz w:val="28"/>
          <w:szCs w:val="28"/>
        </w:rPr>
        <w:t>и</w:t>
      </w:r>
      <w:r w:rsidR="00A94CB7" w:rsidRPr="005C76DB">
        <w:rPr>
          <w:rFonts w:ascii="Times New Roman" w:hAnsi="Times New Roman" w:cs="Times New Roman"/>
          <w:sz w:val="28"/>
          <w:szCs w:val="28"/>
        </w:rPr>
        <w:t xml:space="preserve">ент принимает решения, от которых </w:t>
      </w:r>
      <w:r w:rsidR="00C00BF3" w:rsidRPr="005C76D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94CB7" w:rsidRPr="005C76DB">
        <w:rPr>
          <w:rFonts w:ascii="Times New Roman" w:hAnsi="Times New Roman" w:cs="Times New Roman"/>
          <w:sz w:val="28"/>
          <w:szCs w:val="28"/>
        </w:rPr>
        <w:t>зави</w:t>
      </w:r>
      <w:r w:rsidR="00C00BF3" w:rsidRPr="005C76DB">
        <w:rPr>
          <w:rFonts w:ascii="Times New Roman" w:hAnsi="Times New Roman" w:cs="Times New Roman"/>
          <w:sz w:val="28"/>
          <w:szCs w:val="28"/>
        </w:rPr>
        <w:t>сеть</w:t>
      </w:r>
      <w:r w:rsidR="00A94CB7" w:rsidRPr="005C76DB">
        <w:rPr>
          <w:rFonts w:ascii="Times New Roman" w:hAnsi="Times New Roman" w:cs="Times New Roman"/>
          <w:sz w:val="28"/>
          <w:szCs w:val="28"/>
        </w:rPr>
        <w:t xml:space="preserve"> эффективность леч</w:t>
      </w:r>
      <w:r w:rsidR="00A94CB7" w:rsidRPr="005C76DB">
        <w:rPr>
          <w:rFonts w:ascii="Times New Roman" w:hAnsi="Times New Roman" w:cs="Times New Roman"/>
          <w:sz w:val="28"/>
          <w:szCs w:val="28"/>
        </w:rPr>
        <w:t>е</w:t>
      </w:r>
      <w:r w:rsidR="00A94CB7" w:rsidRPr="005C76DB">
        <w:rPr>
          <w:rFonts w:ascii="Times New Roman" w:hAnsi="Times New Roman" w:cs="Times New Roman"/>
          <w:sz w:val="28"/>
          <w:szCs w:val="28"/>
        </w:rPr>
        <w:t>ния.</w:t>
      </w:r>
      <w:r w:rsidR="00C00BF3" w:rsidRPr="005C76DB">
        <w:rPr>
          <w:rFonts w:ascii="Times New Roman" w:hAnsi="Times New Roman" w:cs="Times New Roman"/>
          <w:sz w:val="28"/>
          <w:szCs w:val="28"/>
        </w:rPr>
        <w:t xml:space="preserve"> П</w:t>
      </w:r>
      <w:r w:rsidR="00BC51B1" w:rsidRPr="005C76DB">
        <w:rPr>
          <w:rFonts w:ascii="Times New Roman" w:hAnsi="Times New Roman" w:cs="Times New Roman"/>
          <w:sz w:val="28"/>
          <w:szCs w:val="28"/>
        </w:rPr>
        <w:t>ациент может плохо понимать предписания врача, иметь собстве</w:t>
      </w:r>
      <w:r w:rsidR="00BC51B1" w:rsidRPr="005C76DB">
        <w:rPr>
          <w:rFonts w:ascii="Times New Roman" w:hAnsi="Times New Roman" w:cs="Times New Roman"/>
          <w:sz w:val="28"/>
          <w:szCs w:val="28"/>
        </w:rPr>
        <w:t>н</w:t>
      </w:r>
      <w:r w:rsidR="00BC51B1" w:rsidRPr="005C76DB">
        <w:rPr>
          <w:rFonts w:ascii="Times New Roman" w:hAnsi="Times New Roman" w:cs="Times New Roman"/>
          <w:sz w:val="28"/>
          <w:szCs w:val="28"/>
        </w:rPr>
        <w:t>ные представления об эффективном и безопасном лечении, отриц</w:t>
      </w:r>
      <w:r w:rsidR="00C00BF3" w:rsidRPr="005C76DB">
        <w:rPr>
          <w:rFonts w:ascii="Times New Roman" w:hAnsi="Times New Roman" w:cs="Times New Roman"/>
          <w:sz w:val="28"/>
          <w:szCs w:val="28"/>
        </w:rPr>
        <w:t xml:space="preserve">ать сам факт болезни </w:t>
      </w:r>
      <w:r w:rsidR="00BC51B1" w:rsidRPr="005C76DB">
        <w:rPr>
          <w:rFonts w:ascii="Times New Roman" w:hAnsi="Times New Roman" w:cs="Times New Roman"/>
          <w:sz w:val="28"/>
          <w:szCs w:val="28"/>
        </w:rPr>
        <w:t>в соответствии со своими механизмами психологиче</w:t>
      </w:r>
      <w:r w:rsidR="00C00BF3" w:rsidRPr="005C76DB">
        <w:rPr>
          <w:rFonts w:ascii="Times New Roman" w:hAnsi="Times New Roman" w:cs="Times New Roman"/>
          <w:sz w:val="28"/>
          <w:szCs w:val="28"/>
        </w:rPr>
        <w:t>ской з</w:t>
      </w:r>
      <w:r w:rsidR="00C00BF3" w:rsidRPr="005C76DB">
        <w:rPr>
          <w:rFonts w:ascii="Times New Roman" w:hAnsi="Times New Roman" w:cs="Times New Roman"/>
          <w:sz w:val="28"/>
          <w:szCs w:val="28"/>
        </w:rPr>
        <w:t>а</w:t>
      </w:r>
      <w:r w:rsidR="00C00BF3" w:rsidRPr="005C76DB">
        <w:rPr>
          <w:rFonts w:ascii="Times New Roman" w:hAnsi="Times New Roman" w:cs="Times New Roman"/>
          <w:sz w:val="28"/>
          <w:szCs w:val="28"/>
        </w:rPr>
        <w:t>щиты (Беляева В</w:t>
      </w:r>
      <w:r w:rsidR="00C00BF3" w:rsidRPr="003B7C3E">
        <w:rPr>
          <w:rFonts w:ascii="Times New Roman" w:hAnsi="Times New Roman" w:cs="Times New Roman"/>
          <w:sz w:val="28"/>
          <w:szCs w:val="28"/>
        </w:rPr>
        <w:t>.В., 2006).</w:t>
      </w:r>
    </w:p>
    <w:p w:rsidR="005108C7" w:rsidRPr="009B5159" w:rsidRDefault="001009A4" w:rsidP="009B515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3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49C8" w:rsidRPr="003B7C3E">
        <w:rPr>
          <w:rFonts w:ascii="Times New Roman" w:hAnsi="Times New Roman" w:cs="Times New Roman"/>
          <w:sz w:val="28"/>
          <w:szCs w:val="28"/>
        </w:rPr>
        <w:t xml:space="preserve">Постановка </w:t>
      </w:r>
      <w:proofErr w:type="gramStart"/>
      <w:r w:rsidR="00ED49C8" w:rsidRPr="003B7C3E">
        <w:rPr>
          <w:rFonts w:ascii="Times New Roman" w:hAnsi="Times New Roman" w:cs="Times New Roman"/>
          <w:sz w:val="28"/>
          <w:szCs w:val="28"/>
        </w:rPr>
        <w:t>ВИЧ-положительного</w:t>
      </w:r>
      <w:proofErr w:type="gramEnd"/>
      <w:r w:rsidR="00ED49C8" w:rsidRPr="003B7C3E">
        <w:rPr>
          <w:rFonts w:ascii="Times New Roman" w:hAnsi="Times New Roman" w:cs="Times New Roman"/>
          <w:sz w:val="28"/>
          <w:szCs w:val="28"/>
        </w:rPr>
        <w:t xml:space="preserve"> диагноза </w:t>
      </w:r>
      <w:r w:rsidR="006D1763" w:rsidRPr="003B7C3E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ED49C8" w:rsidRPr="003B7C3E">
        <w:rPr>
          <w:rFonts w:ascii="Times New Roman" w:hAnsi="Times New Roman" w:cs="Times New Roman"/>
          <w:sz w:val="28"/>
          <w:szCs w:val="28"/>
        </w:rPr>
        <w:t xml:space="preserve">психологически </w:t>
      </w:r>
      <w:r w:rsidR="006D1763" w:rsidRPr="003B7C3E">
        <w:rPr>
          <w:rFonts w:ascii="Times New Roman" w:hAnsi="Times New Roman" w:cs="Times New Roman"/>
          <w:sz w:val="28"/>
          <w:szCs w:val="28"/>
        </w:rPr>
        <w:t>травмиру</w:t>
      </w:r>
      <w:r w:rsidR="00ED49C8" w:rsidRPr="003B7C3E">
        <w:rPr>
          <w:rFonts w:ascii="Times New Roman" w:hAnsi="Times New Roman" w:cs="Times New Roman"/>
          <w:sz w:val="28"/>
          <w:szCs w:val="28"/>
        </w:rPr>
        <w:t xml:space="preserve">ет </w:t>
      </w:r>
      <w:r w:rsidR="006D1763" w:rsidRPr="003B7C3E">
        <w:rPr>
          <w:rFonts w:ascii="Times New Roman" w:hAnsi="Times New Roman" w:cs="Times New Roman"/>
          <w:sz w:val="28"/>
          <w:szCs w:val="28"/>
        </w:rPr>
        <w:t xml:space="preserve">человека, и </w:t>
      </w:r>
      <w:r w:rsidR="00ED49C8" w:rsidRPr="003B7C3E">
        <w:rPr>
          <w:rFonts w:ascii="Times New Roman" w:hAnsi="Times New Roman" w:cs="Times New Roman"/>
          <w:sz w:val="28"/>
          <w:szCs w:val="28"/>
        </w:rPr>
        <w:t xml:space="preserve">спектр </w:t>
      </w:r>
      <w:r w:rsidR="006D1763" w:rsidRPr="003B7C3E">
        <w:rPr>
          <w:rFonts w:ascii="Times New Roman" w:hAnsi="Times New Roman" w:cs="Times New Roman"/>
          <w:sz w:val="28"/>
          <w:szCs w:val="28"/>
        </w:rPr>
        <w:t>реак</w:t>
      </w:r>
      <w:r w:rsidR="00ED49C8" w:rsidRPr="003B7C3E">
        <w:rPr>
          <w:rFonts w:ascii="Times New Roman" w:hAnsi="Times New Roman" w:cs="Times New Roman"/>
          <w:sz w:val="28"/>
          <w:szCs w:val="28"/>
        </w:rPr>
        <w:t xml:space="preserve">ций на диагноз </w:t>
      </w:r>
      <w:r w:rsidR="006D1763" w:rsidRPr="003B7C3E">
        <w:rPr>
          <w:rFonts w:ascii="Times New Roman" w:hAnsi="Times New Roman" w:cs="Times New Roman"/>
          <w:sz w:val="28"/>
          <w:szCs w:val="28"/>
        </w:rPr>
        <w:t>мо</w:t>
      </w:r>
      <w:r w:rsidR="00ED49C8" w:rsidRPr="003B7C3E">
        <w:rPr>
          <w:rFonts w:ascii="Times New Roman" w:hAnsi="Times New Roman" w:cs="Times New Roman"/>
          <w:sz w:val="28"/>
          <w:szCs w:val="28"/>
        </w:rPr>
        <w:t>жет быть самым ра</w:t>
      </w:r>
      <w:r w:rsidR="00ED49C8" w:rsidRPr="003B7C3E">
        <w:rPr>
          <w:rFonts w:ascii="Times New Roman" w:hAnsi="Times New Roman" w:cs="Times New Roman"/>
          <w:sz w:val="28"/>
          <w:szCs w:val="28"/>
        </w:rPr>
        <w:t>з</w:t>
      </w:r>
      <w:r w:rsidR="00ED49C8" w:rsidRPr="003B7C3E">
        <w:rPr>
          <w:rFonts w:ascii="Times New Roman" w:hAnsi="Times New Roman" w:cs="Times New Roman"/>
          <w:sz w:val="28"/>
          <w:szCs w:val="28"/>
        </w:rPr>
        <w:t>ным</w:t>
      </w:r>
      <w:r w:rsidR="006D1763" w:rsidRPr="003B7C3E">
        <w:rPr>
          <w:rFonts w:ascii="Times New Roman" w:hAnsi="Times New Roman" w:cs="Times New Roman"/>
          <w:sz w:val="28"/>
          <w:szCs w:val="28"/>
        </w:rPr>
        <w:t>, что зачастую неблагоприятно отражается на психологии личности больного.</w:t>
      </w:r>
      <w:r w:rsidR="00C422AB" w:rsidRPr="003B7C3E">
        <w:rPr>
          <w:rFonts w:ascii="Times New Roman" w:hAnsi="Times New Roman" w:cs="Times New Roman"/>
          <w:sz w:val="28"/>
          <w:szCs w:val="28"/>
        </w:rPr>
        <w:t xml:space="preserve"> </w:t>
      </w:r>
      <w:r w:rsidR="003B7C3E" w:rsidRPr="003B7C3E">
        <w:rPr>
          <w:rFonts w:ascii="Times New Roman" w:hAnsi="Times New Roman" w:cs="Times New Roman"/>
          <w:sz w:val="28"/>
          <w:szCs w:val="28"/>
        </w:rPr>
        <w:t xml:space="preserve">Беспокойство присуще </w:t>
      </w:r>
      <w:r w:rsidR="00BC51B1" w:rsidRPr="003B7C3E">
        <w:rPr>
          <w:rFonts w:ascii="Times New Roman" w:hAnsi="Times New Roman" w:cs="Times New Roman"/>
          <w:sz w:val="28"/>
          <w:szCs w:val="28"/>
        </w:rPr>
        <w:t>жизни ВИЧ-инфицированного</w:t>
      </w:r>
      <w:r w:rsidRPr="003B7C3E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BC51B1" w:rsidRPr="003B7C3E">
        <w:rPr>
          <w:rFonts w:ascii="Times New Roman" w:hAnsi="Times New Roman" w:cs="Times New Roman"/>
          <w:sz w:val="28"/>
          <w:szCs w:val="28"/>
        </w:rPr>
        <w:t xml:space="preserve">, </w:t>
      </w:r>
      <w:r w:rsidR="003B7C3E" w:rsidRPr="003B7C3E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BC51B1" w:rsidRPr="003B7C3E">
        <w:rPr>
          <w:rFonts w:ascii="Times New Roman" w:hAnsi="Times New Roman" w:cs="Times New Roman"/>
          <w:sz w:val="28"/>
          <w:szCs w:val="28"/>
        </w:rPr>
        <w:t>отража</w:t>
      </w:r>
      <w:r w:rsidR="003B7C3E" w:rsidRPr="003B7C3E">
        <w:rPr>
          <w:rFonts w:ascii="Times New Roman" w:hAnsi="Times New Roman" w:cs="Times New Roman"/>
          <w:sz w:val="28"/>
          <w:szCs w:val="28"/>
        </w:rPr>
        <w:t>ет</w:t>
      </w:r>
      <w:r w:rsidR="00BC51B1" w:rsidRPr="003B7C3E">
        <w:rPr>
          <w:rFonts w:ascii="Times New Roman" w:hAnsi="Times New Roman" w:cs="Times New Roman"/>
          <w:sz w:val="28"/>
          <w:szCs w:val="28"/>
        </w:rPr>
        <w:t xml:space="preserve"> хроническую неопределенность, связанную с </w:t>
      </w:r>
      <w:r w:rsidR="003B7C3E" w:rsidRPr="003B7C3E">
        <w:rPr>
          <w:rFonts w:ascii="Times New Roman" w:hAnsi="Times New Roman" w:cs="Times New Roman"/>
          <w:sz w:val="28"/>
          <w:szCs w:val="28"/>
        </w:rPr>
        <w:t>болезнью</w:t>
      </w:r>
      <w:r w:rsidR="00BC51B1" w:rsidRPr="003B7C3E">
        <w:rPr>
          <w:rFonts w:ascii="Times New Roman" w:hAnsi="Times New Roman" w:cs="Times New Roman"/>
          <w:sz w:val="28"/>
          <w:szCs w:val="28"/>
        </w:rPr>
        <w:t>.</w:t>
      </w:r>
      <w:r w:rsidR="00BC51B1" w:rsidRPr="00DA7D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7C3E" w:rsidRPr="0015492B">
        <w:rPr>
          <w:rFonts w:ascii="Times New Roman" w:hAnsi="Times New Roman" w:cs="Times New Roman"/>
          <w:sz w:val="28"/>
          <w:szCs w:val="28"/>
        </w:rPr>
        <w:t>Часто оно провоцируется возрастающими</w:t>
      </w:r>
      <w:r w:rsidR="00BC51B1" w:rsidRPr="0015492B">
        <w:rPr>
          <w:rFonts w:ascii="Times New Roman" w:hAnsi="Times New Roman" w:cs="Times New Roman"/>
          <w:sz w:val="28"/>
          <w:szCs w:val="28"/>
        </w:rPr>
        <w:t xml:space="preserve"> риск</w:t>
      </w:r>
      <w:r w:rsidR="003B7C3E" w:rsidRPr="0015492B">
        <w:rPr>
          <w:rFonts w:ascii="Times New Roman" w:hAnsi="Times New Roman" w:cs="Times New Roman"/>
          <w:sz w:val="28"/>
          <w:szCs w:val="28"/>
        </w:rPr>
        <w:t>ами</w:t>
      </w:r>
      <w:r w:rsidR="00BC51B1" w:rsidRPr="0015492B">
        <w:rPr>
          <w:rFonts w:ascii="Times New Roman" w:hAnsi="Times New Roman" w:cs="Times New Roman"/>
          <w:sz w:val="28"/>
          <w:szCs w:val="28"/>
        </w:rPr>
        <w:t xml:space="preserve"> </w:t>
      </w:r>
      <w:r w:rsidR="003B7C3E" w:rsidRPr="0015492B">
        <w:rPr>
          <w:rFonts w:ascii="Times New Roman" w:hAnsi="Times New Roman" w:cs="Times New Roman"/>
          <w:sz w:val="28"/>
          <w:szCs w:val="28"/>
        </w:rPr>
        <w:t xml:space="preserve">инвазии возбудителями </w:t>
      </w:r>
      <w:r w:rsidR="00BC51B1" w:rsidRPr="0015492B">
        <w:rPr>
          <w:rFonts w:ascii="Times New Roman" w:hAnsi="Times New Roman" w:cs="Times New Roman"/>
          <w:sz w:val="28"/>
          <w:szCs w:val="28"/>
        </w:rPr>
        <w:t>други</w:t>
      </w:r>
      <w:r w:rsidR="003B7C3E" w:rsidRPr="0015492B">
        <w:rPr>
          <w:rFonts w:ascii="Times New Roman" w:hAnsi="Times New Roman" w:cs="Times New Roman"/>
          <w:sz w:val="28"/>
          <w:szCs w:val="28"/>
        </w:rPr>
        <w:t>х</w:t>
      </w:r>
      <w:r w:rsidR="00BC51B1" w:rsidRPr="0015492B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3B7C3E" w:rsidRPr="0015492B">
        <w:rPr>
          <w:rFonts w:ascii="Times New Roman" w:hAnsi="Times New Roman" w:cs="Times New Roman"/>
          <w:sz w:val="28"/>
          <w:szCs w:val="28"/>
        </w:rPr>
        <w:t>й</w:t>
      </w:r>
      <w:r w:rsidR="00BC51B1" w:rsidRPr="0015492B">
        <w:rPr>
          <w:rFonts w:ascii="Times New Roman" w:hAnsi="Times New Roman" w:cs="Times New Roman"/>
          <w:sz w:val="28"/>
          <w:szCs w:val="28"/>
        </w:rPr>
        <w:t xml:space="preserve">, </w:t>
      </w:r>
      <w:r w:rsidR="003B7C3E" w:rsidRPr="0015492B">
        <w:rPr>
          <w:rFonts w:ascii="Times New Roman" w:hAnsi="Times New Roman" w:cs="Times New Roman"/>
          <w:sz w:val="28"/>
          <w:szCs w:val="28"/>
        </w:rPr>
        <w:t xml:space="preserve">а также постепенно </w:t>
      </w:r>
      <w:r w:rsidR="0015492B" w:rsidRPr="0015492B">
        <w:rPr>
          <w:rFonts w:ascii="Times New Roman" w:hAnsi="Times New Roman" w:cs="Times New Roman"/>
          <w:sz w:val="28"/>
          <w:szCs w:val="28"/>
        </w:rPr>
        <w:t xml:space="preserve">снижающейся </w:t>
      </w:r>
      <w:r w:rsidR="00BC51B1" w:rsidRPr="0015492B">
        <w:rPr>
          <w:rFonts w:ascii="Times New Roman" w:hAnsi="Times New Roman" w:cs="Times New Roman"/>
          <w:sz w:val="28"/>
          <w:szCs w:val="28"/>
        </w:rPr>
        <w:t>спо</w:t>
      </w:r>
      <w:r w:rsidRPr="0015492B">
        <w:rPr>
          <w:rFonts w:ascii="Times New Roman" w:hAnsi="Times New Roman" w:cs="Times New Roman"/>
          <w:sz w:val="28"/>
          <w:szCs w:val="28"/>
        </w:rPr>
        <w:t xml:space="preserve">собностью к эффективной повседневной </w:t>
      </w:r>
      <w:r w:rsidR="00BC51B1" w:rsidRPr="0015492B">
        <w:rPr>
          <w:rFonts w:ascii="Times New Roman" w:hAnsi="Times New Roman" w:cs="Times New Roman"/>
          <w:sz w:val="28"/>
          <w:szCs w:val="28"/>
        </w:rPr>
        <w:t>деятельности,</w:t>
      </w:r>
      <w:r w:rsidR="00BC51B1" w:rsidRPr="00DA7D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51B1" w:rsidRPr="0015492B">
        <w:rPr>
          <w:rFonts w:ascii="Times New Roman" w:hAnsi="Times New Roman" w:cs="Times New Roman"/>
          <w:sz w:val="28"/>
          <w:szCs w:val="28"/>
        </w:rPr>
        <w:t>потерей физической</w:t>
      </w:r>
      <w:r w:rsidR="0015492B">
        <w:rPr>
          <w:rFonts w:ascii="Times New Roman" w:hAnsi="Times New Roman" w:cs="Times New Roman"/>
          <w:sz w:val="28"/>
          <w:szCs w:val="28"/>
        </w:rPr>
        <w:t xml:space="preserve"> привлек</w:t>
      </w:r>
      <w:r w:rsidR="0015492B">
        <w:rPr>
          <w:rFonts w:ascii="Times New Roman" w:hAnsi="Times New Roman" w:cs="Times New Roman"/>
          <w:sz w:val="28"/>
          <w:szCs w:val="28"/>
        </w:rPr>
        <w:t>а</w:t>
      </w:r>
      <w:r w:rsidR="0015492B">
        <w:rPr>
          <w:rFonts w:ascii="Times New Roman" w:hAnsi="Times New Roman" w:cs="Times New Roman"/>
          <w:sz w:val="28"/>
          <w:szCs w:val="28"/>
        </w:rPr>
        <w:t xml:space="preserve">тельности и </w:t>
      </w:r>
      <w:r w:rsidR="00BC51B1" w:rsidRPr="0015492B">
        <w:rPr>
          <w:rFonts w:ascii="Times New Roman" w:hAnsi="Times New Roman" w:cs="Times New Roman"/>
          <w:sz w:val="28"/>
          <w:szCs w:val="28"/>
        </w:rPr>
        <w:t xml:space="preserve">финансовой независимости, </w:t>
      </w:r>
      <w:r w:rsidR="00BC51B1" w:rsidRPr="005C76DB">
        <w:rPr>
          <w:rFonts w:ascii="Times New Roman" w:hAnsi="Times New Roman" w:cs="Times New Roman"/>
          <w:sz w:val="28"/>
          <w:szCs w:val="28"/>
        </w:rPr>
        <w:t>чувством утраты планов на буд</w:t>
      </w:r>
      <w:r w:rsidR="00BC51B1" w:rsidRPr="005C76DB">
        <w:rPr>
          <w:rFonts w:ascii="Times New Roman" w:hAnsi="Times New Roman" w:cs="Times New Roman"/>
          <w:sz w:val="28"/>
          <w:szCs w:val="28"/>
        </w:rPr>
        <w:t>у</w:t>
      </w:r>
      <w:r w:rsidR="00BC51B1" w:rsidRPr="005C76DB">
        <w:rPr>
          <w:rFonts w:ascii="Times New Roman" w:hAnsi="Times New Roman" w:cs="Times New Roman"/>
          <w:sz w:val="28"/>
          <w:szCs w:val="28"/>
        </w:rPr>
        <w:t>щее, положения в обще</w:t>
      </w:r>
      <w:r w:rsidRPr="005C76DB">
        <w:rPr>
          <w:rFonts w:ascii="Times New Roman" w:hAnsi="Times New Roman" w:cs="Times New Roman"/>
          <w:sz w:val="28"/>
          <w:szCs w:val="28"/>
        </w:rPr>
        <w:t xml:space="preserve">стве. </w:t>
      </w:r>
      <w:r w:rsidR="00ED49C8" w:rsidRPr="0015492B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15492B" w:rsidRPr="0015492B">
        <w:rPr>
          <w:rFonts w:ascii="Times New Roman" w:hAnsi="Times New Roman" w:cs="Times New Roman"/>
          <w:sz w:val="28"/>
          <w:szCs w:val="28"/>
        </w:rPr>
        <w:t xml:space="preserve">исследованных </w:t>
      </w:r>
      <w:r w:rsidR="00ED49C8" w:rsidRPr="0015492B">
        <w:rPr>
          <w:rFonts w:ascii="Times New Roman" w:hAnsi="Times New Roman" w:cs="Times New Roman"/>
          <w:sz w:val="28"/>
          <w:szCs w:val="28"/>
        </w:rPr>
        <w:t>психологических особенностей ВИЧ-инфицированных</w:t>
      </w:r>
      <w:r w:rsidR="0015492B" w:rsidRPr="0015492B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ED49C8" w:rsidRPr="0015492B">
        <w:rPr>
          <w:rFonts w:ascii="Times New Roman" w:hAnsi="Times New Roman" w:cs="Times New Roman"/>
          <w:sz w:val="28"/>
          <w:szCs w:val="28"/>
        </w:rPr>
        <w:t xml:space="preserve">, можно говорить о </w:t>
      </w:r>
      <w:r w:rsidR="0015492B" w:rsidRPr="0015492B">
        <w:rPr>
          <w:rFonts w:ascii="Times New Roman" w:hAnsi="Times New Roman" w:cs="Times New Roman"/>
          <w:sz w:val="28"/>
          <w:szCs w:val="28"/>
        </w:rPr>
        <w:t>нек</w:t>
      </w:r>
      <w:r w:rsidR="0015492B" w:rsidRPr="0015492B">
        <w:rPr>
          <w:rFonts w:ascii="Times New Roman" w:hAnsi="Times New Roman" w:cs="Times New Roman"/>
          <w:sz w:val="28"/>
          <w:szCs w:val="28"/>
        </w:rPr>
        <w:t>о</w:t>
      </w:r>
      <w:r w:rsidR="0015492B" w:rsidRPr="0015492B">
        <w:rPr>
          <w:rFonts w:ascii="Times New Roman" w:hAnsi="Times New Roman" w:cs="Times New Roman"/>
          <w:sz w:val="28"/>
          <w:szCs w:val="28"/>
        </w:rPr>
        <w:t xml:space="preserve">торых </w:t>
      </w:r>
      <w:r w:rsidR="00ED49C8" w:rsidRPr="0015492B">
        <w:rPr>
          <w:rFonts w:ascii="Times New Roman" w:hAnsi="Times New Roman" w:cs="Times New Roman"/>
          <w:sz w:val="28"/>
          <w:szCs w:val="28"/>
        </w:rPr>
        <w:t>специфических особенностях их посттравматической адаптации</w:t>
      </w:r>
      <w:r w:rsidRPr="001549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E7903" w:rsidRPr="0015492B">
        <w:rPr>
          <w:rFonts w:ascii="Times New Roman" w:hAnsi="Times New Roman"/>
          <w:sz w:val="28"/>
          <w:szCs w:val="28"/>
        </w:rPr>
        <w:t>Рейковский</w:t>
      </w:r>
      <w:proofErr w:type="spellEnd"/>
      <w:r w:rsidR="007E7903" w:rsidRPr="0015492B">
        <w:rPr>
          <w:rFonts w:ascii="Times New Roman" w:hAnsi="Times New Roman"/>
          <w:sz w:val="28"/>
          <w:szCs w:val="28"/>
        </w:rPr>
        <w:t> Я., 2000</w:t>
      </w:r>
      <w:r w:rsidR="004A06DD" w:rsidRPr="0015492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7E7903" w:rsidRPr="0015492B">
        <w:rPr>
          <w:rFonts w:ascii="Times New Roman" w:hAnsi="Times New Roman"/>
          <w:sz w:val="28"/>
          <w:szCs w:val="28"/>
        </w:rPr>
        <w:t>Муздыб</w:t>
      </w:r>
      <w:r w:rsidR="007E7903" w:rsidRPr="0015492B">
        <w:rPr>
          <w:rFonts w:ascii="Times New Roman" w:hAnsi="Times New Roman"/>
          <w:sz w:val="28"/>
          <w:szCs w:val="28"/>
        </w:rPr>
        <w:t>а</w:t>
      </w:r>
      <w:r w:rsidR="007E7903" w:rsidRPr="0015492B">
        <w:rPr>
          <w:rFonts w:ascii="Times New Roman" w:hAnsi="Times New Roman"/>
          <w:sz w:val="28"/>
          <w:szCs w:val="28"/>
        </w:rPr>
        <w:t>ев</w:t>
      </w:r>
      <w:proofErr w:type="spellEnd"/>
      <w:r w:rsidR="007E7903" w:rsidRPr="0015492B">
        <w:rPr>
          <w:rFonts w:ascii="Times New Roman" w:hAnsi="Times New Roman"/>
          <w:sz w:val="28"/>
          <w:szCs w:val="28"/>
        </w:rPr>
        <w:t> </w:t>
      </w:r>
      <w:r w:rsidR="004A06DD" w:rsidRPr="0015492B">
        <w:rPr>
          <w:rFonts w:ascii="Times New Roman" w:hAnsi="Times New Roman"/>
          <w:sz w:val="28"/>
          <w:szCs w:val="28"/>
        </w:rPr>
        <w:t xml:space="preserve">К., </w:t>
      </w:r>
      <w:r w:rsidR="007E7903" w:rsidRPr="0015492B">
        <w:rPr>
          <w:rFonts w:ascii="Times New Roman" w:hAnsi="Times New Roman"/>
          <w:sz w:val="28"/>
          <w:szCs w:val="28"/>
        </w:rPr>
        <w:t>2000</w:t>
      </w:r>
      <w:r w:rsidRPr="0015492B">
        <w:rPr>
          <w:rFonts w:ascii="Times New Roman" w:hAnsi="Times New Roman" w:cs="Times New Roman"/>
          <w:sz w:val="28"/>
          <w:szCs w:val="28"/>
        </w:rPr>
        <w:t>).</w:t>
      </w:r>
    </w:p>
    <w:p w:rsidR="00662836" w:rsidRPr="005C76DB" w:rsidRDefault="005108C7" w:rsidP="009142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ab/>
      </w:r>
      <w:r w:rsidR="00623E01" w:rsidRPr="005C76DB">
        <w:rPr>
          <w:rFonts w:ascii="Times New Roman" w:hAnsi="Times New Roman" w:cs="Times New Roman"/>
          <w:sz w:val="28"/>
          <w:szCs w:val="28"/>
        </w:rPr>
        <w:t xml:space="preserve">Личностный потенциал ВИЧ-инфицированного пациента может быть представлен </w:t>
      </w:r>
      <w:r w:rsidR="00EE6C19" w:rsidRPr="005C76DB">
        <w:rPr>
          <w:rFonts w:ascii="Times New Roman" w:hAnsi="Times New Roman" w:cs="Times New Roman"/>
          <w:sz w:val="28"/>
          <w:szCs w:val="28"/>
        </w:rPr>
        <w:t>комплексом</w:t>
      </w:r>
      <w:r w:rsidR="00623E01" w:rsidRPr="005C76DB">
        <w:rPr>
          <w:rFonts w:ascii="Times New Roman" w:hAnsi="Times New Roman" w:cs="Times New Roman"/>
          <w:sz w:val="28"/>
          <w:szCs w:val="28"/>
        </w:rPr>
        <w:t xml:space="preserve"> психологических характери</w:t>
      </w:r>
      <w:r w:rsidR="00F3504E" w:rsidRPr="005C76DB">
        <w:rPr>
          <w:rFonts w:ascii="Times New Roman" w:hAnsi="Times New Roman" w:cs="Times New Roman"/>
          <w:sz w:val="28"/>
          <w:szCs w:val="28"/>
        </w:rPr>
        <w:t>стик, полож</w:t>
      </w:r>
      <w:r w:rsidR="00F3504E" w:rsidRPr="005C76DB">
        <w:rPr>
          <w:rFonts w:ascii="Times New Roman" w:hAnsi="Times New Roman" w:cs="Times New Roman"/>
          <w:sz w:val="28"/>
          <w:szCs w:val="28"/>
        </w:rPr>
        <w:t>и</w:t>
      </w:r>
      <w:r w:rsidR="00F3504E" w:rsidRPr="005C76DB">
        <w:rPr>
          <w:rFonts w:ascii="Times New Roman" w:hAnsi="Times New Roman" w:cs="Times New Roman"/>
          <w:sz w:val="28"/>
          <w:szCs w:val="28"/>
        </w:rPr>
        <w:t xml:space="preserve">тельно влияющих на устойчивость механизмов </w:t>
      </w:r>
      <w:proofErr w:type="spellStart"/>
      <w:r w:rsidR="00F3504E" w:rsidRPr="005C76D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504E" w:rsidRPr="005C76DB">
        <w:rPr>
          <w:rFonts w:ascii="Times New Roman" w:hAnsi="Times New Roman" w:cs="Times New Roman"/>
          <w:sz w:val="28"/>
          <w:szCs w:val="28"/>
        </w:rPr>
        <w:t xml:space="preserve"> и поведения в условиях хронической болезни</w:t>
      </w:r>
      <w:r w:rsidR="00861C80" w:rsidRPr="005C76DB">
        <w:rPr>
          <w:rFonts w:ascii="Times New Roman" w:hAnsi="Times New Roman" w:cs="Times New Roman"/>
          <w:sz w:val="28"/>
          <w:szCs w:val="28"/>
        </w:rPr>
        <w:t xml:space="preserve">; определяющих </w:t>
      </w:r>
      <w:r w:rsidRPr="005C76DB">
        <w:rPr>
          <w:rFonts w:ascii="Times New Roman" w:hAnsi="Times New Roman" w:cs="Times New Roman"/>
          <w:sz w:val="28"/>
          <w:szCs w:val="28"/>
        </w:rPr>
        <w:t>ресурс</w:t>
      </w:r>
      <w:r w:rsidR="00861C80" w:rsidRPr="005C76DB">
        <w:rPr>
          <w:rFonts w:ascii="Times New Roman" w:hAnsi="Times New Roman" w:cs="Times New Roman"/>
          <w:sz w:val="28"/>
          <w:szCs w:val="28"/>
        </w:rPr>
        <w:t xml:space="preserve"> успеш</w:t>
      </w:r>
      <w:r w:rsidR="00CF06FC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="00CF06FC">
        <w:rPr>
          <w:rFonts w:ascii="Times New Roman" w:hAnsi="Times New Roman" w:cs="Times New Roman"/>
          <w:sz w:val="28"/>
          <w:szCs w:val="28"/>
        </w:rPr>
        <w:t>совл</w:t>
      </w:r>
      <w:r w:rsidR="00CF06FC">
        <w:rPr>
          <w:rFonts w:ascii="Times New Roman" w:hAnsi="Times New Roman" w:cs="Times New Roman"/>
          <w:sz w:val="28"/>
          <w:szCs w:val="28"/>
        </w:rPr>
        <w:t>а</w:t>
      </w:r>
      <w:r w:rsidR="00AF2E52">
        <w:rPr>
          <w:rFonts w:ascii="Times New Roman" w:hAnsi="Times New Roman" w:cs="Times New Roman"/>
          <w:sz w:val="28"/>
          <w:szCs w:val="28"/>
        </w:rPr>
        <w:t>дания</w:t>
      </w:r>
      <w:proofErr w:type="spellEnd"/>
      <w:r w:rsidR="00AF2E52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 xml:space="preserve">с критическими </w:t>
      </w:r>
      <w:r w:rsidR="00861C80" w:rsidRPr="005C76DB">
        <w:rPr>
          <w:rFonts w:ascii="Times New Roman" w:hAnsi="Times New Roman" w:cs="Times New Roman"/>
          <w:sz w:val="28"/>
          <w:szCs w:val="28"/>
        </w:rPr>
        <w:t>со</w:t>
      </w:r>
      <w:r w:rsidRPr="005C76DB">
        <w:rPr>
          <w:rFonts w:ascii="Times New Roman" w:hAnsi="Times New Roman" w:cs="Times New Roman"/>
          <w:sz w:val="28"/>
          <w:szCs w:val="28"/>
        </w:rPr>
        <w:t>стояниями</w:t>
      </w:r>
      <w:r w:rsidR="00861C80" w:rsidRPr="005C76DB">
        <w:rPr>
          <w:rFonts w:ascii="Times New Roman" w:hAnsi="Times New Roman" w:cs="Times New Roman"/>
          <w:sz w:val="28"/>
          <w:szCs w:val="28"/>
        </w:rPr>
        <w:t>, диктуемы</w:t>
      </w:r>
      <w:r w:rsidRPr="005C76DB">
        <w:rPr>
          <w:rFonts w:ascii="Times New Roman" w:hAnsi="Times New Roman" w:cs="Times New Roman"/>
          <w:sz w:val="28"/>
          <w:szCs w:val="28"/>
        </w:rPr>
        <w:t>ми</w:t>
      </w:r>
      <w:r w:rsidR="00861C80" w:rsidRPr="005C76DB">
        <w:rPr>
          <w:rFonts w:ascii="Times New Roman" w:hAnsi="Times New Roman" w:cs="Times New Roman"/>
          <w:sz w:val="28"/>
          <w:szCs w:val="28"/>
        </w:rPr>
        <w:t xml:space="preserve"> болезнью, осознание здоровья как ценности; </w:t>
      </w:r>
      <w:r w:rsidR="002E6CCF" w:rsidRPr="005C76DB">
        <w:rPr>
          <w:rFonts w:ascii="Times New Roman" w:hAnsi="Times New Roman" w:cs="Times New Roman"/>
          <w:sz w:val="28"/>
          <w:szCs w:val="28"/>
        </w:rPr>
        <w:t>связанных с установкой на изменение привычного образа жизни, на под</w:t>
      </w:r>
      <w:r w:rsidR="00861C80" w:rsidRPr="005C76DB">
        <w:rPr>
          <w:rFonts w:ascii="Times New Roman" w:hAnsi="Times New Roman" w:cs="Times New Roman"/>
          <w:sz w:val="28"/>
          <w:szCs w:val="28"/>
        </w:rPr>
        <w:t xml:space="preserve">держание </w:t>
      </w:r>
      <w:r w:rsidR="002E6CCF" w:rsidRPr="005C76DB">
        <w:rPr>
          <w:rFonts w:ascii="Times New Roman" w:hAnsi="Times New Roman" w:cs="Times New Roman"/>
          <w:sz w:val="28"/>
          <w:szCs w:val="28"/>
        </w:rPr>
        <w:t>непрерывного режима антиретровирусной терапии</w:t>
      </w:r>
      <w:r w:rsidR="00861C80" w:rsidRPr="005C76DB">
        <w:rPr>
          <w:rFonts w:ascii="Times New Roman" w:hAnsi="Times New Roman" w:cs="Times New Roman"/>
          <w:sz w:val="28"/>
          <w:szCs w:val="28"/>
        </w:rPr>
        <w:t xml:space="preserve">, </w:t>
      </w:r>
      <w:r w:rsidR="00E12CCC" w:rsidRPr="005C76DB">
        <w:rPr>
          <w:rFonts w:ascii="Times New Roman" w:hAnsi="Times New Roman" w:cs="Times New Roman"/>
          <w:sz w:val="28"/>
          <w:szCs w:val="28"/>
        </w:rPr>
        <w:t xml:space="preserve">убеждениями в действенности и </w:t>
      </w:r>
      <w:proofErr w:type="gramStart"/>
      <w:r w:rsidR="00E12CCC" w:rsidRPr="005C76DB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="00E12CCC" w:rsidRPr="005C76DB">
        <w:rPr>
          <w:rFonts w:ascii="Times New Roman" w:hAnsi="Times New Roman" w:cs="Times New Roman"/>
          <w:sz w:val="28"/>
          <w:szCs w:val="28"/>
        </w:rPr>
        <w:t xml:space="preserve"> принимае</w:t>
      </w:r>
      <w:r w:rsidR="00EE6C19" w:rsidRPr="005C76DB">
        <w:rPr>
          <w:rFonts w:ascii="Times New Roman" w:hAnsi="Times New Roman" w:cs="Times New Roman"/>
          <w:sz w:val="28"/>
          <w:szCs w:val="28"/>
        </w:rPr>
        <w:t>мых лечебно-профилактических мер.</w:t>
      </w:r>
    </w:p>
    <w:p w:rsidR="004838B0" w:rsidRPr="0013480F" w:rsidRDefault="00662836" w:rsidP="00404E0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ab/>
      </w:r>
      <w:r w:rsidR="00AB1DA0" w:rsidRPr="00404E05">
        <w:rPr>
          <w:rFonts w:ascii="Times New Roman" w:hAnsi="Times New Roman" w:cs="Times New Roman"/>
          <w:sz w:val="28"/>
          <w:szCs w:val="28"/>
        </w:rPr>
        <w:t>Результ</w:t>
      </w:r>
      <w:r w:rsidR="00404E05" w:rsidRPr="00404E05">
        <w:rPr>
          <w:rFonts w:ascii="Times New Roman" w:hAnsi="Times New Roman" w:cs="Times New Roman"/>
          <w:sz w:val="28"/>
          <w:szCs w:val="28"/>
        </w:rPr>
        <w:t xml:space="preserve">аты ряда исследований показали, что </w:t>
      </w:r>
      <w:r w:rsidR="00BC51B1" w:rsidRPr="00404E05">
        <w:rPr>
          <w:rFonts w:ascii="Times New Roman" w:hAnsi="Times New Roman" w:cs="Times New Roman"/>
          <w:sz w:val="28"/>
          <w:szCs w:val="28"/>
        </w:rPr>
        <w:t>психологическ</w:t>
      </w:r>
      <w:r w:rsidR="00404E05" w:rsidRPr="00404E05">
        <w:rPr>
          <w:rFonts w:ascii="Times New Roman" w:hAnsi="Times New Roman" w:cs="Times New Roman"/>
          <w:sz w:val="28"/>
          <w:szCs w:val="28"/>
        </w:rPr>
        <w:t>ая пр</w:t>
      </w:r>
      <w:r w:rsidR="00404E05" w:rsidRPr="00404E05">
        <w:rPr>
          <w:rFonts w:ascii="Times New Roman" w:hAnsi="Times New Roman" w:cs="Times New Roman"/>
          <w:sz w:val="28"/>
          <w:szCs w:val="28"/>
        </w:rPr>
        <w:t>и</w:t>
      </w:r>
      <w:r w:rsidR="00404E05" w:rsidRPr="00404E05">
        <w:rPr>
          <w:rFonts w:ascii="Times New Roman" w:hAnsi="Times New Roman" w:cs="Times New Roman"/>
          <w:sz w:val="28"/>
          <w:szCs w:val="28"/>
        </w:rPr>
        <w:t xml:space="preserve">способляемость </w:t>
      </w:r>
      <w:r w:rsidR="005108C7" w:rsidRPr="00404E05">
        <w:rPr>
          <w:rFonts w:ascii="Times New Roman" w:hAnsi="Times New Roman" w:cs="Times New Roman"/>
          <w:sz w:val="28"/>
          <w:szCs w:val="28"/>
        </w:rPr>
        <w:t xml:space="preserve">ВИЧ-инфицированных </w:t>
      </w:r>
      <w:r w:rsidR="005108C7" w:rsidRPr="005C76DB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="00404E05">
        <w:rPr>
          <w:rFonts w:ascii="Times New Roman" w:hAnsi="Times New Roman" w:cs="Times New Roman"/>
          <w:sz w:val="28"/>
          <w:szCs w:val="28"/>
        </w:rPr>
        <w:t>во многом обуславлив</w:t>
      </w:r>
      <w:r w:rsidR="00404E05">
        <w:rPr>
          <w:rFonts w:ascii="Times New Roman" w:hAnsi="Times New Roman" w:cs="Times New Roman"/>
          <w:sz w:val="28"/>
          <w:szCs w:val="28"/>
        </w:rPr>
        <w:t>а</w:t>
      </w:r>
      <w:r w:rsidR="00404E05">
        <w:rPr>
          <w:rFonts w:ascii="Times New Roman" w:hAnsi="Times New Roman" w:cs="Times New Roman"/>
          <w:sz w:val="28"/>
          <w:szCs w:val="28"/>
        </w:rPr>
        <w:t>ется</w:t>
      </w:r>
      <w:r w:rsidR="00BC51B1" w:rsidRPr="00404E05">
        <w:rPr>
          <w:rFonts w:ascii="Times New Roman" w:hAnsi="Times New Roman" w:cs="Times New Roman"/>
          <w:sz w:val="28"/>
          <w:szCs w:val="28"/>
        </w:rPr>
        <w:t xml:space="preserve"> </w:t>
      </w:r>
      <w:r w:rsidR="00404E0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C51B1" w:rsidRPr="00404E05">
        <w:rPr>
          <w:rFonts w:ascii="Times New Roman" w:hAnsi="Times New Roman" w:cs="Times New Roman"/>
          <w:sz w:val="28"/>
          <w:szCs w:val="28"/>
        </w:rPr>
        <w:t>экстраин</w:t>
      </w:r>
      <w:r w:rsidR="00404E05">
        <w:rPr>
          <w:rFonts w:ascii="Times New Roman" w:hAnsi="Times New Roman" w:cs="Times New Roman"/>
          <w:sz w:val="28"/>
          <w:szCs w:val="28"/>
        </w:rPr>
        <w:t>фекционными</w:t>
      </w:r>
      <w:proofErr w:type="spellEnd"/>
      <w:r w:rsidR="00BC51B1" w:rsidRPr="00404E05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404E05">
        <w:rPr>
          <w:rFonts w:ascii="Times New Roman" w:hAnsi="Times New Roman" w:cs="Times New Roman"/>
          <w:sz w:val="28"/>
          <w:szCs w:val="28"/>
        </w:rPr>
        <w:t>ами</w:t>
      </w:r>
      <w:r w:rsidR="00BC51B1" w:rsidRPr="005C76DB">
        <w:rPr>
          <w:rFonts w:ascii="Times New Roman" w:hAnsi="Times New Roman" w:cs="Times New Roman"/>
          <w:sz w:val="28"/>
          <w:szCs w:val="28"/>
        </w:rPr>
        <w:t xml:space="preserve"> социально-демографическог</w:t>
      </w:r>
      <w:r w:rsidR="00BC51B1" w:rsidRPr="00404E05">
        <w:rPr>
          <w:rFonts w:ascii="Times New Roman" w:hAnsi="Times New Roman" w:cs="Times New Roman"/>
          <w:sz w:val="28"/>
          <w:szCs w:val="28"/>
        </w:rPr>
        <w:t>о п</w:t>
      </w:r>
      <w:r w:rsidR="00BC51B1" w:rsidRPr="00404E05">
        <w:rPr>
          <w:rFonts w:ascii="Times New Roman" w:hAnsi="Times New Roman" w:cs="Times New Roman"/>
          <w:sz w:val="28"/>
          <w:szCs w:val="28"/>
        </w:rPr>
        <w:t>о</w:t>
      </w:r>
      <w:r w:rsidR="00BC51B1" w:rsidRPr="00404E05">
        <w:rPr>
          <w:rFonts w:ascii="Times New Roman" w:hAnsi="Times New Roman" w:cs="Times New Roman"/>
          <w:sz w:val="28"/>
          <w:szCs w:val="28"/>
        </w:rPr>
        <w:t>ряд</w:t>
      </w:r>
      <w:r w:rsidR="00404E05" w:rsidRPr="00404E05">
        <w:rPr>
          <w:rFonts w:ascii="Times New Roman" w:hAnsi="Times New Roman" w:cs="Times New Roman"/>
          <w:sz w:val="28"/>
          <w:szCs w:val="28"/>
        </w:rPr>
        <w:t>ка</w:t>
      </w:r>
      <w:r w:rsidR="00BC51B1" w:rsidRPr="00404E05">
        <w:rPr>
          <w:rFonts w:ascii="Times New Roman" w:hAnsi="Times New Roman" w:cs="Times New Roman"/>
          <w:sz w:val="28"/>
          <w:szCs w:val="28"/>
        </w:rPr>
        <w:t xml:space="preserve">: </w:t>
      </w:r>
      <w:r w:rsidR="00404E05" w:rsidRPr="00404E05">
        <w:rPr>
          <w:rFonts w:ascii="Times New Roman" w:hAnsi="Times New Roman" w:cs="Times New Roman"/>
          <w:sz w:val="28"/>
          <w:szCs w:val="28"/>
        </w:rPr>
        <w:t xml:space="preserve">социально-бытовыми </w:t>
      </w:r>
      <w:r w:rsidR="00BC51B1" w:rsidRPr="00404E05">
        <w:rPr>
          <w:rFonts w:ascii="Times New Roman" w:hAnsi="Times New Roman" w:cs="Times New Roman"/>
          <w:sz w:val="28"/>
          <w:szCs w:val="28"/>
        </w:rPr>
        <w:t>условия проживания, экономически</w:t>
      </w:r>
      <w:r w:rsidR="00404E05" w:rsidRPr="00404E05">
        <w:rPr>
          <w:rFonts w:ascii="Times New Roman" w:hAnsi="Times New Roman" w:cs="Times New Roman"/>
          <w:sz w:val="28"/>
          <w:szCs w:val="28"/>
        </w:rPr>
        <w:t>м</w:t>
      </w:r>
      <w:r w:rsidR="00BC51B1" w:rsidRPr="00404E05">
        <w:rPr>
          <w:rFonts w:ascii="Times New Roman" w:hAnsi="Times New Roman" w:cs="Times New Roman"/>
          <w:sz w:val="28"/>
          <w:szCs w:val="28"/>
        </w:rPr>
        <w:t xml:space="preserve"> и прав</w:t>
      </w:r>
      <w:r w:rsidR="00BC51B1" w:rsidRPr="00404E05">
        <w:rPr>
          <w:rFonts w:ascii="Times New Roman" w:hAnsi="Times New Roman" w:cs="Times New Roman"/>
          <w:sz w:val="28"/>
          <w:szCs w:val="28"/>
        </w:rPr>
        <w:t>о</w:t>
      </w:r>
      <w:r w:rsidR="00BC51B1" w:rsidRPr="00404E05">
        <w:rPr>
          <w:rFonts w:ascii="Times New Roman" w:hAnsi="Times New Roman" w:cs="Times New Roman"/>
          <w:sz w:val="28"/>
          <w:szCs w:val="28"/>
        </w:rPr>
        <w:t>в</w:t>
      </w:r>
      <w:r w:rsidR="00404E05" w:rsidRPr="00404E05">
        <w:rPr>
          <w:rFonts w:ascii="Times New Roman" w:hAnsi="Times New Roman" w:cs="Times New Roman"/>
          <w:sz w:val="28"/>
          <w:szCs w:val="28"/>
        </w:rPr>
        <w:t>ым</w:t>
      </w:r>
      <w:r w:rsidR="00BC51B1" w:rsidRPr="00404E05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404E05" w:rsidRPr="00404E05">
        <w:rPr>
          <w:rFonts w:ascii="Times New Roman" w:hAnsi="Times New Roman" w:cs="Times New Roman"/>
          <w:sz w:val="28"/>
          <w:szCs w:val="28"/>
        </w:rPr>
        <w:t>ом пациента</w:t>
      </w:r>
      <w:r w:rsidR="00BC51B1" w:rsidRPr="00404E05">
        <w:rPr>
          <w:rFonts w:ascii="Times New Roman" w:hAnsi="Times New Roman" w:cs="Times New Roman"/>
          <w:sz w:val="28"/>
          <w:szCs w:val="28"/>
        </w:rPr>
        <w:t>, доступность</w:t>
      </w:r>
      <w:r w:rsidR="00404E05" w:rsidRPr="00404E05">
        <w:rPr>
          <w:rFonts w:ascii="Times New Roman" w:hAnsi="Times New Roman" w:cs="Times New Roman"/>
          <w:sz w:val="28"/>
          <w:szCs w:val="28"/>
        </w:rPr>
        <w:t>ю</w:t>
      </w:r>
      <w:r w:rsidR="00BC51B1" w:rsidRPr="00404E05">
        <w:rPr>
          <w:rFonts w:ascii="Times New Roman" w:hAnsi="Times New Roman" w:cs="Times New Roman"/>
          <w:sz w:val="28"/>
          <w:szCs w:val="28"/>
        </w:rPr>
        <w:t xml:space="preserve"> медицинской помощи и социальной поддержки (</w:t>
      </w:r>
      <w:proofErr w:type="spellStart"/>
      <w:r w:rsidR="00EE6C19" w:rsidRPr="00404E05">
        <w:rPr>
          <w:rFonts w:ascii="Times New Roman" w:hAnsi="Times New Roman" w:cs="Times New Roman"/>
          <w:sz w:val="28"/>
          <w:szCs w:val="28"/>
        </w:rPr>
        <w:t>Очилов</w:t>
      </w:r>
      <w:proofErr w:type="spellEnd"/>
      <w:r w:rsidR="00EE6C19" w:rsidRPr="00404E05">
        <w:rPr>
          <w:rFonts w:ascii="Times New Roman" w:hAnsi="Times New Roman" w:cs="Times New Roman"/>
          <w:sz w:val="28"/>
          <w:szCs w:val="28"/>
        </w:rPr>
        <w:t xml:space="preserve"> У.У., </w:t>
      </w:r>
      <w:proofErr w:type="spellStart"/>
      <w:r w:rsidR="00EE6C19" w:rsidRPr="00404E05">
        <w:rPr>
          <w:rFonts w:ascii="Times New Roman" w:hAnsi="Times New Roman" w:cs="Times New Roman"/>
          <w:sz w:val="28"/>
          <w:szCs w:val="28"/>
        </w:rPr>
        <w:t>Аст</w:t>
      </w:r>
      <w:r w:rsidR="00EE6C19" w:rsidRPr="00404E05">
        <w:rPr>
          <w:rFonts w:ascii="Times New Roman" w:hAnsi="Times New Roman" w:cs="Times New Roman"/>
          <w:sz w:val="28"/>
          <w:szCs w:val="28"/>
        </w:rPr>
        <w:t>а</w:t>
      </w:r>
      <w:r w:rsidR="00EE6C19" w:rsidRPr="00404E05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EE6C19" w:rsidRPr="00404E05">
        <w:rPr>
          <w:rFonts w:ascii="Times New Roman" w:hAnsi="Times New Roman" w:cs="Times New Roman"/>
          <w:sz w:val="28"/>
          <w:szCs w:val="28"/>
        </w:rPr>
        <w:t xml:space="preserve"> Р.Б., Тураев Т.М.</w:t>
      </w:r>
      <w:r w:rsidR="00097911" w:rsidRPr="00404E05">
        <w:rPr>
          <w:rFonts w:ascii="Times New Roman" w:hAnsi="Times New Roman" w:cs="Times New Roman"/>
          <w:sz w:val="28"/>
          <w:szCs w:val="28"/>
        </w:rPr>
        <w:t>, 2016</w:t>
      </w:r>
      <w:r w:rsidR="00BC51B1" w:rsidRPr="00404E05">
        <w:rPr>
          <w:rFonts w:ascii="Times New Roman" w:hAnsi="Times New Roman" w:cs="Times New Roman"/>
          <w:sz w:val="28"/>
          <w:szCs w:val="28"/>
        </w:rPr>
        <w:t>).</w:t>
      </w:r>
    </w:p>
    <w:p w:rsidR="00197B22" w:rsidRPr="005C76DB" w:rsidRDefault="004838B0" w:rsidP="009142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C51B1" w:rsidRPr="005C76DB">
        <w:rPr>
          <w:rFonts w:ascii="Times New Roman" w:hAnsi="Times New Roman" w:cs="Times New Roman"/>
          <w:sz w:val="28"/>
          <w:szCs w:val="28"/>
        </w:rPr>
        <w:t>Учитывая вышеизложенно</w:t>
      </w:r>
      <w:r w:rsidR="00C4074D" w:rsidRPr="005C76DB">
        <w:rPr>
          <w:rFonts w:ascii="Times New Roman" w:hAnsi="Times New Roman" w:cs="Times New Roman"/>
          <w:sz w:val="28"/>
          <w:szCs w:val="28"/>
        </w:rPr>
        <w:t>е, в последнее время актуальными стан</w:t>
      </w:r>
      <w:r w:rsidR="00C4074D" w:rsidRPr="005C76DB">
        <w:rPr>
          <w:rFonts w:ascii="Times New Roman" w:hAnsi="Times New Roman" w:cs="Times New Roman"/>
          <w:sz w:val="28"/>
          <w:szCs w:val="28"/>
        </w:rPr>
        <w:t>о</w:t>
      </w:r>
      <w:r w:rsidR="00C4074D" w:rsidRPr="005C76DB">
        <w:rPr>
          <w:rFonts w:ascii="Times New Roman" w:hAnsi="Times New Roman" w:cs="Times New Roman"/>
          <w:sz w:val="28"/>
          <w:szCs w:val="28"/>
        </w:rPr>
        <w:t xml:space="preserve">вятся </w:t>
      </w:r>
      <w:r w:rsidR="00BC51B1" w:rsidRPr="00772801">
        <w:rPr>
          <w:rFonts w:ascii="Times New Roman" w:hAnsi="Times New Roman" w:cs="Times New Roman"/>
          <w:sz w:val="28"/>
          <w:szCs w:val="28"/>
        </w:rPr>
        <w:t>исследова</w:t>
      </w:r>
      <w:r w:rsidR="00C4074D" w:rsidRPr="00772801">
        <w:rPr>
          <w:rFonts w:ascii="Times New Roman" w:hAnsi="Times New Roman" w:cs="Times New Roman"/>
          <w:sz w:val="28"/>
          <w:szCs w:val="28"/>
        </w:rPr>
        <w:t xml:space="preserve">ния личностного потенциала и </w:t>
      </w:r>
      <w:r w:rsidR="00BC51B1" w:rsidRPr="00772801">
        <w:rPr>
          <w:rFonts w:ascii="Times New Roman" w:hAnsi="Times New Roman" w:cs="Times New Roman"/>
          <w:sz w:val="28"/>
          <w:szCs w:val="28"/>
        </w:rPr>
        <w:t>смысло</w:t>
      </w:r>
      <w:r w:rsidR="00C4074D" w:rsidRPr="00772801">
        <w:rPr>
          <w:rFonts w:ascii="Times New Roman" w:hAnsi="Times New Roman" w:cs="Times New Roman"/>
          <w:sz w:val="28"/>
          <w:szCs w:val="28"/>
        </w:rPr>
        <w:t xml:space="preserve">вой сферы личности </w:t>
      </w:r>
      <w:r w:rsidR="00BC51B1" w:rsidRPr="00772801">
        <w:rPr>
          <w:rFonts w:ascii="Times New Roman" w:hAnsi="Times New Roman" w:cs="Times New Roman"/>
          <w:sz w:val="28"/>
          <w:szCs w:val="28"/>
        </w:rPr>
        <w:t>ВИЧ</w:t>
      </w:r>
      <w:r w:rsidR="00C4074D" w:rsidRPr="00772801">
        <w:rPr>
          <w:rFonts w:ascii="Times New Roman" w:hAnsi="Times New Roman" w:cs="Times New Roman"/>
          <w:sz w:val="28"/>
          <w:szCs w:val="28"/>
        </w:rPr>
        <w:t xml:space="preserve">-инфицированных пациентов. Смысловая сфера </w:t>
      </w:r>
      <w:r w:rsidR="0033693B" w:rsidRPr="00772801">
        <w:rPr>
          <w:rFonts w:ascii="Times New Roman" w:hAnsi="Times New Roman" w:cs="Times New Roman"/>
          <w:sz w:val="28"/>
          <w:szCs w:val="28"/>
        </w:rPr>
        <w:t xml:space="preserve">детерминирует </w:t>
      </w:r>
      <w:proofErr w:type="spellStart"/>
      <w:r w:rsidR="00C4074D" w:rsidRPr="00772801">
        <w:rPr>
          <w:rFonts w:ascii="Times New Roman" w:hAnsi="Times New Roman" w:cs="Times New Roman"/>
          <w:sz w:val="28"/>
          <w:szCs w:val="28"/>
        </w:rPr>
        <w:t>сам</w:t>
      </w:r>
      <w:r w:rsidR="00C4074D" w:rsidRPr="00772801">
        <w:rPr>
          <w:rFonts w:ascii="Times New Roman" w:hAnsi="Times New Roman" w:cs="Times New Roman"/>
          <w:sz w:val="28"/>
          <w:szCs w:val="28"/>
        </w:rPr>
        <w:t>о</w:t>
      </w:r>
      <w:r w:rsidR="00C4074D" w:rsidRPr="00772801">
        <w:rPr>
          <w:rFonts w:ascii="Times New Roman" w:hAnsi="Times New Roman" w:cs="Times New Roman"/>
          <w:sz w:val="28"/>
          <w:szCs w:val="28"/>
        </w:rPr>
        <w:t>регуляци</w:t>
      </w:r>
      <w:r w:rsidR="0033693B" w:rsidRPr="0077280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C4074D" w:rsidRPr="00772801">
        <w:rPr>
          <w:rFonts w:ascii="Times New Roman" w:hAnsi="Times New Roman" w:cs="Times New Roman"/>
          <w:sz w:val="28"/>
          <w:szCs w:val="28"/>
        </w:rPr>
        <w:t xml:space="preserve"> личности, </w:t>
      </w:r>
      <w:proofErr w:type="gramStart"/>
      <w:r w:rsidR="00C4074D" w:rsidRPr="00772801">
        <w:rPr>
          <w:rFonts w:ascii="Times New Roman" w:hAnsi="Times New Roman" w:cs="Times New Roman"/>
          <w:sz w:val="28"/>
          <w:szCs w:val="28"/>
        </w:rPr>
        <w:t>основанн</w:t>
      </w:r>
      <w:r w:rsidR="0033693B" w:rsidRPr="00772801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33693B" w:rsidRPr="00772801">
        <w:rPr>
          <w:rFonts w:ascii="Times New Roman" w:hAnsi="Times New Roman" w:cs="Times New Roman"/>
          <w:sz w:val="28"/>
          <w:szCs w:val="28"/>
        </w:rPr>
        <w:t xml:space="preserve"> на системе ценностей и </w:t>
      </w:r>
      <w:r w:rsidR="00C4074D" w:rsidRPr="00772801">
        <w:rPr>
          <w:rFonts w:ascii="Times New Roman" w:hAnsi="Times New Roman" w:cs="Times New Roman"/>
          <w:sz w:val="28"/>
          <w:szCs w:val="28"/>
        </w:rPr>
        <w:t>значимых отн</w:t>
      </w:r>
      <w:r w:rsidR="00C4074D" w:rsidRPr="00772801">
        <w:rPr>
          <w:rFonts w:ascii="Times New Roman" w:hAnsi="Times New Roman" w:cs="Times New Roman"/>
          <w:sz w:val="28"/>
          <w:szCs w:val="28"/>
        </w:rPr>
        <w:t>о</w:t>
      </w:r>
      <w:r w:rsidR="00C4074D" w:rsidRPr="00772801">
        <w:rPr>
          <w:rFonts w:ascii="Times New Roman" w:hAnsi="Times New Roman" w:cs="Times New Roman"/>
          <w:sz w:val="28"/>
          <w:szCs w:val="28"/>
        </w:rPr>
        <w:t>шений, с</w:t>
      </w:r>
      <w:r w:rsidR="0033693B" w:rsidRPr="00772801">
        <w:rPr>
          <w:rFonts w:ascii="Times New Roman" w:hAnsi="Times New Roman" w:cs="Times New Roman"/>
          <w:sz w:val="28"/>
          <w:szCs w:val="28"/>
        </w:rPr>
        <w:t>ложившихся</w:t>
      </w:r>
      <w:r w:rsidR="00C4074D" w:rsidRPr="00772801">
        <w:rPr>
          <w:rFonts w:ascii="Times New Roman" w:hAnsi="Times New Roman" w:cs="Times New Roman"/>
          <w:sz w:val="28"/>
          <w:szCs w:val="28"/>
        </w:rPr>
        <w:t xml:space="preserve"> в </w:t>
      </w:r>
      <w:r w:rsidR="0033693B" w:rsidRPr="00772801">
        <w:rPr>
          <w:rFonts w:ascii="Times New Roman" w:hAnsi="Times New Roman" w:cs="Times New Roman"/>
          <w:sz w:val="28"/>
          <w:szCs w:val="28"/>
        </w:rPr>
        <w:t>процессе</w:t>
      </w:r>
      <w:r w:rsidR="00772801" w:rsidRPr="00772801">
        <w:rPr>
          <w:rFonts w:ascii="Times New Roman" w:hAnsi="Times New Roman" w:cs="Times New Roman"/>
          <w:sz w:val="28"/>
          <w:szCs w:val="28"/>
        </w:rPr>
        <w:t xml:space="preserve"> повседневной активности</w:t>
      </w:r>
      <w:r w:rsidR="00C4074D" w:rsidRPr="00772801">
        <w:rPr>
          <w:rFonts w:ascii="Times New Roman" w:hAnsi="Times New Roman" w:cs="Times New Roman"/>
          <w:sz w:val="28"/>
          <w:szCs w:val="28"/>
        </w:rPr>
        <w:t xml:space="preserve">. </w:t>
      </w:r>
      <w:r w:rsidR="009F14CD" w:rsidRPr="00772801">
        <w:rPr>
          <w:rFonts w:ascii="Times New Roman" w:hAnsi="Times New Roman" w:cs="Times New Roman"/>
          <w:sz w:val="28"/>
          <w:szCs w:val="28"/>
        </w:rPr>
        <w:t xml:space="preserve">Смысловая сфера личности дает возможность </w:t>
      </w:r>
      <w:r w:rsidR="00C4074D" w:rsidRPr="00772801">
        <w:rPr>
          <w:rFonts w:ascii="Times New Roman" w:hAnsi="Times New Roman" w:cs="Times New Roman"/>
          <w:sz w:val="28"/>
          <w:szCs w:val="28"/>
        </w:rPr>
        <w:t>адаптироваться к </w:t>
      </w:r>
      <w:r w:rsidR="009F14CD" w:rsidRPr="00772801">
        <w:rPr>
          <w:rFonts w:ascii="Times New Roman" w:hAnsi="Times New Roman" w:cs="Times New Roman"/>
          <w:sz w:val="28"/>
          <w:szCs w:val="28"/>
        </w:rPr>
        <w:t>изменившимся</w:t>
      </w:r>
      <w:r w:rsidR="00C4074D" w:rsidRPr="00772801">
        <w:rPr>
          <w:rFonts w:ascii="Times New Roman" w:hAnsi="Times New Roman" w:cs="Times New Roman"/>
          <w:sz w:val="28"/>
          <w:szCs w:val="28"/>
        </w:rPr>
        <w:t xml:space="preserve"> усл</w:t>
      </w:r>
      <w:r w:rsidR="00C4074D" w:rsidRPr="00772801">
        <w:rPr>
          <w:rFonts w:ascii="Times New Roman" w:hAnsi="Times New Roman" w:cs="Times New Roman"/>
          <w:sz w:val="28"/>
          <w:szCs w:val="28"/>
        </w:rPr>
        <w:t>о</w:t>
      </w:r>
      <w:r w:rsidR="00C4074D" w:rsidRPr="00772801">
        <w:rPr>
          <w:rFonts w:ascii="Times New Roman" w:hAnsi="Times New Roman" w:cs="Times New Roman"/>
          <w:sz w:val="28"/>
          <w:szCs w:val="28"/>
        </w:rPr>
        <w:t>ви</w:t>
      </w:r>
      <w:r w:rsidR="00772801" w:rsidRPr="00772801">
        <w:rPr>
          <w:rFonts w:ascii="Times New Roman" w:hAnsi="Times New Roman" w:cs="Times New Roman"/>
          <w:sz w:val="28"/>
          <w:szCs w:val="28"/>
        </w:rPr>
        <w:t>ям жизнедеятельности</w:t>
      </w:r>
      <w:r w:rsidR="00C4074D" w:rsidRPr="00772801">
        <w:rPr>
          <w:rFonts w:ascii="Times New Roman" w:hAnsi="Times New Roman" w:cs="Times New Roman"/>
          <w:sz w:val="28"/>
          <w:szCs w:val="28"/>
        </w:rPr>
        <w:t>,</w:t>
      </w:r>
      <w:r w:rsidR="00C4074D" w:rsidRPr="00DA7D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30A7" w:rsidRPr="002630A7">
        <w:rPr>
          <w:rFonts w:ascii="Times New Roman" w:hAnsi="Times New Roman" w:cs="Times New Roman"/>
          <w:sz w:val="28"/>
          <w:szCs w:val="28"/>
        </w:rPr>
        <w:t>поддерживает</w:t>
      </w:r>
      <w:r w:rsidR="00C4074D" w:rsidRPr="002630A7">
        <w:rPr>
          <w:rFonts w:ascii="Times New Roman" w:hAnsi="Times New Roman" w:cs="Times New Roman"/>
          <w:sz w:val="28"/>
          <w:szCs w:val="28"/>
        </w:rPr>
        <w:t xml:space="preserve"> устойчивость поведени</w:t>
      </w:r>
      <w:r w:rsidR="002630A7" w:rsidRPr="002630A7">
        <w:rPr>
          <w:rFonts w:ascii="Times New Roman" w:hAnsi="Times New Roman" w:cs="Times New Roman"/>
          <w:sz w:val="28"/>
          <w:szCs w:val="28"/>
        </w:rPr>
        <w:t>я</w:t>
      </w:r>
      <w:r w:rsidR="00C4074D" w:rsidRPr="002630A7">
        <w:rPr>
          <w:rFonts w:ascii="Times New Roman" w:hAnsi="Times New Roman" w:cs="Times New Roman"/>
          <w:sz w:val="28"/>
          <w:szCs w:val="28"/>
        </w:rPr>
        <w:t xml:space="preserve"> индив</w:t>
      </w:r>
      <w:r w:rsidR="00C4074D" w:rsidRPr="002630A7">
        <w:rPr>
          <w:rFonts w:ascii="Times New Roman" w:hAnsi="Times New Roman" w:cs="Times New Roman"/>
          <w:sz w:val="28"/>
          <w:szCs w:val="28"/>
        </w:rPr>
        <w:t>и</w:t>
      </w:r>
      <w:r w:rsidR="00C4074D" w:rsidRPr="002630A7">
        <w:rPr>
          <w:rFonts w:ascii="Times New Roman" w:hAnsi="Times New Roman" w:cs="Times New Roman"/>
          <w:sz w:val="28"/>
          <w:szCs w:val="28"/>
        </w:rPr>
        <w:t>да.</w:t>
      </w:r>
      <w:r w:rsidR="00C4074D" w:rsidRPr="00DA7D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74D" w:rsidRPr="00374943">
        <w:rPr>
          <w:rFonts w:ascii="Times New Roman" w:hAnsi="Times New Roman" w:cs="Times New Roman"/>
          <w:sz w:val="28"/>
          <w:szCs w:val="28"/>
        </w:rPr>
        <w:t xml:space="preserve">Изменения смысловой сферы носят </w:t>
      </w:r>
      <w:r w:rsidR="002630A7" w:rsidRPr="00374943">
        <w:rPr>
          <w:rFonts w:ascii="Times New Roman" w:hAnsi="Times New Roman" w:cs="Times New Roman"/>
          <w:sz w:val="28"/>
          <w:szCs w:val="28"/>
        </w:rPr>
        <w:t>персональный</w:t>
      </w:r>
      <w:r w:rsidR="00C4074D" w:rsidRPr="00374943">
        <w:rPr>
          <w:rFonts w:ascii="Times New Roman" w:hAnsi="Times New Roman" w:cs="Times New Roman"/>
          <w:sz w:val="28"/>
          <w:szCs w:val="28"/>
        </w:rPr>
        <w:t xml:space="preserve"> характер, </w:t>
      </w:r>
      <w:r w:rsidR="002630A7" w:rsidRPr="00374943">
        <w:rPr>
          <w:rFonts w:ascii="Times New Roman" w:hAnsi="Times New Roman" w:cs="Times New Roman"/>
          <w:sz w:val="28"/>
          <w:szCs w:val="28"/>
        </w:rPr>
        <w:t>обусла</w:t>
      </w:r>
      <w:r w:rsidR="002630A7" w:rsidRPr="00374943">
        <w:rPr>
          <w:rFonts w:ascii="Times New Roman" w:hAnsi="Times New Roman" w:cs="Times New Roman"/>
          <w:sz w:val="28"/>
          <w:szCs w:val="28"/>
        </w:rPr>
        <w:t>в</w:t>
      </w:r>
      <w:r w:rsidR="002630A7" w:rsidRPr="00374943">
        <w:rPr>
          <w:rFonts w:ascii="Times New Roman" w:hAnsi="Times New Roman" w:cs="Times New Roman"/>
          <w:sz w:val="28"/>
          <w:szCs w:val="28"/>
        </w:rPr>
        <w:t>ливаемый: возрастом, уровнем</w:t>
      </w:r>
      <w:r w:rsidR="00C4074D" w:rsidRPr="00374943">
        <w:rPr>
          <w:rFonts w:ascii="Times New Roman" w:hAnsi="Times New Roman" w:cs="Times New Roman"/>
          <w:sz w:val="28"/>
          <w:szCs w:val="28"/>
        </w:rPr>
        <w:t xml:space="preserve"> образования, наличи</w:t>
      </w:r>
      <w:r w:rsidR="002630A7" w:rsidRPr="00374943">
        <w:rPr>
          <w:rFonts w:ascii="Times New Roman" w:hAnsi="Times New Roman" w:cs="Times New Roman"/>
          <w:sz w:val="28"/>
          <w:szCs w:val="28"/>
        </w:rPr>
        <w:t>ем</w:t>
      </w:r>
      <w:r w:rsidR="00C4074D" w:rsidRPr="00374943">
        <w:rPr>
          <w:rFonts w:ascii="Times New Roman" w:hAnsi="Times New Roman" w:cs="Times New Roman"/>
          <w:sz w:val="28"/>
          <w:szCs w:val="28"/>
        </w:rPr>
        <w:t xml:space="preserve"> семьи, особенн</w:t>
      </w:r>
      <w:r w:rsidR="00C4074D" w:rsidRPr="00374943">
        <w:rPr>
          <w:rFonts w:ascii="Times New Roman" w:hAnsi="Times New Roman" w:cs="Times New Roman"/>
          <w:sz w:val="28"/>
          <w:szCs w:val="28"/>
        </w:rPr>
        <w:t>о</w:t>
      </w:r>
      <w:r w:rsidR="00C4074D" w:rsidRPr="00374943">
        <w:rPr>
          <w:rFonts w:ascii="Times New Roman" w:hAnsi="Times New Roman" w:cs="Times New Roman"/>
          <w:sz w:val="28"/>
          <w:szCs w:val="28"/>
        </w:rPr>
        <w:t>ст</w:t>
      </w:r>
      <w:r w:rsidR="002630A7" w:rsidRPr="00374943">
        <w:rPr>
          <w:rFonts w:ascii="Times New Roman" w:hAnsi="Times New Roman" w:cs="Times New Roman"/>
          <w:sz w:val="28"/>
          <w:szCs w:val="28"/>
        </w:rPr>
        <w:t>ями</w:t>
      </w:r>
      <w:r w:rsidR="00C4074D" w:rsidRPr="00374943">
        <w:rPr>
          <w:rFonts w:ascii="Times New Roman" w:hAnsi="Times New Roman" w:cs="Times New Roman"/>
          <w:sz w:val="28"/>
          <w:szCs w:val="28"/>
        </w:rPr>
        <w:t xml:space="preserve"> психической организации</w:t>
      </w:r>
      <w:r w:rsidR="002630A7" w:rsidRPr="00374943">
        <w:rPr>
          <w:rFonts w:ascii="Times New Roman" w:hAnsi="Times New Roman" w:cs="Times New Roman"/>
          <w:sz w:val="28"/>
          <w:szCs w:val="28"/>
        </w:rPr>
        <w:t>, в частности, ресурсами личностного п</w:t>
      </w:r>
      <w:r w:rsidR="002630A7" w:rsidRPr="00374943">
        <w:rPr>
          <w:rFonts w:ascii="Times New Roman" w:hAnsi="Times New Roman" w:cs="Times New Roman"/>
          <w:sz w:val="28"/>
          <w:szCs w:val="28"/>
        </w:rPr>
        <w:t>о</w:t>
      </w:r>
      <w:r w:rsidR="002630A7" w:rsidRPr="00374943">
        <w:rPr>
          <w:rFonts w:ascii="Times New Roman" w:hAnsi="Times New Roman" w:cs="Times New Roman"/>
          <w:sz w:val="28"/>
          <w:szCs w:val="28"/>
        </w:rPr>
        <w:t>тенциала</w:t>
      </w:r>
      <w:r w:rsidR="00C4074D" w:rsidRPr="00374943">
        <w:rPr>
          <w:rFonts w:ascii="Times New Roman" w:hAnsi="Times New Roman" w:cs="Times New Roman"/>
          <w:sz w:val="28"/>
          <w:szCs w:val="28"/>
        </w:rPr>
        <w:t>. Роль смысловой сферы возрастает в </w:t>
      </w:r>
      <w:r w:rsidR="00374943" w:rsidRPr="00374943">
        <w:rPr>
          <w:rFonts w:ascii="Times New Roman" w:hAnsi="Times New Roman" w:cs="Times New Roman"/>
          <w:sz w:val="28"/>
          <w:szCs w:val="28"/>
        </w:rPr>
        <w:t>трудной, неопределенной</w:t>
      </w:r>
      <w:r w:rsidR="00C4074D" w:rsidRPr="00374943">
        <w:rPr>
          <w:rFonts w:ascii="Times New Roman" w:hAnsi="Times New Roman" w:cs="Times New Roman"/>
          <w:sz w:val="28"/>
          <w:szCs w:val="28"/>
        </w:rPr>
        <w:t xml:space="preserve"> жизненной ситуации, когда возни</w:t>
      </w:r>
      <w:r w:rsidR="00374943" w:rsidRPr="00374943">
        <w:rPr>
          <w:rFonts w:ascii="Times New Roman" w:hAnsi="Times New Roman" w:cs="Times New Roman"/>
          <w:sz w:val="28"/>
          <w:szCs w:val="28"/>
        </w:rPr>
        <w:t xml:space="preserve">кает </w:t>
      </w:r>
      <w:r w:rsidR="00C4074D" w:rsidRPr="00374943">
        <w:rPr>
          <w:rFonts w:ascii="Times New Roman" w:hAnsi="Times New Roman" w:cs="Times New Roman"/>
          <w:sz w:val="28"/>
          <w:szCs w:val="28"/>
        </w:rPr>
        <w:t xml:space="preserve">угроза </w:t>
      </w:r>
      <w:r w:rsidR="00374943" w:rsidRPr="00374943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C4074D" w:rsidRPr="00374943">
        <w:rPr>
          <w:rFonts w:ascii="Times New Roman" w:hAnsi="Times New Roman" w:cs="Times New Roman"/>
          <w:sz w:val="28"/>
          <w:szCs w:val="28"/>
        </w:rPr>
        <w:t>реализации осно</w:t>
      </w:r>
      <w:r w:rsidR="00C4074D" w:rsidRPr="00374943">
        <w:rPr>
          <w:rFonts w:ascii="Times New Roman" w:hAnsi="Times New Roman" w:cs="Times New Roman"/>
          <w:sz w:val="28"/>
          <w:szCs w:val="28"/>
        </w:rPr>
        <w:t>в</w:t>
      </w:r>
      <w:r w:rsidR="00C4074D" w:rsidRPr="00374943">
        <w:rPr>
          <w:rFonts w:ascii="Times New Roman" w:hAnsi="Times New Roman" w:cs="Times New Roman"/>
          <w:sz w:val="28"/>
          <w:szCs w:val="28"/>
        </w:rPr>
        <w:t>ных жизнен</w:t>
      </w:r>
      <w:r w:rsidR="00374943" w:rsidRPr="00374943">
        <w:rPr>
          <w:rFonts w:ascii="Times New Roman" w:hAnsi="Times New Roman" w:cs="Times New Roman"/>
          <w:sz w:val="28"/>
          <w:szCs w:val="28"/>
        </w:rPr>
        <w:t>ных целей</w:t>
      </w:r>
      <w:r w:rsidR="00C4074D" w:rsidRPr="00374943">
        <w:rPr>
          <w:rFonts w:ascii="Times New Roman" w:hAnsi="Times New Roman" w:cs="Times New Roman"/>
          <w:sz w:val="28"/>
          <w:szCs w:val="28"/>
        </w:rPr>
        <w:t>, но и самой жизни</w:t>
      </w:r>
      <w:r w:rsidR="00C4074D" w:rsidRPr="00DA7D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74D" w:rsidRPr="005C76DB">
        <w:rPr>
          <w:rFonts w:ascii="Times New Roman" w:hAnsi="Times New Roman" w:cs="Times New Roman"/>
          <w:sz w:val="28"/>
          <w:szCs w:val="28"/>
        </w:rPr>
        <w:t>(</w:t>
      </w:r>
      <w:r w:rsidR="00BC51B1" w:rsidRPr="005C76DB">
        <w:rPr>
          <w:rFonts w:ascii="Times New Roman" w:hAnsi="Times New Roman" w:cs="Times New Roman"/>
          <w:sz w:val="28"/>
          <w:szCs w:val="28"/>
        </w:rPr>
        <w:t>Корнее</w:t>
      </w:r>
      <w:r w:rsidR="00C4074D" w:rsidRPr="005C76DB">
        <w:rPr>
          <w:rFonts w:ascii="Times New Roman" w:hAnsi="Times New Roman" w:cs="Times New Roman"/>
          <w:sz w:val="28"/>
          <w:szCs w:val="28"/>
        </w:rPr>
        <w:t xml:space="preserve">ва Г.К., 2004; </w:t>
      </w:r>
      <w:proofErr w:type="spellStart"/>
      <w:r w:rsidR="00C4074D" w:rsidRPr="005C76DB">
        <w:rPr>
          <w:rFonts w:ascii="Times New Roman" w:hAnsi="Times New Roman" w:cs="Times New Roman"/>
          <w:sz w:val="28"/>
          <w:szCs w:val="28"/>
        </w:rPr>
        <w:t>Датий</w:t>
      </w:r>
      <w:proofErr w:type="spellEnd"/>
      <w:r w:rsidR="00C4074D" w:rsidRPr="005C76DB">
        <w:rPr>
          <w:rFonts w:ascii="Times New Roman" w:hAnsi="Times New Roman" w:cs="Times New Roman"/>
          <w:sz w:val="28"/>
          <w:szCs w:val="28"/>
        </w:rPr>
        <w:t xml:space="preserve"> А.В., 2014)</w:t>
      </w:r>
      <w:r w:rsidR="00BC51B1" w:rsidRPr="005C76DB">
        <w:rPr>
          <w:rFonts w:ascii="Times New Roman" w:hAnsi="Times New Roman" w:cs="Times New Roman"/>
          <w:sz w:val="28"/>
          <w:szCs w:val="28"/>
        </w:rPr>
        <w:t>.</w:t>
      </w:r>
    </w:p>
    <w:p w:rsidR="00BC51B1" w:rsidRPr="005C76DB" w:rsidRDefault="00197B22" w:rsidP="009142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ab/>
      </w:r>
      <w:r w:rsidR="00BC51B1" w:rsidRPr="005C76DB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C929F9" w:rsidRPr="005C76DB">
        <w:rPr>
          <w:rFonts w:ascii="Times New Roman" w:hAnsi="Times New Roman" w:cs="Times New Roman"/>
          <w:sz w:val="28"/>
          <w:szCs w:val="28"/>
        </w:rPr>
        <w:t>личностного потенциала ВИЧ-инфицированных пац</w:t>
      </w:r>
      <w:r w:rsidR="00C929F9" w:rsidRPr="005C76DB">
        <w:rPr>
          <w:rFonts w:ascii="Times New Roman" w:hAnsi="Times New Roman" w:cs="Times New Roman"/>
          <w:sz w:val="28"/>
          <w:szCs w:val="28"/>
        </w:rPr>
        <w:t>и</w:t>
      </w:r>
      <w:r w:rsidR="00C929F9" w:rsidRPr="005C76DB">
        <w:rPr>
          <w:rFonts w:ascii="Times New Roman" w:hAnsi="Times New Roman" w:cs="Times New Roman"/>
          <w:sz w:val="28"/>
          <w:szCs w:val="28"/>
        </w:rPr>
        <w:t xml:space="preserve">ентов </w:t>
      </w:r>
      <w:r w:rsidR="00BC51B1" w:rsidRPr="005C76DB">
        <w:rPr>
          <w:rFonts w:ascii="Times New Roman" w:hAnsi="Times New Roman" w:cs="Times New Roman"/>
          <w:sz w:val="28"/>
          <w:szCs w:val="28"/>
        </w:rPr>
        <w:t>да</w:t>
      </w:r>
      <w:r w:rsidR="00C929F9" w:rsidRPr="005C76DB">
        <w:rPr>
          <w:rFonts w:ascii="Times New Roman" w:hAnsi="Times New Roman" w:cs="Times New Roman"/>
          <w:sz w:val="28"/>
          <w:szCs w:val="28"/>
        </w:rPr>
        <w:t>ст</w:t>
      </w:r>
      <w:r w:rsidR="00BC51B1" w:rsidRPr="005C76DB">
        <w:rPr>
          <w:rFonts w:ascii="Times New Roman" w:hAnsi="Times New Roman" w:cs="Times New Roman"/>
          <w:sz w:val="28"/>
          <w:szCs w:val="28"/>
        </w:rPr>
        <w:t xml:space="preserve"> возможность выявить особенности психологического ре</w:t>
      </w:r>
      <w:r w:rsidR="00C929F9" w:rsidRPr="005C76DB">
        <w:rPr>
          <w:rFonts w:ascii="Times New Roman" w:hAnsi="Times New Roman" w:cs="Times New Roman"/>
          <w:sz w:val="28"/>
          <w:szCs w:val="28"/>
        </w:rPr>
        <w:t>сурса</w:t>
      </w:r>
      <w:r w:rsidR="00BC51B1" w:rsidRPr="005C76DB">
        <w:rPr>
          <w:rFonts w:ascii="Times New Roman" w:hAnsi="Times New Roman" w:cs="Times New Roman"/>
          <w:sz w:val="28"/>
          <w:szCs w:val="28"/>
        </w:rPr>
        <w:t>, ко</w:t>
      </w:r>
      <w:r w:rsidR="003746C1" w:rsidRPr="005C76DB">
        <w:rPr>
          <w:rFonts w:ascii="Times New Roman" w:hAnsi="Times New Roman" w:cs="Times New Roman"/>
          <w:sz w:val="28"/>
          <w:szCs w:val="28"/>
        </w:rPr>
        <w:t>торые способствуют не просто приспособлению</w:t>
      </w:r>
      <w:r w:rsidR="004226D3" w:rsidRPr="005C76DB">
        <w:rPr>
          <w:rFonts w:ascii="Times New Roman" w:hAnsi="Times New Roman" w:cs="Times New Roman"/>
          <w:sz w:val="28"/>
          <w:szCs w:val="28"/>
        </w:rPr>
        <w:t xml:space="preserve"> психики </w:t>
      </w:r>
      <w:r w:rsidR="004B3588" w:rsidRPr="005C76DB">
        <w:rPr>
          <w:rFonts w:ascii="Times New Roman" w:hAnsi="Times New Roman" w:cs="Times New Roman"/>
          <w:sz w:val="28"/>
          <w:szCs w:val="28"/>
        </w:rPr>
        <w:t>к</w:t>
      </w:r>
      <w:r w:rsidR="004226D3" w:rsidRPr="005C76DB">
        <w:rPr>
          <w:rFonts w:ascii="Times New Roman" w:hAnsi="Times New Roman" w:cs="Times New Roman"/>
          <w:sz w:val="28"/>
          <w:szCs w:val="28"/>
        </w:rPr>
        <w:t xml:space="preserve"> факту ВИЧ-инфицирования, но </w:t>
      </w:r>
      <w:r w:rsidR="004B3588" w:rsidRPr="005C76DB">
        <w:rPr>
          <w:rFonts w:ascii="Times New Roman" w:hAnsi="Times New Roman" w:cs="Times New Roman"/>
          <w:sz w:val="28"/>
          <w:szCs w:val="28"/>
        </w:rPr>
        <w:t>и эффективно</w:t>
      </w:r>
      <w:r w:rsidR="004226D3" w:rsidRPr="005C76DB">
        <w:rPr>
          <w:rFonts w:ascii="Times New Roman" w:hAnsi="Times New Roman" w:cs="Times New Roman"/>
          <w:sz w:val="28"/>
          <w:szCs w:val="28"/>
        </w:rPr>
        <w:t>му</w:t>
      </w:r>
      <w:r w:rsidR="004B3588" w:rsidRPr="005C76DB">
        <w:rPr>
          <w:rFonts w:ascii="Times New Roman" w:hAnsi="Times New Roman" w:cs="Times New Roman"/>
          <w:sz w:val="28"/>
          <w:szCs w:val="28"/>
        </w:rPr>
        <w:t xml:space="preserve"> и полноценно</w:t>
      </w:r>
      <w:r w:rsidR="004226D3" w:rsidRPr="005C76DB">
        <w:rPr>
          <w:rFonts w:ascii="Times New Roman" w:hAnsi="Times New Roman" w:cs="Times New Roman"/>
          <w:sz w:val="28"/>
          <w:szCs w:val="28"/>
        </w:rPr>
        <w:t>му</w:t>
      </w:r>
      <w:r w:rsidR="00C422AB">
        <w:rPr>
          <w:rFonts w:ascii="Times New Roman" w:hAnsi="Times New Roman" w:cs="Times New Roman"/>
          <w:sz w:val="28"/>
          <w:szCs w:val="28"/>
        </w:rPr>
        <w:t xml:space="preserve"> </w:t>
      </w:r>
      <w:r w:rsidR="004226D3" w:rsidRPr="005C76DB">
        <w:rPr>
          <w:rFonts w:ascii="Times New Roman" w:hAnsi="Times New Roman" w:cs="Times New Roman"/>
          <w:sz w:val="28"/>
          <w:szCs w:val="28"/>
        </w:rPr>
        <w:t xml:space="preserve">жизненному </w:t>
      </w:r>
      <w:r w:rsidR="004B3588" w:rsidRPr="005C76DB">
        <w:rPr>
          <w:rFonts w:ascii="Times New Roman" w:hAnsi="Times New Roman" w:cs="Times New Roman"/>
          <w:sz w:val="28"/>
          <w:szCs w:val="28"/>
        </w:rPr>
        <w:t>фун</w:t>
      </w:r>
      <w:r w:rsidR="004B3588" w:rsidRPr="005C76DB">
        <w:rPr>
          <w:rFonts w:ascii="Times New Roman" w:hAnsi="Times New Roman" w:cs="Times New Roman"/>
          <w:sz w:val="28"/>
          <w:szCs w:val="28"/>
        </w:rPr>
        <w:t>к</w:t>
      </w:r>
      <w:r w:rsidR="004B3588" w:rsidRPr="005C76DB">
        <w:rPr>
          <w:rFonts w:ascii="Times New Roman" w:hAnsi="Times New Roman" w:cs="Times New Roman"/>
          <w:sz w:val="28"/>
          <w:szCs w:val="28"/>
        </w:rPr>
        <w:t>ционирова</w:t>
      </w:r>
      <w:r w:rsidR="004226D3" w:rsidRPr="005C76DB">
        <w:rPr>
          <w:rFonts w:ascii="Times New Roman" w:hAnsi="Times New Roman" w:cs="Times New Roman"/>
          <w:sz w:val="28"/>
          <w:szCs w:val="28"/>
        </w:rPr>
        <w:t>нию</w:t>
      </w:r>
      <w:r w:rsidR="00C422AB">
        <w:rPr>
          <w:rFonts w:ascii="Times New Roman" w:hAnsi="Times New Roman" w:cs="Times New Roman"/>
          <w:sz w:val="28"/>
          <w:szCs w:val="28"/>
        </w:rPr>
        <w:t xml:space="preserve"> </w:t>
      </w:r>
      <w:r w:rsidR="004226D3" w:rsidRPr="005C76DB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="004B3588" w:rsidRPr="005C76DB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3746C1" w:rsidRPr="005C76DB">
        <w:rPr>
          <w:rFonts w:ascii="Times New Roman" w:hAnsi="Times New Roman" w:cs="Times New Roman"/>
          <w:sz w:val="28"/>
          <w:szCs w:val="28"/>
        </w:rPr>
        <w:t>хронической болезни</w:t>
      </w:r>
      <w:r w:rsidR="004226D3" w:rsidRPr="005C76DB">
        <w:rPr>
          <w:rFonts w:ascii="Times New Roman" w:hAnsi="Times New Roman" w:cs="Times New Roman"/>
          <w:sz w:val="28"/>
          <w:szCs w:val="28"/>
        </w:rPr>
        <w:t>,</w:t>
      </w:r>
      <w:r w:rsidR="00C422AB">
        <w:rPr>
          <w:rFonts w:ascii="Times New Roman" w:hAnsi="Times New Roman" w:cs="Times New Roman"/>
          <w:sz w:val="28"/>
          <w:szCs w:val="28"/>
        </w:rPr>
        <w:t xml:space="preserve"> </w:t>
      </w:r>
      <w:r w:rsidR="004226D3" w:rsidRPr="005C76DB">
        <w:rPr>
          <w:rFonts w:ascii="Times New Roman" w:hAnsi="Times New Roman" w:cs="Times New Roman"/>
          <w:sz w:val="28"/>
          <w:szCs w:val="28"/>
        </w:rPr>
        <w:t>п</w:t>
      </w:r>
      <w:r w:rsidR="00BC51B1" w:rsidRPr="005C76DB">
        <w:rPr>
          <w:rFonts w:ascii="Times New Roman" w:hAnsi="Times New Roman" w:cs="Times New Roman"/>
          <w:sz w:val="28"/>
          <w:szCs w:val="28"/>
        </w:rPr>
        <w:t>реодо</w:t>
      </w:r>
      <w:r w:rsidR="004226D3" w:rsidRPr="005C76DB">
        <w:rPr>
          <w:rFonts w:ascii="Times New Roman" w:hAnsi="Times New Roman" w:cs="Times New Roman"/>
          <w:sz w:val="28"/>
          <w:szCs w:val="28"/>
        </w:rPr>
        <w:t xml:space="preserve">лению </w:t>
      </w:r>
      <w:r w:rsidR="00BC51B1" w:rsidRPr="005C76DB">
        <w:rPr>
          <w:rFonts w:ascii="Times New Roman" w:hAnsi="Times New Roman" w:cs="Times New Roman"/>
          <w:sz w:val="28"/>
          <w:szCs w:val="28"/>
        </w:rPr>
        <w:t>кризис</w:t>
      </w:r>
      <w:r w:rsidR="004226D3" w:rsidRPr="005C76DB">
        <w:rPr>
          <w:rFonts w:ascii="Times New Roman" w:hAnsi="Times New Roman" w:cs="Times New Roman"/>
          <w:sz w:val="28"/>
          <w:szCs w:val="28"/>
        </w:rPr>
        <w:t>а здоровья</w:t>
      </w:r>
      <w:r w:rsidR="00BC51B1" w:rsidRPr="005C76DB">
        <w:rPr>
          <w:rFonts w:ascii="Times New Roman" w:hAnsi="Times New Roman" w:cs="Times New Roman"/>
          <w:sz w:val="28"/>
          <w:szCs w:val="28"/>
        </w:rPr>
        <w:t>, мобилиз</w:t>
      </w:r>
      <w:r w:rsidR="004226D3" w:rsidRPr="005C76DB">
        <w:rPr>
          <w:rFonts w:ascii="Times New Roman" w:hAnsi="Times New Roman" w:cs="Times New Roman"/>
          <w:sz w:val="28"/>
          <w:szCs w:val="28"/>
        </w:rPr>
        <w:t xml:space="preserve">ации </w:t>
      </w:r>
      <w:r w:rsidR="00BC51B1" w:rsidRPr="005C76DB">
        <w:rPr>
          <w:rFonts w:ascii="Times New Roman" w:hAnsi="Times New Roman" w:cs="Times New Roman"/>
          <w:sz w:val="28"/>
          <w:szCs w:val="28"/>
        </w:rPr>
        <w:t>компенсаторны</w:t>
      </w:r>
      <w:r w:rsidR="004226D3" w:rsidRPr="005C76DB">
        <w:rPr>
          <w:rFonts w:ascii="Times New Roman" w:hAnsi="Times New Roman" w:cs="Times New Roman"/>
          <w:sz w:val="28"/>
          <w:szCs w:val="28"/>
        </w:rPr>
        <w:t>х</w:t>
      </w:r>
      <w:r w:rsidR="00BC51B1" w:rsidRPr="005C76DB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4226D3" w:rsidRPr="005C76DB">
        <w:rPr>
          <w:rFonts w:ascii="Times New Roman" w:hAnsi="Times New Roman" w:cs="Times New Roman"/>
          <w:sz w:val="28"/>
          <w:szCs w:val="28"/>
        </w:rPr>
        <w:t>ов для</w:t>
      </w:r>
      <w:r w:rsidR="00C422AB">
        <w:rPr>
          <w:rFonts w:ascii="Times New Roman" w:hAnsi="Times New Roman" w:cs="Times New Roman"/>
          <w:sz w:val="28"/>
          <w:szCs w:val="28"/>
        </w:rPr>
        <w:t xml:space="preserve"> </w:t>
      </w:r>
      <w:r w:rsidR="004226D3" w:rsidRPr="005C76DB">
        <w:rPr>
          <w:rFonts w:ascii="Times New Roman" w:hAnsi="Times New Roman" w:cs="Times New Roman"/>
          <w:sz w:val="28"/>
          <w:szCs w:val="28"/>
        </w:rPr>
        <w:t>контроля</w:t>
      </w:r>
      <w:r w:rsidR="00A76923" w:rsidRPr="005C76DB">
        <w:rPr>
          <w:rFonts w:ascii="Times New Roman" w:hAnsi="Times New Roman" w:cs="Times New Roman"/>
          <w:sz w:val="28"/>
          <w:szCs w:val="28"/>
        </w:rPr>
        <w:t xml:space="preserve"> над </w:t>
      </w:r>
      <w:r w:rsidR="00BC51B1" w:rsidRPr="005C76DB">
        <w:rPr>
          <w:rFonts w:ascii="Times New Roman" w:hAnsi="Times New Roman" w:cs="Times New Roman"/>
          <w:sz w:val="28"/>
          <w:szCs w:val="28"/>
        </w:rPr>
        <w:t>болез</w:t>
      </w:r>
      <w:r w:rsidR="00A76923" w:rsidRPr="005C76DB">
        <w:rPr>
          <w:rFonts w:ascii="Times New Roman" w:hAnsi="Times New Roman" w:cs="Times New Roman"/>
          <w:sz w:val="28"/>
          <w:szCs w:val="28"/>
        </w:rPr>
        <w:t xml:space="preserve">нью. </w:t>
      </w:r>
      <w:r w:rsidR="00BC51B1" w:rsidRPr="005C76DB">
        <w:rPr>
          <w:rFonts w:ascii="Times New Roman" w:hAnsi="Times New Roman" w:cs="Times New Roman"/>
          <w:sz w:val="28"/>
          <w:szCs w:val="28"/>
        </w:rPr>
        <w:t xml:space="preserve">Полученные результаты позволят наметить пути и способы </w:t>
      </w:r>
      <w:r w:rsidR="004226D3" w:rsidRPr="005C76DB">
        <w:rPr>
          <w:rFonts w:ascii="Times New Roman" w:hAnsi="Times New Roman" w:cs="Times New Roman"/>
          <w:sz w:val="28"/>
          <w:szCs w:val="28"/>
        </w:rPr>
        <w:t xml:space="preserve">консультативной, </w:t>
      </w:r>
      <w:proofErr w:type="spellStart"/>
      <w:r w:rsidR="00BC51B1" w:rsidRPr="005C76DB">
        <w:rPr>
          <w:rFonts w:ascii="Times New Roman" w:hAnsi="Times New Roman" w:cs="Times New Roman"/>
          <w:sz w:val="28"/>
          <w:szCs w:val="28"/>
        </w:rPr>
        <w:t>психокорре</w:t>
      </w:r>
      <w:r w:rsidR="004226D3" w:rsidRPr="005C76DB">
        <w:rPr>
          <w:rFonts w:ascii="Times New Roman" w:hAnsi="Times New Roman" w:cs="Times New Roman"/>
          <w:sz w:val="28"/>
          <w:szCs w:val="28"/>
        </w:rPr>
        <w:t>к</w:t>
      </w:r>
      <w:r w:rsidR="00BC51B1" w:rsidRPr="005C76DB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="004226D3" w:rsidRPr="005C76DB">
        <w:rPr>
          <w:rFonts w:ascii="Times New Roman" w:hAnsi="Times New Roman" w:cs="Times New Roman"/>
          <w:sz w:val="28"/>
          <w:szCs w:val="28"/>
        </w:rPr>
        <w:t xml:space="preserve">, психотерапевтической, </w:t>
      </w:r>
      <w:proofErr w:type="gramStart"/>
      <w:r w:rsidR="004226D3" w:rsidRPr="005C76D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C422AB">
        <w:rPr>
          <w:rFonts w:ascii="Times New Roman" w:hAnsi="Times New Roman" w:cs="Times New Roman"/>
          <w:sz w:val="28"/>
          <w:szCs w:val="28"/>
        </w:rPr>
        <w:t xml:space="preserve"> </w:t>
      </w:r>
      <w:r w:rsidR="00A76923" w:rsidRPr="005C76DB">
        <w:rPr>
          <w:rFonts w:ascii="Times New Roman" w:hAnsi="Times New Roman" w:cs="Times New Roman"/>
          <w:sz w:val="28"/>
          <w:szCs w:val="28"/>
        </w:rPr>
        <w:t xml:space="preserve">помощи ВИЧ-инфицированным пациентам </w:t>
      </w:r>
      <w:r w:rsidR="00BC51B1" w:rsidRPr="005C76DB">
        <w:rPr>
          <w:rFonts w:ascii="Times New Roman" w:hAnsi="Times New Roman" w:cs="Times New Roman"/>
          <w:sz w:val="28"/>
          <w:szCs w:val="28"/>
        </w:rPr>
        <w:t>по оптимизации</w:t>
      </w:r>
      <w:r w:rsidR="0088020C" w:rsidRPr="005C76DB">
        <w:rPr>
          <w:rFonts w:ascii="Times New Roman" w:hAnsi="Times New Roman" w:cs="Times New Roman"/>
          <w:sz w:val="28"/>
          <w:szCs w:val="28"/>
        </w:rPr>
        <w:t xml:space="preserve"> ресурсов психики </w:t>
      </w:r>
      <w:r w:rsidR="00BC51B1" w:rsidRPr="005C76DB">
        <w:rPr>
          <w:rFonts w:ascii="Times New Roman" w:hAnsi="Times New Roman" w:cs="Times New Roman"/>
          <w:sz w:val="28"/>
          <w:szCs w:val="28"/>
        </w:rPr>
        <w:t xml:space="preserve">и </w:t>
      </w:r>
      <w:r w:rsidR="0088020C" w:rsidRPr="005C76DB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BC51B1" w:rsidRPr="00400061">
        <w:rPr>
          <w:rFonts w:ascii="Times New Roman" w:hAnsi="Times New Roman" w:cs="Times New Roman"/>
          <w:sz w:val="28"/>
          <w:szCs w:val="28"/>
        </w:rPr>
        <w:t>организма в целом, что, на наш взгляд, определяет актуаль</w:t>
      </w:r>
      <w:r w:rsidR="00A76923" w:rsidRPr="00400061">
        <w:rPr>
          <w:rFonts w:ascii="Times New Roman" w:hAnsi="Times New Roman" w:cs="Times New Roman"/>
          <w:sz w:val="28"/>
          <w:szCs w:val="28"/>
        </w:rPr>
        <w:t>ность</w:t>
      </w:r>
      <w:r w:rsidR="00A76923" w:rsidRPr="005C76DB">
        <w:rPr>
          <w:rFonts w:ascii="Times New Roman" w:hAnsi="Times New Roman" w:cs="Times New Roman"/>
          <w:sz w:val="28"/>
          <w:szCs w:val="28"/>
        </w:rPr>
        <w:t xml:space="preserve"> выбранной </w:t>
      </w:r>
      <w:r w:rsidR="00BC51B1" w:rsidRPr="005C76DB">
        <w:rPr>
          <w:rFonts w:ascii="Times New Roman" w:hAnsi="Times New Roman" w:cs="Times New Roman"/>
          <w:sz w:val="28"/>
          <w:szCs w:val="28"/>
        </w:rPr>
        <w:t>темы исследования.</w:t>
      </w:r>
    </w:p>
    <w:p w:rsidR="00073C42" w:rsidRPr="005C76DB" w:rsidRDefault="00073C4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76DB">
        <w:rPr>
          <w:rFonts w:ascii="Times New Roman" w:hAnsi="Times New Roman" w:cs="Times New Roman"/>
          <w:sz w:val="28"/>
          <w:szCs w:val="28"/>
        </w:rPr>
        <w:br w:type="page"/>
      </w:r>
    </w:p>
    <w:p w:rsidR="00C81913" w:rsidRPr="005C2D13" w:rsidRDefault="00EE056F" w:rsidP="005C2D1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13">
        <w:rPr>
          <w:rFonts w:ascii="Times New Roman" w:hAnsi="Times New Roman" w:cs="Times New Roman"/>
          <w:b/>
          <w:sz w:val="28"/>
          <w:szCs w:val="28"/>
        </w:rPr>
        <w:lastRenderedPageBreak/>
        <w:t>2. МАТЕРИАЛЫ И МЕТОДЫ ИССЛЕДОВАНИЯ</w:t>
      </w:r>
    </w:p>
    <w:p w:rsidR="00C81913" w:rsidRPr="005C2D13" w:rsidRDefault="00C81913" w:rsidP="005C2D1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13" w:rsidRPr="005C2D13" w:rsidRDefault="00C81913" w:rsidP="005C2D1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13">
        <w:rPr>
          <w:rFonts w:ascii="Times New Roman" w:hAnsi="Times New Roman" w:cs="Times New Roman"/>
          <w:b/>
          <w:sz w:val="28"/>
          <w:szCs w:val="28"/>
        </w:rPr>
        <w:t>2.1. Выборка и опросный метод</w:t>
      </w:r>
    </w:p>
    <w:p w:rsidR="00C81913" w:rsidRPr="005C2D13" w:rsidRDefault="00C81913" w:rsidP="005C2D1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Сбор материала проводился на базе поликлиники и стационара СПб ГБУЗ «Центр по профилактике и борьбе со СПИД и инфекционными заб</w:t>
      </w:r>
      <w:r w:rsidRPr="005C2D13">
        <w:rPr>
          <w:rFonts w:ascii="Times New Roman" w:hAnsi="Times New Roman" w:cs="Times New Roman"/>
          <w:sz w:val="28"/>
          <w:szCs w:val="28"/>
        </w:rPr>
        <w:t>о</w:t>
      </w:r>
      <w:r w:rsidRPr="005C2D13">
        <w:rPr>
          <w:rFonts w:ascii="Times New Roman" w:hAnsi="Times New Roman" w:cs="Times New Roman"/>
          <w:sz w:val="28"/>
          <w:szCs w:val="28"/>
        </w:rPr>
        <w:t>леваниями» (Центра СПИД) в 2018 году.</w:t>
      </w:r>
    </w:p>
    <w:p w:rsidR="00C81913" w:rsidRPr="005C2D13" w:rsidRDefault="00C81913" w:rsidP="005C2D1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ab/>
        <w:t>Все</w:t>
      </w:r>
      <w:r w:rsidR="0050227E" w:rsidRPr="005C2D13">
        <w:rPr>
          <w:rFonts w:ascii="Times New Roman" w:hAnsi="Times New Roman" w:cs="Times New Roman"/>
          <w:sz w:val="28"/>
          <w:szCs w:val="28"/>
        </w:rPr>
        <w:t>ми</w:t>
      </w:r>
      <w:r w:rsidRPr="005C2D1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0227E" w:rsidRPr="005C2D13">
        <w:rPr>
          <w:rFonts w:ascii="Times New Roman" w:hAnsi="Times New Roman" w:cs="Times New Roman"/>
          <w:sz w:val="28"/>
          <w:szCs w:val="28"/>
        </w:rPr>
        <w:t>ами</w:t>
      </w:r>
      <w:r w:rsidRPr="005C2D13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50227E" w:rsidRPr="005C2D13">
        <w:rPr>
          <w:rFonts w:ascii="Times New Roman" w:hAnsi="Times New Roman" w:cs="Times New Roman"/>
          <w:sz w:val="28"/>
          <w:szCs w:val="28"/>
        </w:rPr>
        <w:t>было подписано</w:t>
      </w:r>
      <w:r w:rsidRPr="005C2D13">
        <w:rPr>
          <w:rFonts w:ascii="Times New Roman" w:hAnsi="Times New Roman" w:cs="Times New Roman"/>
          <w:sz w:val="28"/>
          <w:szCs w:val="28"/>
        </w:rPr>
        <w:t xml:space="preserve"> информирова</w:t>
      </w:r>
      <w:r w:rsidRPr="005C2D13">
        <w:rPr>
          <w:rFonts w:ascii="Times New Roman" w:hAnsi="Times New Roman" w:cs="Times New Roman"/>
          <w:sz w:val="28"/>
          <w:szCs w:val="28"/>
        </w:rPr>
        <w:t>н</w:t>
      </w:r>
      <w:r w:rsidRPr="005C2D13">
        <w:rPr>
          <w:rFonts w:ascii="Times New Roman" w:hAnsi="Times New Roman" w:cs="Times New Roman"/>
          <w:sz w:val="28"/>
          <w:szCs w:val="28"/>
        </w:rPr>
        <w:t>ное добровольное согласие на участие в экспериментально-психологическом обследовании с последующим представлением их обе</w:t>
      </w:r>
      <w:r w:rsidRPr="005C2D13">
        <w:rPr>
          <w:rFonts w:ascii="Times New Roman" w:hAnsi="Times New Roman" w:cs="Times New Roman"/>
          <w:sz w:val="28"/>
          <w:szCs w:val="28"/>
        </w:rPr>
        <w:t>з</w:t>
      </w:r>
      <w:r w:rsidRPr="005C2D13">
        <w:rPr>
          <w:rFonts w:ascii="Times New Roman" w:hAnsi="Times New Roman" w:cs="Times New Roman"/>
          <w:sz w:val="28"/>
          <w:szCs w:val="28"/>
        </w:rPr>
        <w:t>личенных данных на защите выпускной квалификационной работы. Пр</w:t>
      </w:r>
      <w:r w:rsidRPr="005C2D13">
        <w:rPr>
          <w:rFonts w:ascii="Times New Roman" w:hAnsi="Times New Roman" w:cs="Times New Roman"/>
          <w:sz w:val="28"/>
          <w:szCs w:val="28"/>
        </w:rPr>
        <w:t>о</w:t>
      </w:r>
      <w:r w:rsidRPr="005C2D13">
        <w:rPr>
          <w:rFonts w:ascii="Times New Roman" w:hAnsi="Times New Roman" w:cs="Times New Roman"/>
          <w:sz w:val="28"/>
          <w:szCs w:val="28"/>
        </w:rPr>
        <w:t>токол исследования был одобрен научным руководителем исследования – Кольцовой Ольгой Вл</w:t>
      </w:r>
      <w:r w:rsidRPr="005C2D13">
        <w:rPr>
          <w:rFonts w:ascii="Times New Roman" w:hAnsi="Times New Roman" w:cs="Times New Roman"/>
          <w:sz w:val="28"/>
          <w:szCs w:val="28"/>
        </w:rPr>
        <w:t>а</w:t>
      </w:r>
      <w:r w:rsidRPr="005C2D13">
        <w:rPr>
          <w:rFonts w:ascii="Times New Roman" w:hAnsi="Times New Roman" w:cs="Times New Roman"/>
          <w:sz w:val="28"/>
          <w:szCs w:val="28"/>
        </w:rPr>
        <w:t xml:space="preserve">димировной, к. </w:t>
      </w:r>
      <w:proofErr w:type="spellStart"/>
      <w:r w:rsidRPr="005C2D13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5C2D13">
        <w:rPr>
          <w:rFonts w:ascii="Times New Roman" w:hAnsi="Times New Roman" w:cs="Times New Roman"/>
          <w:sz w:val="28"/>
          <w:szCs w:val="28"/>
        </w:rPr>
        <w:t>. н., заведующей отделом медицинской и социальной психологии СПб ГБУЗ «Центр по профилактике и борьбе со СПИД и и</w:t>
      </w:r>
      <w:r w:rsidRPr="005C2D13">
        <w:rPr>
          <w:rFonts w:ascii="Times New Roman" w:hAnsi="Times New Roman" w:cs="Times New Roman"/>
          <w:sz w:val="28"/>
          <w:szCs w:val="28"/>
        </w:rPr>
        <w:t>н</w:t>
      </w:r>
      <w:r w:rsidRPr="005C2D13">
        <w:rPr>
          <w:rFonts w:ascii="Times New Roman" w:hAnsi="Times New Roman" w:cs="Times New Roman"/>
          <w:sz w:val="28"/>
          <w:szCs w:val="28"/>
        </w:rPr>
        <w:t>фекционными заболеваниями».</w:t>
      </w:r>
    </w:p>
    <w:p w:rsidR="00C81913" w:rsidRPr="005C2D13" w:rsidRDefault="00C81913" w:rsidP="005C2D13">
      <w:pPr>
        <w:pStyle w:val="a7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ab/>
        <w:t>Критерии включения в выборку</w:t>
      </w:r>
      <w:r w:rsidR="00364D49" w:rsidRPr="005C2D13">
        <w:rPr>
          <w:rFonts w:ascii="Times New Roman" w:hAnsi="Times New Roman" w:cs="Times New Roman"/>
          <w:sz w:val="28"/>
          <w:szCs w:val="28"/>
        </w:rPr>
        <w:t>, сформированные в соответствии с задачами исследования</w:t>
      </w:r>
      <w:r w:rsidRPr="005C2D13">
        <w:rPr>
          <w:rFonts w:ascii="Times New Roman" w:hAnsi="Times New Roman" w:cs="Times New Roman"/>
          <w:sz w:val="28"/>
          <w:szCs w:val="28"/>
        </w:rPr>
        <w:t>:</w:t>
      </w:r>
    </w:p>
    <w:p w:rsidR="00C81913" w:rsidRPr="005C2D13" w:rsidRDefault="00C81913" w:rsidP="005C2D13">
      <w:pPr>
        <w:pStyle w:val="a7"/>
        <w:numPr>
          <w:ilvl w:val="0"/>
          <w:numId w:val="25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Подписанное информированное добровольное согласие на исслед</w:t>
      </w:r>
      <w:r w:rsidRPr="005C2D13">
        <w:rPr>
          <w:rFonts w:ascii="Times New Roman" w:hAnsi="Times New Roman" w:cs="Times New Roman"/>
          <w:sz w:val="28"/>
          <w:szCs w:val="28"/>
        </w:rPr>
        <w:t>о</w:t>
      </w:r>
      <w:r w:rsidRPr="005C2D13">
        <w:rPr>
          <w:rFonts w:ascii="Times New Roman" w:hAnsi="Times New Roman" w:cs="Times New Roman"/>
          <w:sz w:val="28"/>
          <w:szCs w:val="28"/>
        </w:rPr>
        <w:t>вание;</w:t>
      </w:r>
    </w:p>
    <w:p w:rsidR="00C81913" w:rsidRPr="005C2D13" w:rsidRDefault="00C81913" w:rsidP="005C2D13">
      <w:pPr>
        <w:pStyle w:val="a7"/>
        <w:numPr>
          <w:ilvl w:val="0"/>
          <w:numId w:val="25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Диспансерный учет в СПб ГБУЗ «Центр по профилактике и борьбе со СПИД и инфекционными заболев</w:t>
      </w:r>
      <w:r w:rsidRPr="005C2D13">
        <w:rPr>
          <w:rFonts w:ascii="Times New Roman" w:hAnsi="Times New Roman" w:cs="Times New Roman"/>
          <w:sz w:val="28"/>
          <w:szCs w:val="28"/>
        </w:rPr>
        <w:t>а</w:t>
      </w:r>
      <w:r w:rsidRPr="005C2D13">
        <w:rPr>
          <w:rFonts w:ascii="Times New Roman" w:hAnsi="Times New Roman" w:cs="Times New Roman"/>
          <w:sz w:val="28"/>
          <w:szCs w:val="28"/>
        </w:rPr>
        <w:t>ниями»;</w:t>
      </w:r>
    </w:p>
    <w:p w:rsidR="00C81913" w:rsidRPr="005C2D13" w:rsidRDefault="00C81913" w:rsidP="005C2D13">
      <w:pPr>
        <w:pStyle w:val="a7"/>
        <w:numPr>
          <w:ilvl w:val="0"/>
          <w:numId w:val="25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Возраст от 18 лет (совершеннолетия) и старше;</w:t>
      </w:r>
    </w:p>
    <w:p w:rsidR="00C81913" w:rsidRPr="005C2D13" w:rsidRDefault="00C81913" w:rsidP="005C2D13">
      <w:pPr>
        <w:pStyle w:val="a7"/>
        <w:numPr>
          <w:ilvl w:val="0"/>
          <w:numId w:val="25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D13">
        <w:rPr>
          <w:rFonts w:ascii="Times New Roman" w:hAnsi="Times New Roman" w:cs="Times New Roman"/>
          <w:sz w:val="28"/>
          <w:szCs w:val="28"/>
        </w:rPr>
        <w:t>ВИЧ-положительный</w:t>
      </w:r>
      <w:proofErr w:type="gramEnd"/>
      <w:r w:rsidRPr="005C2D13">
        <w:rPr>
          <w:rFonts w:ascii="Times New Roman" w:hAnsi="Times New Roman" w:cs="Times New Roman"/>
          <w:sz w:val="28"/>
          <w:szCs w:val="28"/>
        </w:rPr>
        <w:t xml:space="preserve"> диагноз был подтвержден иммуноферментным анализом и </w:t>
      </w:r>
      <w:proofErr w:type="spellStart"/>
      <w:r w:rsidRPr="005C2D13">
        <w:rPr>
          <w:rFonts w:ascii="Times New Roman" w:hAnsi="Times New Roman" w:cs="Times New Roman"/>
          <w:sz w:val="28"/>
          <w:szCs w:val="28"/>
        </w:rPr>
        <w:t>иммуноблоттом</w:t>
      </w:r>
      <w:proofErr w:type="spellEnd"/>
      <w:r w:rsidRPr="005C2D13">
        <w:rPr>
          <w:rFonts w:ascii="Times New Roman" w:hAnsi="Times New Roman" w:cs="Times New Roman"/>
          <w:sz w:val="28"/>
          <w:szCs w:val="28"/>
        </w:rPr>
        <w:t>;</w:t>
      </w:r>
    </w:p>
    <w:p w:rsidR="00C81913" w:rsidRPr="005C2D13" w:rsidRDefault="00C81913" w:rsidP="005C2D13">
      <w:pPr>
        <w:pStyle w:val="a7"/>
        <w:numPr>
          <w:ilvl w:val="0"/>
          <w:numId w:val="25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Контролируемое АРВТ течение заболевания;</w:t>
      </w:r>
    </w:p>
    <w:p w:rsidR="00C81913" w:rsidRPr="005C2D13" w:rsidRDefault="00C81913" w:rsidP="005C2D13">
      <w:pPr>
        <w:pStyle w:val="a7"/>
        <w:numPr>
          <w:ilvl w:val="0"/>
          <w:numId w:val="25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Продолжительность приема АРВТ не менее 6 месяцев до начала и</w:t>
      </w:r>
      <w:r w:rsidRPr="005C2D13">
        <w:rPr>
          <w:rFonts w:ascii="Times New Roman" w:hAnsi="Times New Roman" w:cs="Times New Roman"/>
          <w:sz w:val="28"/>
          <w:szCs w:val="28"/>
        </w:rPr>
        <w:t>с</w:t>
      </w:r>
      <w:r w:rsidRPr="005C2D13">
        <w:rPr>
          <w:rFonts w:ascii="Times New Roman" w:hAnsi="Times New Roman" w:cs="Times New Roman"/>
          <w:sz w:val="28"/>
          <w:szCs w:val="28"/>
        </w:rPr>
        <w:t>следования;</w:t>
      </w:r>
    </w:p>
    <w:p w:rsidR="00C81913" w:rsidRPr="005C2D13" w:rsidRDefault="00C81913" w:rsidP="005C2D13">
      <w:pPr>
        <w:pStyle w:val="a7"/>
        <w:numPr>
          <w:ilvl w:val="0"/>
          <w:numId w:val="25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 xml:space="preserve">Психологическое обследование проводилось при условии отсутствия у участника исследования явных признаков измененного состояния сознания. </w:t>
      </w:r>
    </w:p>
    <w:p w:rsidR="00C81913" w:rsidRPr="005C2D13" w:rsidRDefault="00C81913" w:rsidP="005C2D13">
      <w:pPr>
        <w:pStyle w:val="a7"/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913" w:rsidRPr="005C2D13" w:rsidRDefault="00C81913" w:rsidP="005C2D1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lastRenderedPageBreak/>
        <w:tab/>
        <w:t>Для решения поставленных задач и верификации сформулированных гипотез исследования был реализован комплекс взаимодополняющих м</w:t>
      </w:r>
      <w:r w:rsidRPr="005C2D13">
        <w:rPr>
          <w:rFonts w:ascii="Times New Roman" w:hAnsi="Times New Roman" w:cs="Times New Roman"/>
          <w:sz w:val="28"/>
          <w:szCs w:val="28"/>
        </w:rPr>
        <w:t>е</w:t>
      </w:r>
      <w:r w:rsidRPr="005C2D13">
        <w:rPr>
          <w:rFonts w:ascii="Times New Roman" w:hAnsi="Times New Roman" w:cs="Times New Roman"/>
          <w:sz w:val="28"/>
          <w:szCs w:val="28"/>
        </w:rPr>
        <w:t>тодов:</w:t>
      </w:r>
    </w:p>
    <w:p w:rsidR="00C81913" w:rsidRPr="005C2D13" w:rsidRDefault="00C81913" w:rsidP="005C2D13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Теоретические (</w:t>
      </w:r>
      <w:proofErr w:type="gramStart"/>
      <w:r w:rsidRPr="005C2D13">
        <w:rPr>
          <w:rFonts w:ascii="Times New Roman" w:hAnsi="Times New Roman" w:cs="Times New Roman"/>
          <w:sz w:val="28"/>
          <w:szCs w:val="28"/>
        </w:rPr>
        <w:t>индуктивный</w:t>
      </w:r>
      <w:proofErr w:type="gramEnd"/>
      <w:r w:rsidRPr="005C2D13">
        <w:rPr>
          <w:rFonts w:ascii="Times New Roman" w:hAnsi="Times New Roman" w:cs="Times New Roman"/>
          <w:sz w:val="28"/>
          <w:szCs w:val="28"/>
        </w:rPr>
        <w:t>, гипотетико-дедуктивный, теоретич</w:t>
      </w:r>
      <w:r w:rsidRPr="005C2D13">
        <w:rPr>
          <w:rFonts w:ascii="Times New Roman" w:hAnsi="Times New Roman" w:cs="Times New Roman"/>
          <w:sz w:val="28"/>
          <w:szCs w:val="28"/>
        </w:rPr>
        <w:t>е</w:t>
      </w:r>
      <w:r w:rsidRPr="005C2D13">
        <w:rPr>
          <w:rFonts w:ascii="Times New Roman" w:hAnsi="Times New Roman" w:cs="Times New Roman"/>
          <w:sz w:val="28"/>
          <w:szCs w:val="28"/>
        </w:rPr>
        <w:t xml:space="preserve">ского моделирования, типологии, </w:t>
      </w:r>
      <w:proofErr w:type="spellStart"/>
      <w:r w:rsidRPr="005C2D13">
        <w:rPr>
          <w:rFonts w:ascii="Times New Roman" w:hAnsi="Times New Roman" w:cs="Times New Roman"/>
          <w:sz w:val="28"/>
          <w:szCs w:val="28"/>
        </w:rPr>
        <w:t>операционализации</w:t>
      </w:r>
      <w:proofErr w:type="spellEnd"/>
      <w:r w:rsidRPr="005C2D13">
        <w:rPr>
          <w:rFonts w:ascii="Times New Roman" w:hAnsi="Times New Roman" w:cs="Times New Roman"/>
          <w:sz w:val="28"/>
          <w:szCs w:val="28"/>
        </w:rPr>
        <w:t xml:space="preserve"> понятий). Включавшие в себя: изучение и системный анализ научно-практической литературы и нормативно-правовых актов, интерпр</w:t>
      </w:r>
      <w:r w:rsidRPr="005C2D13">
        <w:rPr>
          <w:rFonts w:ascii="Times New Roman" w:hAnsi="Times New Roman" w:cs="Times New Roman"/>
          <w:sz w:val="28"/>
          <w:szCs w:val="28"/>
        </w:rPr>
        <w:t>е</w:t>
      </w:r>
      <w:r w:rsidRPr="005C2D13">
        <w:rPr>
          <w:rFonts w:ascii="Times New Roman" w:hAnsi="Times New Roman" w:cs="Times New Roman"/>
          <w:sz w:val="28"/>
          <w:szCs w:val="28"/>
        </w:rPr>
        <w:t>тацию психофизиологических и психосоциальных исследований по проблемам ВИЧ-инфекции и социализации ВИЧ-инфицированных пациентов.</w:t>
      </w:r>
    </w:p>
    <w:p w:rsidR="00E84CBC" w:rsidRPr="005C2D13" w:rsidRDefault="00C81913" w:rsidP="005C2D13">
      <w:pPr>
        <w:pStyle w:val="a7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D13">
        <w:rPr>
          <w:rFonts w:ascii="Times New Roman" w:hAnsi="Times New Roman" w:cs="Times New Roman"/>
          <w:sz w:val="28"/>
          <w:szCs w:val="28"/>
        </w:rPr>
        <w:t>Эмпирические</w:t>
      </w:r>
      <w:proofErr w:type="gramEnd"/>
      <w:r w:rsidRPr="005C2D13">
        <w:rPr>
          <w:rFonts w:ascii="Times New Roman" w:hAnsi="Times New Roman" w:cs="Times New Roman"/>
          <w:sz w:val="28"/>
          <w:szCs w:val="28"/>
        </w:rPr>
        <w:t xml:space="preserve"> (клинико-биографический, психодиагностический, клинико-психологическое наблюдение). Включавшие в себя: иссл</w:t>
      </w:r>
      <w:r w:rsidRPr="005C2D13">
        <w:rPr>
          <w:rFonts w:ascii="Times New Roman" w:hAnsi="Times New Roman" w:cs="Times New Roman"/>
          <w:sz w:val="28"/>
          <w:szCs w:val="28"/>
        </w:rPr>
        <w:t>е</w:t>
      </w:r>
      <w:r w:rsidRPr="005C2D13">
        <w:rPr>
          <w:rFonts w:ascii="Times New Roman" w:hAnsi="Times New Roman" w:cs="Times New Roman"/>
          <w:sz w:val="28"/>
          <w:szCs w:val="28"/>
        </w:rPr>
        <w:t xml:space="preserve">дование историй болезни и </w:t>
      </w:r>
      <w:proofErr w:type="spellStart"/>
      <w:r w:rsidRPr="005C2D13">
        <w:rPr>
          <w:rFonts w:ascii="Times New Roman" w:eastAsia="Times New Roman" w:hAnsi="Times New Roman" w:cs="Times New Roman"/>
          <w:sz w:val="28"/>
          <w:szCs w:val="28"/>
        </w:rPr>
        <w:t>выкопировку</w:t>
      </w:r>
      <w:proofErr w:type="spellEnd"/>
      <w:r w:rsidRPr="005C2D13">
        <w:rPr>
          <w:rFonts w:ascii="Times New Roman" w:eastAsia="Times New Roman" w:hAnsi="Times New Roman" w:cs="Times New Roman"/>
          <w:sz w:val="28"/>
          <w:szCs w:val="28"/>
        </w:rPr>
        <w:t xml:space="preserve"> данных, полученных с п</w:t>
      </w:r>
      <w:r w:rsidRPr="005C2D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D13">
        <w:rPr>
          <w:rFonts w:ascii="Times New Roman" w:eastAsia="Times New Roman" w:hAnsi="Times New Roman" w:cs="Times New Roman"/>
          <w:sz w:val="28"/>
          <w:szCs w:val="28"/>
        </w:rPr>
        <w:t>мощью лабораторных методов диагностики</w:t>
      </w:r>
      <w:r w:rsidRPr="005C2D13">
        <w:rPr>
          <w:rFonts w:ascii="Times New Roman" w:hAnsi="Times New Roman" w:cs="Times New Roman"/>
          <w:sz w:val="28"/>
          <w:szCs w:val="28"/>
        </w:rPr>
        <w:t>, из медицинских карт пациентов; анализ анамнеза жизни ВИЧ-инфицированных пацие</w:t>
      </w:r>
      <w:r w:rsidRPr="005C2D13">
        <w:rPr>
          <w:rFonts w:ascii="Times New Roman" w:hAnsi="Times New Roman" w:cs="Times New Roman"/>
          <w:sz w:val="28"/>
          <w:szCs w:val="28"/>
        </w:rPr>
        <w:t>н</w:t>
      </w:r>
      <w:r w:rsidRPr="005C2D13">
        <w:rPr>
          <w:rFonts w:ascii="Times New Roman" w:hAnsi="Times New Roman" w:cs="Times New Roman"/>
          <w:sz w:val="28"/>
          <w:szCs w:val="28"/>
        </w:rPr>
        <w:t>тов; психодиагностическую беседу в формате структурированного клинического интервью; экспериментально-психологическое обсл</w:t>
      </w:r>
      <w:r w:rsidRPr="005C2D13">
        <w:rPr>
          <w:rFonts w:ascii="Times New Roman" w:hAnsi="Times New Roman" w:cs="Times New Roman"/>
          <w:sz w:val="28"/>
          <w:szCs w:val="28"/>
        </w:rPr>
        <w:t>е</w:t>
      </w:r>
      <w:r w:rsidRPr="005C2D13">
        <w:rPr>
          <w:rFonts w:ascii="Times New Roman" w:hAnsi="Times New Roman" w:cs="Times New Roman"/>
          <w:sz w:val="28"/>
          <w:szCs w:val="28"/>
        </w:rPr>
        <w:t>дование по шести отобранным методикам; анкетирование пациентов. Анамнестическая анкета была разработана для анализа социально-демографических данных ВИЧ-инфицированных пациентов и с</w:t>
      </w:r>
      <w:r w:rsidRPr="005C2D13">
        <w:rPr>
          <w:rFonts w:ascii="Times New Roman" w:hAnsi="Times New Roman" w:cs="Times New Roman"/>
          <w:sz w:val="28"/>
          <w:szCs w:val="28"/>
        </w:rPr>
        <w:t>о</w:t>
      </w:r>
      <w:r w:rsidRPr="005C2D13">
        <w:rPr>
          <w:rFonts w:ascii="Times New Roman" w:hAnsi="Times New Roman" w:cs="Times New Roman"/>
          <w:sz w:val="28"/>
          <w:szCs w:val="28"/>
        </w:rPr>
        <w:t>держала в себе 30 пунктов, часть которых предполагала ранговую оценку степени выраженности рассматриваемого явления самим п</w:t>
      </w:r>
      <w:r w:rsidRPr="005C2D13">
        <w:rPr>
          <w:rFonts w:ascii="Times New Roman" w:hAnsi="Times New Roman" w:cs="Times New Roman"/>
          <w:sz w:val="28"/>
          <w:szCs w:val="28"/>
        </w:rPr>
        <w:t>а</w:t>
      </w:r>
      <w:r w:rsidRPr="005C2D13">
        <w:rPr>
          <w:rFonts w:ascii="Times New Roman" w:hAnsi="Times New Roman" w:cs="Times New Roman"/>
          <w:sz w:val="28"/>
          <w:szCs w:val="28"/>
        </w:rPr>
        <w:t>циентом.</w:t>
      </w:r>
    </w:p>
    <w:p w:rsidR="007C5BEB" w:rsidRPr="005C2D13" w:rsidRDefault="007C5BEB" w:rsidP="005C2D13">
      <w:pPr>
        <w:pStyle w:val="a7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E056F" w:rsidRPr="005C2D13" w:rsidRDefault="00E84CBC" w:rsidP="005C2D13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b/>
          <w:sz w:val="28"/>
          <w:szCs w:val="28"/>
        </w:rPr>
        <w:t>2.2. Методическое обеспечение эмпирического исследования</w:t>
      </w:r>
    </w:p>
    <w:p w:rsidR="00EE056F" w:rsidRPr="005C2D13" w:rsidRDefault="00EE056F" w:rsidP="005C2D13">
      <w:pPr>
        <w:pStyle w:val="a7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bCs/>
          <w:sz w:val="28"/>
          <w:szCs w:val="28"/>
        </w:rPr>
        <w:tab/>
        <w:t>Организационно-методическая база исследования представлена ко</w:t>
      </w:r>
      <w:r w:rsidRPr="005C2D13">
        <w:rPr>
          <w:rFonts w:ascii="Times New Roman" w:hAnsi="Times New Roman" w:cs="Times New Roman"/>
          <w:bCs/>
          <w:sz w:val="28"/>
          <w:szCs w:val="28"/>
        </w:rPr>
        <w:t>м</w:t>
      </w:r>
      <w:r w:rsidR="00FC0B03" w:rsidRPr="005C2D13">
        <w:rPr>
          <w:rFonts w:ascii="Times New Roman" w:hAnsi="Times New Roman" w:cs="Times New Roman"/>
          <w:bCs/>
          <w:sz w:val="28"/>
          <w:szCs w:val="28"/>
        </w:rPr>
        <w:t xml:space="preserve">плексом </w:t>
      </w:r>
      <w:r w:rsidRPr="005C2D13">
        <w:rPr>
          <w:rFonts w:ascii="Times New Roman" w:hAnsi="Times New Roman" w:cs="Times New Roman"/>
          <w:sz w:val="28"/>
          <w:szCs w:val="28"/>
        </w:rPr>
        <w:t xml:space="preserve">психодиагностических методик: </w:t>
      </w:r>
    </w:p>
    <w:p w:rsidR="0091111A" w:rsidRPr="005C2D13" w:rsidRDefault="00AF4769" w:rsidP="005C2D13">
      <w:pPr>
        <w:pStyle w:val="a7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 xml:space="preserve"> </w:t>
      </w:r>
      <w:r w:rsidR="00647BCF" w:rsidRPr="005C2D13">
        <w:rPr>
          <w:rFonts w:ascii="Times New Roman" w:hAnsi="Times New Roman" w:cs="Times New Roman"/>
          <w:sz w:val="28"/>
          <w:szCs w:val="28"/>
        </w:rPr>
        <w:t xml:space="preserve">«Шкала </w:t>
      </w:r>
      <w:proofErr w:type="spellStart"/>
      <w:r w:rsidR="00647BCF" w:rsidRPr="005C2D13">
        <w:rPr>
          <w:rFonts w:ascii="Times New Roman" w:hAnsi="Times New Roman" w:cs="Times New Roman"/>
          <w:sz w:val="28"/>
          <w:szCs w:val="28"/>
        </w:rPr>
        <w:t>комплаентности</w:t>
      </w:r>
      <w:proofErr w:type="spellEnd"/>
      <w:r w:rsidR="00647BCF" w:rsidRPr="005C2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7BCF" w:rsidRPr="005C2D13">
        <w:rPr>
          <w:rFonts w:ascii="Times New Roman" w:hAnsi="Times New Roman" w:cs="Times New Roman"/>
          <w:sz w:val="28"/>
          <w:szCs w:val="28"/>
        </w:rPr>
        <w:t>Мориски-Грин</w:t>
      </w:r>
      <w:proofErr w:type="gramEnd"/>
      <w:r w:rsidR="00647BCF" w:rsidRPr="005C2D13">
        <w:rPr>
          <w:rFonts w:ascii="Times New Roman" w:hAnsi="Times New Roman" w:cs="Times New Roman"/>
          <w:sz w:val="28"/>
          <w:szCs w:val="28"/>
        </w:rPr>
        <w:t>» («4-</w:t>
      </w:r>
      <w:r w:rsidR="00647BCF" w:rsidRPr="005C2D13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="00647BCF" w:rsidRPr="005C2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BCF" w:rsidRPr="005C2D13">
        <w:rPr>
          <w:rFonts w:ascii="Times New Roman" w:hAnsi="Times New Roman" w:cs="Times New Roman"/>
          <w:sz w:val="28"/>
          <w:szCs w:val="28"/>
          <w:lang w:val="en-US"/>
        </w:rPr>
        <w:t>Morisky</w:t>
      </w:r>
      <w:proofErr w:type="spellEnd"/>
      <w:r w:rsidR="00647BCF" w:rsidRPr="005C2D13">
        <w:rPr>
          <w:rFonts w:ascii="Times New Roman" w:hAnsi="Times New Roman" w:cs="Times New Roman"/>
          <w:sz w:val="28"/>
          <w:szCs w:val="28"/>
        </w:rPr>
        <w:t xml:space="preserve"> </w:t>
      </w:r>
      <w:r w:rsidR="00647BCF" w:rsidRPr="005C2D13">
        <w:rPr>
          <w:rFonts w:ascii="Times New Roman" w:hAnsi="Times New Roman" w:cs="Times New Roman"/>
          <w:sz w:val="28"/>
          <w:szCs w:val="28"/>
          <w:lang w:val="en-US"/>
        </w:rPr>
        <w:t>Medic</w:t>
      </w:r>
      <w:r w:rsidR="00647BCF" w:rsidRPr="005C2D1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47BCF" w:rsidRPr="005C2D13">
        <w:rPr>
          <w:rFonts w:ascii="Times New Roman" w:hAnsi="Times New Roman" w:cs="Times New Roman"/>
          <w:sz w:val="28"/>
          <w:szCs w:val="28"/>
          <w:lang w:val="en-US"/>
        </w:rPr>
        <w:t>tion</w:t>
      </w:r>
      <w:r w:rsidR="00647BCF" w:rsidRPr="005C2D13">
        <w:rPr>
          <w:rFonts w:ascii="Times New Roman" w:hAnsi="Times New Roman" w:cs="Times New Roman"/>
          <w:sz w:val="28"/>
          <w:szCs w:val="28"/>
        </w:rPr>
        <w:t xml:space="preserve"> </w:t>
      </w:r>
      <w:r w:rsidR="00647BCF" w:rsidRPr="005C2D13">
        <w:rPr>
          <w:rFonts w:ascii="Times New Roman" w:hAnsi="Times New Roman" w:cs="Times New Roman"/>
          <w:sz w:val="28"/>
          <w:szCs w:val="28"/>
          <w:lang w:val="en-US"/>
        </w:rPr>
        <w:t>Adherence</w:t>
      </w:r>
      <w:r w:rsidR="00647BCF" w:rsidRPr="005C2D13">
        <w:rPr>
          <w:rFonts w:ascii="Times New Roman" w:hAnsi="Times New Roman" w:cs="Times New Roman"/>
          <w:sz w:val="28"/>
          <w:szCs w:val="28"/>
        </w:rPr>
        <w:t xml:space="preserve"> </w:t>
      </w:r>
      <w:r w:rsidR="00647BCF" w:rsidRPr="005C2D13">
        <w:rPr>
          <w:rFonts w:ascii="Times New Roman" w:hAnsi="Times New Roman" w:cs="Times New Roman"/>
          <w:sz w:val="28"/>
          <w:szCs w:val="28"/>
          <w:lang w:val="en-US"/>
        </w:rPr>
        <w:t>Scale</w:t>
      </w:r>
      <w:r w:rsidR="00647BCF" w:rsidRPr="005C2D13">
        <w:rPr>
          <w:rFonts w:ascii="Times New Roman" w:hAnsi="Times New Roman" w:cs="Times New Roman"/>
          <w:sz w:val="28"/>
          <w:szCs w:val="28"/>
        </w:rPr>
        <w:t xml:space="preserve">» – </w:t>
      </w:r>
      <w:r w:rsidR="00647BCF" w:rsidRPr="005C2D13">
        <w:rPr>
          <w:rFonts w:ascii="Times New Roman" w:hAnsi="Times New Roman" w:cs="Times New Roman"/>
          <w:sz w:val="28"/>
          <w:szCs w:val="28"/>
          <w:lang w:val="en-US"/>
        </w:rPr>
        <w:t>MMAS</w:t>
      </w:r>
      <w:r w:rsidR="00647BCF" w:rsidRPr="005C2D13">
        <w:rPr>
          <w:rFonts w:ascii="Times New Roman" w:hAnsi="Times New Roman" w:cs="Times New Roman"/>
          <w:sz w:val="28"/>
          <w:szCs w:val="28"/>
        </w:rPr>
        <w:t>-4)</w:t>
      </w:r>
      <w:r w:rsidR="0091111A" w:rsidRPr="005C2D13">
        <w:rPr>
          <w:rFonts w:ascii="Times New Roman" w:hAnsi="Times New Roman" w:cs="Times New Roman"/>
          <w:sz w:val="28"/>
          <w:szCs w:val="28"/>
        </w:rPr>
        <w:t xml:space="preserve"> – клинико-психологическая мет</w:t>
      </w:r>
      <w:r w:rsidR="0091111A" w:rsidRPr="005C2D13">
        <w:rPr>
          <w:rFonts w:ascii="Times New Roman" w:hAnsi="Times New Roman" w:cs="Times New Roman"/>
          <w:sz w:val="28"/>
          <w:szCs w:val="28"/>
        </w:rPr>
        <w:t>о</w:t>
      </w:r>
      <w:r w:rsidR="0091111A" w:rsidRPr="005C2D13">
        <w:rPr>
          <w:rFonts w:ascii="Times New Roman" w:hAnsi="Times New Roman" w:cs="Times New Roman"/>
          <w:sz w:val="28"/>
          <w:szCs w:val="28"/>
        </w:rPr>
        <w:lastRenderedPageBreak/>
        <w:t xml:space="preserve">дика, предназначенная для предварительной оценки </w:t>
      </w:r>
      <w:proofErr w:type="spellStart"/>
      <w:r w:rsidR="0091111A" w:rsidRPr="005C2D13">
        <w:rPr>
          <w:rFonts w:ascii="Times New Roman" w:hAnsi="Times New Roman" w:cs="Times New Roman"/>
          <w:sz w:val="28"/>
          <w:szCs w:val="28"/>
        </w:rPr>
        <w:t>комплаентности</w:t>
      </w:r>
      <w:proofErr w:type="spellEnd"/>
      <w:r w:rsidR="0091111A" w:rsidRPr="005C2D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1111A" w:rsidRPr="005C2D13">
        <w:rPr>
          <w:rFonts w:ascii="Times New Roman" w:hAnsi="Times New Roman" w:cs="Times New Roman"/>
          <w:sz w:val="28"/>
          <w:szCs w:val="28"/>
        </w:rPr>
        <w:t>скринигового</w:t>
      </w:r>
      <w:proofErr w:type="spellEnd"/>
      <w:r w:rsidR="0091111A" w:rsidRPr="005C2D13">
        <w:rPr>
          <w:rFonts w:ascii="Times New Roman" w:hAnsi="Times New Roman" w:cs="Times New Roman"/>
          <w:sz w:val="28"/>
          <w:szCs w:val="28"/>
        </w:rPr>
        <w:t xml:space="preserve"> выявления недостаточно </w:t>
      </w:r>
      <w:proofErr w:type="spellStart"/>
      <w:r w:rsidR="0091111A" w:rsidRPr="005C2D13">
        <w:rPr>
          <w:rFonts w:ascii="Times New Roman" w:hAnsi="Times New Roman" w:cs="Times New Roman"/>
          <w:sz w:val="28"/>
          <w:szCs w:val="28"/>
        </w:rPr>
        <w:t>комплаентных</w:t>
      </w:r>
      <w:proofErr w:type="spellEnd"/>
      <w:r w:rsidR="0091111A" w:rsidRPr="005C2D13">
        <w:rPr>
          <w:rFonts w:ascii="Times New Roman" w:hAnsi="Times New Roman" w:cs="Times New Roman"/>
          <w:sz w:val="28"/>
          <w:szCs w:val="28"/>
        </w:rPr>
        <w:t xml:space="preserve"> больных.</w:t>
      </w:r>
    </w:p>
    <w:p w:rsidR="0091111A" w:rsidRPr="005C2D13" w:rsidRDefault="00647BCF" w:rsidP="005C2D13">
      <w:pPr>
        <w:pStyle w:val="a7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«Шкала оценки здоровья пациента» («</w:t>
      </w:r>
      <w:r w:rsidRPr="005C2D13">
        <w:rPr>
          <w:rFonts w:ascii="Times New Roman" w:hAnsi="Times New Roman" w:cs="Times New Roman"/>
          <w:sz w:val="28"/>
          <w:szCs w:val="28"/>
          <w:lang w:val="en-US"/>
        </w:rPr>
        <w:t>Patient</w:t>
      </w:r>
      <w:r w:rsidRPr="005C2D13">
        <w:rPr>
          <w:rFonts w:ascii="Times New Roman" w:hAnsi="Times New Roman" w:cs="Times New Roman"/>
          <w:sz w:val="28"/>
          <w:szCs w:val="28"/>
        </w:rPr>
        <w:t xml:space="preserve"> </w:t>
      </w:r>
      <w:r w:rsidRPr="005C2D13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5C2D13">
        <w:rPr>
          <w:rFonts w:ascii="Times New Roman" w:hAnsi="Times New Roman" w:cs="Times New Roman"/>
          <w:sz w:val="28"/>
          <w:szCs w:val="28"/>
        </w:rPr>
        <w:t xml:space="preserve"> </w:t>
      </w:r>
      <w:r w:rsidRPr="005C2D13">
        <w:rPr>
          <w:rFonts w:ascii="Times New Roman" w:hAnsi="Times New Roman" w:cs="Times New Roman"/>
          <w:sz w:val="28"/>
          <w:szCs w:val="28"/>
          <w:lang w:val="en-US"/>
        </w:rPr>
        <w:t>Questionnaire</w:t>
      </w:r>
      <w:r w:rsidRPr="005C2D13">
        <w:rPr>
          <w:rFonts w:ascii="Times New Roman" w:hAnsi="Times New Roman" w:cs="Times New Roman"/>
          <w:sz w:val="28"/>
          <w:szCs w:val="28"/>
        </w:rPr>
        <w:t xml:space="preserve">» – </w:t>
      </w:r>
      <w:r w:rsidRPr="005C2D13">
        <w:rPr>
          <w:rFonts w:ascii="Times New Roman" w:hAnsi="Times New Roman" w:cs="Times New Roman"/>
          <w:sz w:val="28"/>
          <w:szCs w:val="28"/>
          <w:lang w:val="en-US"/>
        </w:rPr>
        <w:t>PHQ</w:t>
      </w:r>
      <w:r w:rsidRPr="005C2D13">
        <w:rPr>
          <w:rFonts w:ascii="Times New Roman" w:hAnsi="Times New Roman" w:cs="Times New Roman"/>
          <w:sz w:val="28"/>
          <w:szCs w:val="28"/>
        </w:rPr>
        <w:t xml:space="preserve">) </w:t>
      </w:r>
      <w:r w:rsidR="0091111A" w:rsidRPr="005C2D13">
        <w:rPr>
          <w:rFonts w:ascii="Times New Roman" w:hAnsi="Times New Roman" w:cs="Times New Roman"/>
          <w:sz w:val="28"/>
          <w:szCs w:val="28"/>
        </w:rPr>
        <w:t>– клинико-психологическая методика</w:t>
      </w:r>
      <w:r w:rsidR="0091111A" w:rsidRPr="005C2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111A" w:rsidRPr="005C2D13">
        <w:rPr>
          <w:rFonts w:ascii="Times New Roman" w:hAnsi="Times New Roman" w:cs="Times New Roman"/>
          <w:sz w:val="28"/>
          <w:szCs w:val="28"/>
          <w:shd w:val="clear" w:color="auto" w:fill="FFFFFF"/>
        </w:rPr>
        <w:t>Спитцера</w:t>
      </w:r>
      <w:proofErr w:type="spellEnd"/>
      <w:r w:rsidR="0091111A" w:rsidRPr="005C2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Р.Л.</w:t>
      </w:r>
      <w:r w:rsidR="0091111A" w:rsidRPr="005C2D13">
        <w:rPr>
          <w:rFonts w:ascii="Times New Roman" w:hAnsi="Times New Roman" w:cs="Times New Roman"/>
          <w:sz w:val="28"/>
          <w:szCs w:val="28"/>
        </w:rPr>
        <w:t>, испол</w:t>
      </w:r>
      <w:r w:rsidR="0091111A" w:rsidRPr="005C2D13">
        <w:rPr>
          <w:rFonts w:ascii="Times New Roman" w:hAnsi="Times New Roman" w:cs="Times New Roman"/>
          <w:sz w:val="28"/>
          <w:szCs w:val="28"/>
        </w:rPr>
        <w:t>ь</w:t>
      </w:r>
      <w:r w:rsidR="0091111A" w:rsidRPr="005C2D13">
        <w:rPr>
          <w:rFonts w:ascii="Times New Roman" w:hAnsi="Times New Roman" w:cs="Times New Roman"/>
          <w:sz w:val="28"/>
          <w:szCs w:val="28"/>
        </w:rPr>
        <w:t>зуемая для совместного исследования депрессивных, тревожных и соматических симптомов, так как чаще всего они встречаются вм</w:t>
      </w:r>
      <w:r w:rsidR="0091111A" w:rsidRPr="005C2D13">
        <w:rPr>
          <w:rFonts w:ascii="Times New Roman" w:hAnsi="Times New Roman" w:cs="Times New Roman"/>
          <w:sz w:val="28"/>
          <w:szCs w:val="28"/>
        </w:rPr>
        <w:t>е</w:t>
      </w:r>
      <w:r w:rsidR="0091111A" w:rsidRPr="005C2D13">
        <w:rPr>
          <w:rFonts w:ascii="Times New Roman" w:hAnsi="Times New Roman" w:cs="Times New Roman"/>
          <w:sz w:val="28"/>
          <w:szCs w:val="28"/>
        </w:rPr>
        <w:t xml:space="preserve">сте.  </w:t>
      </w:r>
    </w:p>
    <w:p w:rsidR="0091111A" w:rsidRPr="005C2D13" w:rsidRDefault="00325ED4" w:rsidP="005C2D13">
      <w:pPr>
        <w:pStyle w:val="a7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«Изучение самооценки социальной значимости болезни»</w:t>
      </w:r>
      <w:r w:rsidRPr="005C2D13">
        <w:rPr>
          <w:rFonts w:ascii="Times New Roman" w:hAnsi="Times New Roman" w:cs="Times New Roman"/>
          <w:sz w:val="28"/>
          <w:szCs w:val="28"/>
        </w:rPr>
        <w:t xml:space="preserve"> </w:t>
      </w:r>
      <w:r w:rsidR="0091111A" w:rsidRPr="005C2D13">
        <w:rPr>
          <w:rFonts w:ascii="Times New Roman" w:hAnsi="Times New Roman" w:cs="Times New Roman"/>
          <w:sz w:val="28"/>
          <w:szCs w:val="28"/>
        </w:rPr>
        <w:t xml:space="preserve">– опросник А.И. Сердюка, </w:t>
      </w:r>
      <w:proofErr w:type="gramStart"/>
      <w:r w:rsidR="0091111A" w:rsidRPr="005C2D13">
        <w:rPr>
          <w:rFonts w:ascii="Times New Roman" w:hAnsi="Times New Roman" w:cs="Times New Roman"/>
          <w:sz w:val="28"/>
          <w:szCs w:val="28"/>
        </w:rPr>
        <w:t>позволяющий</w:t>
      </w:r>
      <w:proofErr w:type="gramEnd"/>
      <w:r w:rsidR="0091111A" w:rsidRPr="005C2D13">
        <w:rPr>
          <w:rFonts w:ascii="Times New Roman" w:hAnsi="Times New Roman" w:cs="Times New Roman"/>
          <w:sz w:val="28"/>
          <w:szCs w:val="28"/>
        </w:rPr>
        <w:t xml:space="preserve"> выделить и подвергнуть количестве</w:t>
      </w:r>
      <w:r w:rsidR="0091111A" w:rsidRPr="005C2D13">
        <w:rPr>
          <w:rFonts w:ascii="Times New Roman" w:hAnsi="Times New Roman" w:cs="Times New Roman"/>
          <w:sz w:val="28"/>
          <w:szCs w:val="28"/>
        </w:rPr>
        <w:t>н</w:t>
      </w:r>
      <w:r w:rsidR="0091111A" w:rsidRPr="005C2D13">
        <w:rPr>
          <w:rFonts w:ascii="Times New Roman" w:hAnsi="Times New Roman" w:cs="Times New Roman"/>
          <w:sz w:val="28"/>
          <w:szCs w:val="28"/>
        </w:rPr>
        <w:t>ной оценке влияние болезни на разные сферы социального статуса пациентов.</w:t>
      </w:r>
    </w:p>
    <w:p w:rsidR="0091111A" w:rsidRPr="005C2D13" w:rsidRDefault="002C43F3" w:rsidP="005C2D13">
      <w:pPr>
        <w:pStyle w:val="a7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«Психические состояния личности» («</w:t>
      </w:r>
      <w:proofErr w:type="spellStart"/>
      <w:r w:rsidRPr="005C2D13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Pr="005C2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D13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Pr="005C2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D13">
        <w:rPr>
          <w:rFonts w:ascii="Times New Roman" w:hAnsi="Times New Roman" w:cs="Times New Roman"/>
          <w:sz w:val="28"/>
          <w:szCs w:val="28"/>
        </w:rPr>
        <w:t>Inventory</w:t>
      </w:r>
      <w:proofErr w:type="spellEnd"/>
      <w:r w:rsidRPr="005C2D13">
        <w:rPr>
          <w:rFonts w:ascii="Times New Roman" w:hAnsi="Times New Roman" w:cs="Times New Roman"/>
          <w:sz w:val="28"/>
          <w:szCs w:val="28"/>
        </w:rPr>
        <w:t xml:space="preserve">» – </w:t>
      </w:r>
      <w:r w:rsidRPr="005C2D13">
        <w:rPr>
          <w:rFonts w:ascii="Times New Roman" w:hAnsi="Times New Roman" w:cs="Times New Roman"/>
          <w:sz w:val="28"/>
          <w:szCs w:val="28"/>
          <w:lang w:val="en-US"/>
        </w:rPr>
        <w:t>PII</w:t>
      </w:r>
      <w:r w:rsidRPr="005C2D13">
        <w:rPr>
          <w:rFonts w:ascii="Times New Roman" w:hAnsi="Times New Roman" w:cs="Times New Roman"/>
          <w:sz w:val="28"/>
          <w:szCs w:val="28"/>
        </w:rPr>
        <w:t>)</w:t>
      </w:r>
      <w:r w:rsidRPr="005C2D13">
        <w:rPr>
          <w:rFonts w:ascii="Times New Roman" w:hAnsi="Times New Roman" w:cs="Times New Roman"/>
          <w:sz w:val="28"/>
          <w:szCs w:val="28"/>
        </w:rPr>
        <w:t xml:space="preserve"> </w:t>
      </w:r>
      <w:r w:rsidR="0091111A" w:rsidRPr="005C2D13">
        <w:rPr>
          <w:rFonts w:ascii="Times New Roman" w:hAnsi="Times New Roman" w:cs="Times New Roman"/>
          <w:sz w:val="28"/>
          <w:szCs w:val="28"/>
        </w:rPr>
        <w:t xml:space="preserve">– опросник А.Т. </w:t>
      </w:r>
      <w:proofErr w:type="spellStart"/>
      <w:r w:rsidR="0091111A" w:rsidRPr="005C2D13">
        <w:rPr>
          <w:rFonts w:ascii="Times New Roman" w:hAnsi="Times New Roman" w:cs="Times New Roman"/>
          <w:sz w:val="28"/>
          <w:szCs w:val="28"/>
        </w:rPr>
        <w:t>Джерсайлда</w:t>
      </w:r>
      <w:proofErr w:type="spellEnd"/>
      <w:r w:rsidR="0091111A" w:rsidRPr="005C2D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1111A" w:rsidRPr="005C2D13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="0091111A" w:rsidRPr="005C2D13">
        <w:rPr>
          <w:rFonts w:ascii="Times New Roman" w:hAnsi="Times New Roman" w:cs="Times New Roman"/>
          <w:sz w:val="28"/>
          <w:szCs w:val="28"/>
        </w:rPr>
        <w:t xml:space="preserve"> на выявление стойких негативных внутренних состояний личности, влияющих на отнош</w:t>
      </w:r>
      <w:r w:rsidR="0091111A" w:rsidRPr="005C2D13">
        <w:rPr>
          <w:rFonts w:ascii="Times New Roman" w:hAnsi="Times New Roman" w:cs="Times New Roman"/>
          <w:sz w:val="28"/>
          <w:szCs w:val="28"/>
        </w:rPr>
        <w:t>е</w:t>
      </w:r>
      <w:r w:rsidR="0091111A" w:rsidRPr="005C2D13">
        <w:rPr>
          <w:rFonts w:ascii="Times New Roman" w:hAnsi="Times New Roman" w:cs="Times New Roman"/>
          <w:sz w:val="28"/>
          <w:szCs w:val="28"/>
        </w:rPr>
        <w:t>ние человека к окружающ</w:t>
      </w:r>
      <w:r w:rsidR="0091111A" w:rsidRPr="005C2D13">
        <w:rPr>
          <w:rFonts w:ascii="Times New Roman" w:hAnsi="Times New Roman" w:cs="Times New Roman"/>
          <w:sz w:val="28"/>
          <w:szCs w:val="28"/>
        </w:rPr>
        <w:t>е</w:t>
      </w:r>
      <w:r w:rsidR="0091111A" w:rsidRPr="005C2D13">
        <w:rPr>
          <w:rFonts w:ascii="Times New Roman" w:hAnsi="Times New Roman" w:cs="Times New Roman"/>
          <w:sz w:val="28"/>
          <w:szCs w:val="28"/>
        </w:rPr>
        <w:t>му миру, к себе, к другим людям.</w:t>
      </w:r>
    </w:p>
    <w:p w:rsidR="0091111A" w:rsidRPr="005C2D13" w:rsidRDefault="0091111A" w:rsidP="005C2D13">
      <w:pPr>
        <w:pStyle w:val="a7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«Новый опросник толерантности к неопределенности» (НТН) – опросник Т.В. Корниловой, предназначенный для измерения спосо</w:t>
      </w:r>
      <w:r w:rsidRPr="005C2D13">
        <w:rPr>
          <w:rFonts w:ascii="Times New Roman" w:hAnsi="Times New Roman" w:cs="Times New Roman"/>
          <w:sz w:val="28"/>
          <w:szCs w:val="28"/>
        </w:rPr>
        <w:t>б</w:t>
      </w:r>
      <w:r w:rsidRPr="005C2D13">
        <w:rPr>
          <w:rFonts w:ascii="Times New Roman" w:hAnsi="Times New Roman" w:cs="Times New Roman"/>
          <w:sz w:val="28"/>
          <w:szCs w:val="28"/>
        </w:rPr>
        <w:t>ности человека принимать конфликт и напряжение, которые возн</w:t>
      </w:r>
      <w:r w:rsidRPr="005C2D13">
        <w:rPr>
          <w:rFonts w:ascii="Times New Roman" w:hAnsi="Times New Roman" w:cs="Times New Roman"/>
          <w:sz w:val="28"/>
          <w:szCs w:val="28"/>
        </w:rPr>
        <w:t>и</w:t>
      </w:r>
      <w:r w:rsidRPr="005C2D13">
        <w:rPr>
          <w:rFonts w:ascii="Times New Roman" w:hAnsi="Times New Roman" w:cs="Times New Roman"/>
          <w:sz w:val="28"/>
          <w:szCs w:val="28"/>
        </w:rPr>
        <w:t>кают в ситуации двойственности.</w:t>
      </w:r>
    </w:p>
    <w:p w:rsidR="00AE196F" w:rsidRPr="005C2D13" w:rsidRDefault="00AE196F" w:rsidP="005C2D13">
      <w:pPr>
        <w:pStyle w:val="a7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5C2D13">
        <w:rPr>
          <w:rFonts w:ascii="Times New Roman" w:hAnsi="Times New Roman" w:cs="Times New Roman"/>
          <w:sz w:val="28"/>
          <w:szCs w:val="28"/>
        </w:rPr>
        <w:t>Мельбурнский</w:t>
      </w:r>
      <w:proofErr w:type="spellEnd"/>
      <w:proofErr w:type="gramEnd"/>
      <w:r w:rsidRPr="005C2D13">
        <w:rPr>
          <w:rFonts w:ascii="Times New Roman" w:hAnsi="Times New Roman" w:cs="Times New Roman"/>
          <w:sz w:val="28"/>
          <w:szCs w:val="28"/>
        </w:rPr>
        <w:t xml:space="preserve"> опросник принятия решений – МОПР («</w:t>
      </w:r>
      <w:r w:rsidRPr="005C2D13">
        <w:rPr>
          <w:rFonts w:ascii="Times New Roman" w:hAnsi="Times New Roman" w:cs="Times New Roman"/>
          <w:sz w:val="28"/>
          <w:szCs w:val="28"/>
          <w:lang w:val="en-US"/>
        </w:rPr>
        <w:t>Melbourne</w:t>
      </w:r>
      <w:r w:rsidRPr="005C2D13">
        <w:rPr>
          <w:rFonts w:ascii="Times New Roman" w:hAnsi="Times New Roman" w:cs="Times New Roman"/>
          <w:sz w:val="28"/>
          <w:szCs w:val="28"/>
        </w:rPr>
        <w:t xml:space="preserve"> </w:t>
      </w:r>
      <w:r w:rsidRPr="005C2D13">
        <w:rPr>
          <w:rFonts w:ascii="Times New Roman" w:hAnsi="Times New Roman" w:cs="Times New Roman"/>
          <w:sz w:val="28"/>
          <w:szCs w:val="28"/>
          <w:lang w:val="en-US"/>
        </w:rPr>
        <w:t>Decision</w:t>
      </w:r>
      <w:r w:rsidRPr="005C2D13">
        <w:rPr>
          <w:rFonts w:ascii="Times New Roman" w:hAnsi="Times New Roman" w:cs="Times New Roman"/>
          <w:sz w:val="28"/>
          <w:szCs w:val="28"/>
        </w:rPr>
        <w:t xml:space="preserve"> </w:t>
      </w:r>
      <w:r w:rsidRPr="005C2D13">
        <w:rPr>
          <w:rFonts w:ascii="Times New Roman" w:hAnsi="Times New Roman" w:cs="Times New Roman"/>
          <w:sz w:val="28"/>
          <w:szCs w:val="28"/>
          <w:lang w:val="en-US"/>
        </w:rPr>
        <w:t>Making</w:t>
      </w:r>
      <w:r w:rsidRPr="005C2D13">
        <w:rPr>
          <w:rFonts w:ascii="Times New Roman" w:hAnsi="Times New Roman" w:cs="Times New Roman"/>
          <w:sz w:val="28"/>
          <w:szCs w:val="28"/>
        </w:rPr>
        <w:t xml:space="preserve"> </w:t>
      </w:r>
      <w:r w:rsidRPr="005C2D13">
        <w:rPr>
          <w:rFonts w:ascii="Times New Roman" w:hAnsi="Times New Roman" w:cs="Times New Roman"/>
          <w:sz w:val="28"/>
          <w:szCs w:val="28"/>
          <w:lang w:val="en-US"/>
        </w:rPr>
        <w:t>Questionnaire</w:t>
      </w:r>
      <w:r w:rsidRPr="005C2D13">
        <w:rPr>
          <w:rFonts w:ascii="Times New Roman" w:hAnsi="Times New Roman" w:cs="Times New Roman"/>
          <w:sz w:val="28"/>
          <w:szCs w:val="28"/>
        </w:rPr>
        <w:t xml:space="preserve">» – </w:t>
      </w:r>
      <w:r w:rsidRPr="005C2D13">
        <w:rPr>
          <w:rFonts w:ascii="Times New Roman" w:hAnsi="Times New Roman" w:cs="Times New Roman"/>
          <w:sz w:val="28"/>
          <w:szCs w:val="28"/>
          <w:lang w:val="en-US"/>
        </w:rPr>
        <w:t>MDMQ</w:t>
      </w:r>
      <w:r w:rsidRPr="005C2D13">
        <w:rPr>
          <w:rFonts w:ascii="Times New Roman" w:hAnsi="Times New Roman" w:cs="Times New Roman"/>
          <w:sz w:val="28"/>
          <w:szCs w:val="28"/>
        </w:rPr>
        <w:t>)</w:t>
      </w:r>
      <w:r w:rsidR="0091111A" w:rsidRPr="005C2D13">
        <w:rPr>
          <w:rFonts w:ascii="Times New Roman" w:hAnsi="Times New Roman" w:cs="Times New Roman"/>
          <w:sz w:val="28"/>
          <w:szCs w:val="28"/>
        </w:rPr>
        <w:t xml:space="preserve"> – опросник </w:t>
      </w:r>
      <w:proofErr w:type="spellStart"/>
      <w:r w:rsidR="0091111A" w:rsidRPr="005C2D13">
        <w:rPr>
          <w:rFonts w:ascii="Times New Roman" w:hAnsi="Times New Roman" w:cs="Times New Roman"/>
          <w:sz w:val="28"/>
          <w:szCs w:val="28"/>
        </w:rPr>
        <w:t>валидизир</w:t>
      </w:r>
      <w:r w:rsidR="0091111A" w:rsidRPr="005C2D13">
        <w:rPr>
          <w:rFonts w:ascii="Times New Roman" w:hAnsi="Times New Roman" w:cs="Times New Roman"/>
          <w:sz w:val="28"/>
          <w:szCs w:val="28"/>
        </w:rPr>
        <w:t>о</w:t>
      </w:r>
      <w:r w:rsidR="0091111A" w:rsidRPr="005C2D13">
        <w:rPr>
          <w:rFonts w:ascii="Times New Roman" w:hAnsi="Times New Roman" w:cs="Times New Roman"/>
          <w:sz w:val="28"/>
          <w:szCs w:val="28"/>
        </w:rPr>
        <w:t>ванный</w:t>
      </w:r>
      <w:proofErr w:type="spellEnd"/>
      <w:r w:rsidR="0091111A" w:rsidRPr="005C2D13">
        <w:rPr>
          <w:rFonts w:ascii="Times New Roman" w:hAnsi="Times New Roman" w:cs="Times New Roman"/>
          <w:sz w:val="28"/>
          <w:szCs w:val="28"/>
        </w:rPr>
        <w:t xml:space="preserve"> Корниловой Т.В., предназначенный для диагностики инд</w:t>
      </w:r>
      <w:r w:rsidR="0091111A" w:rsidRPr="005C2D13">
        <w:rPr>
          <w:rFonts w:ascii="Times New Roman" w:hAnsi="Times New Roman" w:cs="Times New Roman"/>
          <w:sz w:val="28"/>
          <w:szCs w:val="28"/>
        </w:rPr>
        <w:t>и</w:t>
      </w:r>
      <w:r w:rsidR="0091111A" w:rsidRPr="005C2D13">
        <w:rPr>
          <w:rFonts w:ascii="Times New Roman" w:hAnsi="Times New Roman" w:cs="Times New Roman"/>
          <w:sz w:val="28"/>
          <w:szCs w:val="28"/>
        </w:rPr>
        <w:t>видуального стиля принятия решений в условиях неопр</w:t>
      </w:r>
      <w:r w:rsidR="0091111A" w:rsidRPr="005C2D13">
        <w:rPr>
          <w:rFonts w:ascii="Times New Roman" w:hAnsi="Times New Roman" w:cs="Times New Roman"/>
          <w:sz w:val="28"/>
          <w:szCs w:val="28"/>
        </w:rPr>
        <w:t>е</w:t>
      </w:r>
      <w:r w:rsidR="0091111A" w:rsidRPr="005C2D13">
        <w:rPr>
          <w:rFonts w:ascii="Times New Roman" w:hAnsi="Times New Roman" w:cs="Times New Roman"/>
          <w:sz w:val="28"/>
          <w:szCs w:val="28"/>
        </w:rPr>
        <w:t xml:space="preserve">деленности, стиля </w:t>
      </w:r>
      <w:proofErr w:type="spellStart"/>
      <w:r w:rsidR="0091111A" w:rsidRPr="005C2D13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="0091111A" w:rsidRPr="005C2D13">
        <w:rPr>
          <w:rFonts w:ascii="Times New Roman" w:hAnsi="Times New Roman" w:cs="Times New Roman"/>
          <w:sz w:val="28"/>
          <w:szCs w:val="28"/>
        </w:rPr>
        <w:t xml:space="preserve"> со стрессом.</w:t>
      </w:r>
    </w:p>
    <w:p w:rsidR="00560BC4" w:rsidRPr="005C2D13" w:rsidRDefault="00AE196F" w:rsidP="005C2D13">
      <w:pPr>
        <w:pStyle w:val="a7"/>
        <w:spacing w:line="34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2D13">
        <w:rPr>
          <w:rFonts w:ascii="Times New Roman" w:hAnsi="Times New Roman" w:cs="Times New Roman"/>
          <w:sz w:val="28"/>
          <w:szCs w:val="28"/>
        </w:rPr>
        <w:tab/>
      </w:r>
      <w:r w:rsidR="004351F7" w:rsidRPr="005C2D13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5D5AEA" w:rsidRPr="005C2D13">
        <w:rPr>
          <w:rFonts w:ascii="Times New Roman" w:hAnsi="Times New Roman" w:cs="Times New Roman"/>
          <w:sz w:val="28"/>
          <w:szCs w:val="28"/>
        </w:rPr>
        <w:t xml:space="preserve">с подробным и </w:t>
      </w:r>
      <w:r w:rsidR="004351F7" w:rsidRPr="005C2D13">
        <w:rPr>
          <w:rFonts w:ascii="Times New Roman" w:hAnsi="Times New Roman" w:cs="Times New Roman"/>
          <w:sz w:val="28"/>
          <w:szCs w:val="28"/>
        </w:rPr>
        <w:t>объ</w:t>
      </w:r>
      <w:r w:rsidR="005D5AEA" w:rsidRPr="005C2D13">
        <w:rPr>
          <w:rFonts w:ascii="Times New Roman" w:hAnsi="Times New Roman" w:cs="Times New Roman"/>
          <w:sz w:val="28"/>
          <w:szCs w:val="28"/>
        </w:rPr>
        <w:t>ё</w:t>
      </w:r>
      <w:r w:rsidR="004351F7" w:rsidRPr="005C2D13">
        <w:rPr>
          <w:rFonts w:ascii="Times New Roman" w:hAnsi="Times New Roman" w:cs="Times New Roman"/>
          <w:sz w:val="28"/>
          <w:szCs w:val="28"/>
        </w:rPr>
        <w:t>мны</w:t>
      </w:r>
      <w:r w:rsidR="005D5AEA" w:rsidRPr="005C2D13">
        <w:rPr>
          <w:rFonts w:ascii="Times New Roman" w:hAnsi="Times New Roman" w:cs="Times New Roman"/>
          <w:sz w:val="28"/>
          <w:szCs w:val="28"/>
        </w:rPr>
        <w:t>м</w:t>
      </w:r>
      <w:r w:rsidR="004351F7" w:rsidRPr="005C2D13">
        <w:rPr>
          <w:rFonts w:ascii="Times New Roman" w:hAnsi="Times New Roman" w:cs="Times New Roman"/>
          <w:sz w:val="28"/>
          <w:szCs w:val="28"/>
        </w:rPr>
        <w:t xml:space="preserve"> </w:t>
      </w:r>
      <w:r w:rsidR="005D5AEA" w:rsidRPr="005C2D13">
        <w:rPr>
          <w:rFonts w:ascii="Times New Roman" w:hAnsi="Times New Roman" w:cs="Times New Roman"/>
          <w:sz w:val="28"/>
          <w:szCs w:val="28"/>
        </w:rPr>
        <w:t xml:space="preserve">описанием </w:t>
      </w:r>
      <w:r w:rsidR="004351F7" w:rsidRPr="005C2D13">
        <w:rPr>
          <w:rFonts w:ascii="Times New Roman" w:hAnsi="Times New Roman" w:cs="Times New Roman"/>
          <w:sz w:val="28"/>
          <w:szCs w:val="28"/>
        </w:rPr>
        <w:t>материал</w:t>
      </w:r>
      <w:r w:rsidR="005D5AEA" w:rsidRPr="005C2D13">
        <w:rPr>
          <w:rFonts w:ascii="Times New Roman" w:hAnsi="Times New Roman" w:cs="Times New Roman"/>
          <w:sz w:val="28"/>
          <w:szCs w:val="28"/>
        </w:rPr>
        <w:t>а методического обеспечения проведенного исследования можно ознак</w:t>
      </w:r>
      <w:r w:rsidR="005D5AEA" w:rsidRPr="005C2D13">
        <w:rPr>
          <w:rFonts w:ascii="Times New Roman" w:hAnsi="Times New Roman" w:cs="Times New Roman"/>
          <w:sz w:val="28"/>
          <w:szCs w:val="28"/>
        </w:rPr>
        <w:t>о</w:t>
      </w:r>
      <w:r w:rsidR="005D5AEA" w:rsidRPr="005C2D13">
        <w:rPr>
          <w:rFonts w:ascii="Times New Roman" w:hAnsi="Times New Roman" w:cs="Times New Roman"/>
          <w:sz w:val="28"/>
          <w:szCs w:val="28"/>
        </w:rPr>
        <w:t xml:space="preserve">миться в приложении (см. </w:t>
      </w:r>
      <w:r w:rsidR="004351F7" w:rsidRPr="005C2D13">
        <w:rPr>
          <w:rFonts w:ascii="Times New Roman" w:hAnsi="Times New Roman" w:cs="Times New Roman"/>
          <w:sz w:val="28"/>
          <w:szCs w:val="28"/>
        </w:rPr>
        <w:t>Приложение</w:t>
      </w:r>
      <w:r w:rsidR="005D5AEA" w:rsidRPr="005C2D13">
        <w:rPr>
          <w:rFonts w:ascii="Times New Roman" w:hAnsi="Times New Roman" w:cs="Times New Roman"/>
          <w:sz w:val="28"/>
          <w:szCs w:val="28"/>
        </w:rPr>
        <w:t>)</w:t>
      </w:r>
      <w:r w:rsidR="004351F7" w:rsidRPr="005C2D13">
        <w:rPr>
          <w:rFonts w:ascii="Times New Roman" w:hAnsi="Times New Roman" w:cs="Times New Roman"/>
          <w:sz w:val="28"/>
          <w:szCs w:val="28"/>
        </w:rPr>
        <w:t>.</w:t>
      </w:r>
    </w:p>
    <w:p w:rsidR="00DE6FE9" w:rsidRPr="005C2D13" w:rsidRDefault="00560BC4" w:rsidP="005C2D1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ab/>
      </w:r>
      <w:r w:rsidR="00DE6FE9" w:rsidRPr="005C2D13">
        <w:rPr>
          <w:rFonts w:ascii="Times New Roman" w:hAnsi="Times New Roman" w:cs="Times New Roman"/>
          <w:sz w:val="28"/>
          <w:szCs w:val="28"/>
        </w:rPr>
        <w:t>Анамнестическая анкета была разработана для анализа социально-демографических данных ВИЧ-инфицированных пациентов и содержала в себе следующие информацио</w:t>
      </w:r>
      <w:r w:rsidR="00DE6FE9" w:rsidRPr="005C2D13">
        <w:rPr>
          <w:rFonts w:ascii="Times New Roman" w:hAnsi="Times New Roman" w:cs="Times New Roman"/>
          <w:sz w:val="28"/>
          <w:szCs w:val="28"/>
        </w:rPr>
        <w:t>н</w:t>
      </w:r>
      <w:r w:rsidR="00DE6FE9" w:rsidRPr="005C2D13">
        <w:rPr>
          <w:rFonts w:ascii="Times New Roman" w:hAnsi="Times New Roman" w:cs="Times New Roman"/>
          <w:sz w:val="28"/>
          <w:szCs w:val="28"/>
        </w:rPr>
        <w:t>ные блоки по 30 переменным:</w:t>
      </w:r>
    </w:p>
    <w:p w:rsidR="00DE6FE9" w:rsidRPr="005C2D13" w:rsidRDefault="00DE6FE9" w:rsidP="005C2D13">
      <w:pPr>
        <w:pStyle w:val="a7"/>
        <w:numPr>
          <w:ilvl w:val="0"/>
          <w:numId w:val="18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lastRenderedPageBreak/>
        <w:t>Социально-демографические характеристики:</w:t>
      </w:r>
    </w:p>
    <w:p w:rsidR="00DE6FE9" w:rsidRPr="005C2D13" w:rsidRDefault="00DE6FE9" w:rsidP="005C2D13">
      <w:pPr>
        <w:pStyle w:val="a7"/>
        <w:numPr>
          <w:ilvl w:val="0"/>
          <w:numId w:val="19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Ф.И.О.;</w:t>
      </w:r>
    </w:p>
    <w:p w:rsidR="00DE6FE9" w:rsidRPr="005C2D13" w:rsidRDefault="00DE6FE9" w:rsidP="005C2D13">
      <w:pPr>
        <w:pStyle w:val="a7"/>
        <w:numPr>
          <w:ilvl w:val="0"/>
          <w:numId w:val="19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возраст;</w:t>
      </w:r>
    </w:p>
    <w:p w:rsidR="00DE6FE9" w:rsidRPr="005C2D13" w:rsidRDefault="00DE6FE9" w:rsidP="005C2D13">
      <w:pPr>
        <w:pStyle w:val="a7"/>
        <w:numPr>
          <w:ilvl w:val="0"/>
          <w:numId w:val="19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пол;</w:t>
      </w:r>
    </w:p>
    <w:p w:rsidR="00DE6FE9" w:rsidRPr="005C2D13" w:rsidRDefault="00DE6FE9" w:rsidP="005C2D13">
      <w:pPr>
        <w:pStyle w:val="a7"/>
        <w:numPr>
          <w:ilvl w:val="0"/>
          <w:numId w:val="19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трудовая занятость;</w:t>
      </w:r>
    </w:p>
    <w:p w:rsidR="00DE6FE9" w:rsidRPr="005C2D13" w:rsidRDefault="00DE6FE9" w:rsidP="005C2D13">
      <w:pPr>
        <w:pStyle w:val="a7"/>
        <w:numPr>
          <w:ilvl w:val="0"/>
          <w:numId w:val="19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семейное положение;</w:t>
      </w:r>
    </w:p>
    <w:p w:rsidR="00DE6FE9" w:rsidRPr="005C2D13" w:rsidRDefault="00DE6FE9" w:rsidP="005C2D13">
      <w:pPr>
        <w:pStyle w:val="a7"/>
        <w:numPr>
          <w:ilvl w:val="0"/>
          <w:numId w:val="19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наличие детей;</w:t>
      </w:r>
    </w:p>
    <w:p w:rsidR="00DE6FE9" w:rsidRPr="005C2D13" w:rsidRDefault="00DE6FE9" w:rsidP="005C2D13">
      <w:pPr>
        <w:pStyle w:val="a7"/>
        <w:numPr>
          <w:ilvl w:val="0"/>
          <w:numId w:val="19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наличие судимости;</w:t>
      </w:r>
    </w:p>
    <w:p w:rsidR="00DE6FE9" w:rsidRPr="005C2D13" w:rsidRDefault="00DE6FE9" w:rsidP="005C2D13">
      <w:pPr>
        <w:pStyle w:val="a7"/>
        <w:numPr>
          <w:ilvl w:val="0"/>
          <w:numId w:val="19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уровень воспринимаемой социальной поддержки.</w:t>
      </w:r>
    </w:p>
    <w:p w:rsidR="00DE6FE9" w:rsidRPr="005C2D13" w:rsidRDefault="00DE6FE9" w:rsidP="005C2D13">
      <w:pPr>
        <w:pStyle w:val="a7"/>
        <w:numPr>
          <w:ilvl w:val="0"/>
          <w:numId w:val="18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Паттерны сексуального поведения:</w:t>
      </w:r>
    </w:p>
    <w:p w:rsidR="00DE6FE9" w:rsidRPr="005C2D13" w:rsidRDefault="00DE6FE9" w:rsidP="005C2D13">
      <w:pPr>
        <w:pStyle w:val="a7"/>
        <w:numPr>
          <w:ilvl w:val="0"/>
          <w:numId w:val="20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сексуальная ориентация;</w:t>
      </w:r>
    </w:p>
    <w:p w:rsidR="00DE6FE9" w:rsidRPr="005C2D13" w:rsidRDefault="00DE6FE9" w:rsidP="005C2D13">
      <w:pPr>
        <w:pStyle w:val="a7"/>
        <w:numPr>
          <w:ilvl w:val="0"/>
          <w:numId w:val="2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 xml:space="preserve">наличие постоянного интимного партнера; </w:t>
      </w:r>
    </w:p>
    <w:p w:rsidR="00DE6FE9" w:rsidRPr="005C2D13" w:rsidRDefault="00DE6FE9" w:rsidP="005C2D13">
      <w:pPr>
        <w:pStyle w:val="a7"/>
        <w:numPr>
          <w:ilvl w:val="0"/>
          <w:numId w:val="2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наличие в анамнезе ИППП;</w:t>
      </w:r>
    </w:p>
    <w:p w:rsidR="00DE6FE9" w:rsidRPr="005C2D13" w:rsidRDefault="00DE6FE9" w:rsidP="005C2D13">
      <w:pPr>
        <w:pStyle w:val="a7"/>
        <w:numPr>
          <w:ilvl w:val="0"/>
          <w:numId w:val="2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 xml:space="preserve">отрицательный или неизвестный ВИЧ-статус интимного партнера. </w:t>
      </w:r>
    </w:p>
    <w:p w:rsidR="00DE6FE9" w:rsidRPr="005C2D13" w:rsidRDefault="00DE6FE9" w:rsidP="005C2D13">
      <w:pPr>
        <w:pStyle w:val="a7"/>
        <w:numPr>
          <w:ilvl w:val="0"/>
          <w:numId w:val="18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 xml:space="preserve">Факторы </w:t>
      </w:r>
      <w:proofErr w:type="spellStart"/>
      <w:r w:rsidRPr="005C2D13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5C2D13">
        <w:rPr>
          <w:rFonts w:ascii="Times New Roman" w:hAnsi="Times New Roman" w:cs="Times New Roman"/>
          <w:sz w:val="28"/>
          <w:szCs w:val="28"/>
        </w:rPr>
        <w:t xml:space="preserve"> в разные периоды времени (в анамнезе и на т</w:t>
      </w:r>
      <w:r w:rsidRPr="005C2D13">
        <w:rPr>
          <w:rFonts w:ascii="Times New Roman" w:hAnsi="Times New Roman" w:cs="Times New Roman"/>
          <w:sz w:val="28"/>
          <w:szCs w:val="28"/>
        </w:rPr>
        <w:t>е</w:t>
      </w:r>
      <w:r w:rsidRPr="005C2D13">
        <w:rPr>
          <w:rFonts w:ascii="Times New Roman" w:hAnsi="Times New Roman" w:cs="Times New Roman"/>
          <w:sz w:val="28"/>
          <w:szCs w:val="28"/>
        </w:rPr>
        <w:t>кущий момент):</w:t>
      </w:r>
    </w:p>
    <w:p w:rsidR="00DE6FE9" w:rsidRPr="005C2D13" w:rsidRDefault="00DE6FE9" w:rsidP="005C2D13">
      <w:pPr>
        <w:pStyle w:val="a7"/>
        <w:numPr>
          <w:ilvl w:val="0"/>
          <w:numId w:val="21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опыт употребления наркотиков с учетом их типов;</w:t>
      </w:r>
    </w:p>
    <w:p w:rsidR="00DE6FE9" w:rsidRPr="005C2D13" w:rsidRDefault="00DE6FE9" w:rsidP="005C2D13">
      <w:pPr>
        <w:pStyle w:val="a7"/>
        <w:numPr>
          <w:ilvl w:val="0"/>
          <w:numId w:val="21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опыт инъекционного употребления наркотиков;</w:t>
      </w:r>
    </w:p>
    <w:p w:rsidR="00DE6FE9" w:rsidRPr="005C2D13" w:rsidRDefault="00DE6FE9" w:rsidP="005C2D13">
      <w:pPr>
        <w:pStyle w:val="a7"/>
        <w:numPr>
          <w:ilvl w:val="0"/>
          <w:numId w:val="21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склонность к употреблению алкоголя.</w:t>
      </w:r>
    </w:p>
    <w:p w:rsidR="00DE6FE9" w:rsidRPr="005C2D13" w:rsidRDefault="00DE6FE9" w:rsidP="005C2D13">
      <w:pPr>
        <w:pStyle w:val="a7"/>
        <w:numPr>
          <w:ilvl w:val="0"/>
          <w:numId w:val="18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Факторы приверженности непрерывной АРВТ:</w:t>
      </w:r>
    </w:p>
    <w:p w:rsidR="00DE6FE9" w:rsidRPr="005C2D13" w:rsidRDefault="00DE6FE9" w:rsidP="005C2D13">
      <w:pPr>
        <w:pStyle w:val="a7"/>
        <w:numPr>
          <w:ilvl w:val="0"/>
          <w:numId w:val="21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уровень готовности к пожизненному приему АРВТ;</w:t>
      </w:r>
    </w:p>
    <w:p w:rsidR="00DE6FE9" w:rsidRPr="005C2D13" w:rsidRDefault="00DE6FE9" w:rsidP="005C2D13">
      <w:pPr>
        <w:pStyle w:val="a7"/>
        <w:numPr>
          <w:ilvl w:val="0"/>
          <w:numId w:val="21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 xml:space="preserve">личные убеждения и отношение к АРВТ; </w:t>
      </w:r>
    </w:p>
    <w:p w:rsidR="00DE6FE9" w:rsidRPr="005C2D13" w:rsidRDefault="00DE6FE9" w:rsidP="005C2D13">
      <w:pPr>
        <w:pStyle w:val="a7"/>
        <w:numPr>
          <w:ilvl w:val="0"/>
          <w:numId w:val="21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пропуски в приеме АРВТ;</w:t>
      </w:r>
    </w:p>
    <w:p w:rsidR="00DE6FE9" w:rsidRPr="005C2D13" w:rsidRDefault="00DE6FE9" w:rsidP="005C2D13">
      <w:pPr>
        <w:pStyle w:val="a7"/>
        <w:numPr>
          <w:ilvl w:val="0"/>
          <w:numId w:val="21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максимальная длительность непрерывного лечения по одной схеме АРВТ;</w:t>
      </w:r>
    </w:p>
    <w:p w:rsidR="00DE6FE9" w:rsidRPr="005C2D13" w:rsidRDefault="00DE6FE9" w:rsidP="005C2D13">
      <w:pPr>
        <w:pStyle w:val="a7"/>
        <w:numPr>
          <w:ilvl w:val="0"/>
          <w:numId w:val="21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общая продолжительность приема АРВТ;</w:t>
      </w:r>
    </w:p>
    <w:p w:rsidR="00DE6FE9" w:rsidRPr="005C2D13" w:rsidRDefault="00DE6FE9" w:rsidP="005C2D13">
      <w:pPr>
        <w:pStyle w:val="a7"/>
        <w:numPr>
          <w:ilvl w:val="0"/>
          <w:numId w:val="21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длительность диспансерного наблюдения в Центре СПИД;</w:t>
      </w:r>
    </w:p>
    <w:p w:rsidR="00DE6FE9" w:rsidRPr="005C2D13" w:rsidRDefault="00DE6FE9" w:rsidP="005C2D13">
      <w:pPr>
        <w:pStyle w:val="a7"/>
        <w:numPr>
          <w:ilvl w:val="0"/>
          <w:numId w:val="21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наличие побочных эффектов АРВТ, их продолжительность;</w:t>
      </w:r>
    </w:p>
    <w:p w:rsidR="00DE6FE9" w:rsidRPr="005C2D13" w:rsidRDefault="00DE6FE9" w:rsidP="005C2D13">
      <w:pPr>
        <w:pStyle w:val="a7"/>
        <w:numPr>
          <w:ilvl w:val="0"/>
          <w:numId w:val="21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наличие сопутствующих заболеваний;</w:t>
      </w:r>
    </w:p>
    <w:p w:rsidR="00DE6FE9" w:rsidRPr="005C2D13" w:rsidRDefault="00DE6FE9" w:rsidP="005C2D13">
      <w:pPr>
        <w:pStyle w:val="a7"/>
        <w:numPr>
          <w:ilvl w:val="0"/>
          <w:numId w:val="21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наличие группы инвалидности;</w:t>
      </w:r>
    </w:p>
    <w:p w:rsidR="00DE6FE9" w:rsidRPr="005C2D13" w:rsidRDefault="00DE6FE9" w:rsidP="005C2D13">
      <w:pPr>
        <w:pStyle w:val="a7"/>
        <w:numPr>
          <w:ilvl w:val="0"/>
          <w:numId w:val="21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lastRenderedPageBreak/>
        <w:t>соблюдение режима приема пищи.</w:t>
      </w:r>
    </w:p>
    <w:p w:rsidR="00DE6FE9" w:rsidRPr="005C2D13" w:rsidRDefault="00DE6FE9" w:rsidP="005C2D13">
      <w:pPr>
        <w:pStyle w:val="a7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ab/>
        <w:t>В исследовании уровня и устойчивости приверженности непреры</w:t>
      </w:r>
      <w:r w:rsidRPr="005C2D13">
        <w:rPr>
          <w:rFonts w:ascii="Times New Roman" w:hAnsi="Times New Roman" w:cs="Times New Roman"/>
          <w:sz w:val="28"/>
          <w:szCs w:val="28"/>
        </w:rPr>
        <w:t>в</w:t>
      </w:r>
      <w:r w:rsidRPr="005C2D13">
        <w:rPr>
          <w:rFonts w:ascii="Times New Roman" w:hAnsi="Times New Roman" w:cs="Times New Roman"/>
          <w:sz w:val="28"/>
          <w:szCs w:val="28"/>
        </w:rPr>
        <w:t>ной АРВТ при анализе факторов также были учтены показатели последних лабораторных обследований из медицинских карт пациентов:</w:t>
      </w:r>
    </w:p>
    <w:p w:rsidR="00DE6FE9" w:rsidRPr="005C2D13" w:rsidRDefault="00DE6FE9" w:rsidP="005C2D13">
      <w:pPr>
        <w:pStyle w:val="a7"/>
        <w:numPr>
          <w:ilvl w:val="0"/>
          <w:numId w:val="22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уровень РНК-копий ВИЧ в крови или вирусная нагрузка (МЕ/мл);</w:t>
      </w:r>
    </w:p>
    <w:p w:rsidR="00DE6FE9" w:rsidRPr="005C2D13" w:rsidRDefault="00DE6FE9" w:rsidP="005C2D13">
      <w:pPr>
        <w:pStyle w:val="a7"/>
        <w:numPr>
          <w:ilvl w:val="0"/>
          <w:numId w:val="22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количество СD4</w:t>
      </w:r>
      <w:r w:rsidRPr="005C2D13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C2D13">
        <w:rPr>
          <w:rFonts w:ascii="Times New Roman" w:hAnsi="Times New Roman" w:cs="Times New Roman"/>
          <w:sz w:val="28"/>
          <w:szCs w:val="28"/>
        </w:rPr>
        <w:t>-лимфоцитов в крови или иммунный статус (кл</w:t>
      </w:r>
      <w:r w:rsidRPr="005C2D13">
        <w:rPr>
          <w:rFonts w:ascii="Times New Roman" w:hAnsi="Times New Roman" w:cs="Times New Roman"/>
          <w:sz w:val="28"/>
          <w:szCs w:val="28"/>
        </w:rPr>
        <w:t>е</w:t>
      </w:r>
      <w:r w:rsidRPr="005C2D13">
        <w:rPr>
          <w:rFonts w:ascii="Times New Roman" w:hAnsi="Times New Roman" w:cs="Times New Roman"/>
          <w:sz w:val="28"/>
          <w:szCs w:val="28"/>
        </w:rPr>
        <w:t>ток/мл или % от лимфоцитов);</w:t>
      </w:r>
    </w:p>
    <w:p w:rsidR="00DE6FE9" w:rsidRPr="005C2D13" w:rsidRDefault="00DE6FE9" w:rsidP="005C2D13">
      <w:pPr>
        <w:pStyle w:val="a7"/>
        <w:numPr>
          <w:ilvl w:val="0"/>
          <w:numId w:val="22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 xml:space="preserve">динамика вирусной нагрузки в период приема АРВТ (не </w:t>
      </w:r>
      <w:proofErr w:type="gramStart"/>
      <w:r w:rsidRPr="005C2D13">
        <w:rPr>
          <w:rFonts w:ascii="Times New Roman" w:hAnsi="Times New Roman" w:cs="Times New Roman"/>
          <w:sz w:val="28"/>
          <w:szCs w:val="28"/>
        </w:rPr>
        <w:t>изменилась</w:t>
      </w:r>
      <w:proofErr w:type="gramEnd"/>
      <w:r w:rsidRPr="005C2D13">
        <w:rPr>
          <w:rFonts w:ascii="Times New Roman" w:hAnsi="Times New Roman" w:cs="Times New Roman"/>
          <w:sz w:val="28"/>
          <w:szCs w:val="28"/>
        </w:rPr>
        <w:t xml:space="preserve"> / повысилась / снизилась);</w:t>
      </w:r>
    </w:p>
    <w:p w:rsidR="00DE6FE9" w:rsidRPr="005C2D13" w:rsidRDefault="00DE6FE9" w:rsidP="005C2D13">
      <w:pPr>
        <w:pStyle w:val="a7"/>
        <w:numPr>
          <w:ilvl w:val="0"/>
          <w:numId w:val="22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 xml:space="preserve">динамика иммунного статуса в период приема АРВТ (не </w:t>
      </w:r>
      <w:proofErr w:type="gramStart"/>
      <w:r w:rsidRPr="005C2D13">
        <w:rPr>
          <w:rFonts w:ascii="Times New Roman" w:hAnsi="Times New Roman" w:cs="Times New Roman"/>
          <w:sz w:val="28"/>
          <w:szCs w:val="28"/>
        </w:rPr>
        <w:t>изменился</w:t>
      </w:r>
      <w:proofErr w:type="gramEnd"/>
      <w:r w:rsidRPr="005C2D13">
        <w:rPr>
          <w:rFonts w:ascii="Times New Roman" w:hAnsi="Times New Roman" w:cs="Times New Roman"/>
          <w:sz w:val="28"/>
          <w:szCs w:val="28"/>
        </w:rPr>
        <w:t xml:space="preserve"> / повысился / снизился).</w:t>
      </w:r>
    </w:p>
    <w:p w:rsidR="00DE6FE9" w:rsidRPr="005C2D13" w:rsidRDefault="00DE6FE9" w:rsidP="005C2D13">
      <w:pPr>
        <w:pStyle w:val="a7"/>
        <w:spacing w:line="3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Таким образом, критериями устойчивой приверженности к непр</w:t>
      </w:r>
      <w:r w:rsidRPr="005C2D13">
        <w:rPr>
          <w:rFonts w:ascii="Times New Roman" w:hAnsi="Times New Roman" w:cs="Times New Roman"/>
          <w:sz w:val="28"/>
          <w:szCs w:val="28"/>
        </w:rPr>
        <w:t>е</w:t>
      </w:r>
      <w:r w:rsidRPr="005C2D13">
        <w:rPr>
          <w:rFonts w:ascii="Times New Roman" w:hAnsi="Times New Roman" w:cs="Times New Roman"/>
          <w:sz w:val="28"/>
          <w:szCs w:val="28"/>
        </w:rPr>
        <w:t>рывному лечению могут считаться:</w:t>
      </w:r>
    </w:p>
    <w:p w:rsidR="00DE6FE9" w:rsidRPr="005C2D13" w:rsidRDefault="00DE6FE9" w:rsidP="005C2D13">
      <w:pPr>
        <w:pStyle w:val="a7"/>
        <w:numPr>
          <w:ilvl w:val="0"/>
          <w:numId w:val="24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РНК ВИЧ в крови не определяется (&lt; 50 копий/мл) или не превыш</w:t>
      </w:r>
      <w:r w:rsidRPr="005C2D13">
        <w:rPr>
          <w:rFonts w:ascii="Times New Roman" w:hAnsi="Times New Roman" w:cs="Times New Roman"/>
          <w:sz w:val="28"/>
          <w:szCs w:val="28"/>
        </w:rPr>
        <w:t>а</w:t>
      </w:r>
      <w:r w:rsidRPr="005C2D13">
        <w:rPr>
          <w:rFonts w:ascii="Times New Roman" w:hAnsi="Times New Roman" w:cs="Times New Roman"/>
          <w:sz w:val="28"/>
          <w:szCs w:val="28"/>
        </w:rPr>
        <w:t>ет 150 копий/мл крови спустя 6 месяцев от начала приема АРВТ;</w:t>
      </w:r>
    </w:p>
    <w:p w:rsidR="00DE6FE9" w:rsidRPr="005C2D13" w:rsidRDefault="00DE6FE9" w:rsidP="005C2D13">
      <w:pPr>
        <w:pStyle w:val="a7"/>
        <w:numPr>
          <w:ilvl w:val="0"/>
          <w:numId w:val="24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Количество СD4</w:t>
      </w:r>
      <w:r w:rsidRPr="005C2D13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C2D13">
        <w:rPr>
          <w:rFonts w:ascii="Times New Roman" w:hAnsi="Times New Roman" w:cs="Times New Roman"/>
          <w:sz w:val="28"/>
          <w:szCs w:val="28"/>
        </w:rPr>
        <w:t>-лимфоцитов повышается более чем на 25-50 кл</w:t>
      </w:r>
      <w:r w:rsidRPr="005C2D13">
        <w:rPr>
          <w:rFonts w:ascii="Times New Roman" w:hAnsi="Times New Roman" w:cs="Times New Roman"/>
          <w:sz w:val="28"/>
          <w:szCs w:val="28"/>
        </w:rPr>
        <w:t>е</w:t>
      </w:r>
      <w:r w:rsidRPr="005C2D13">
        <w:rPr>
          <w:rFonts w:ascii="Times New Roman" w:hAnsi="Times New Roman" w:cs="Times New Roman"/>
          <w:sz w:val="28"/>
          <w:szCs w:val="28"/>
        </w:rPr>
        <w:t>ток/</w:t>
      </w:r>
      <w:proofErr w:type="spellStart"/>
      <w:r w:rsidRPr="005C2D13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5C2D13">
        <w:rPr>
          <w:rFonts w:ascii="Times New Roman" w:hAnsi="Times New Roman" w:cs="Times New Roman"/>
          <w:sz w:val="28"/>
          <w:szCs w:val="28"/>
        </w:rPr>
        <w:t xml:space="preserve"> за год лечения;</w:t>
      </w:r>
    </w:p>
    <w:p w:rsidR="00DE6FE9" w:rsidRPr="005C2D13" w:rsidRDefault="00DE6FE9" w:rsidP="005C2D13">
      <w:pPr>
        <w:pStyle w:val="a7"/>
        <w:numPr>
          <w:ilvl w:val="0"/>
          <w:numId w:val="23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Лечение пациента в амбулаторном режиме, без множественных эп</w:t>
      </w:r>
      <w:r w:rsidRPr="005C2D13">
        <w:rPr>
          <w:rFonts w:ascii="Times New Roman" w:hAnsi="Times New Roman" w:cs="Times New Roman"/>
          <w:sz w:val="28"/>
          <w:szCs w:val="28"/>
        </w:rPr>
        <w:t>и</w:t>
      </w:r>
      <w:r w:rsidRPr="005C2D13">
        <w:rPr>
          <w:rFonts w:ascii="Times New Roman" w:hAnsi="Times New Roman" w:cs="Times New Roman"/>
          <w:sz w:val="28"/>
          <w:szCs w:val="28"/>
        </w:rPr>
        <w:t>зодов госпитализации на стационарное отделение Центра СПИД;</w:t>
      </w:r>
    </w:p>
    <w:p w:rsidR="00DE6FE9" w:rsidRPr="005C2D13" w:rsidRDefault="00DE6FE9" w:rsidP="005C2D13">
      <w:pPr>
        <w:pStyle w:val="a7"/>
        <w:numPr>
          <w:ilvl w:val="0"/>
          <w:numId w:val="23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Длительный прием одной схемы АРВТ без пропусков лекарств, без ухудшения лабораторных иммунологических показателей;</w:t>
      </w:r>
    </w:p>
    <w:p w:rsidR="00DE6FE9" w:rsidRPr="005C2D13" w:rsidRDefault="00DE6FE9" w:rsidP="005C2D13">
      <w:pPr>
        <w:pStyle w:val="a7"/>
        <w:numPr>
          <w:ilvl w:val="0"/>
          <w:numId w:val="23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Уверенное согласие пациента с утверждениями анкеты о необход</w:t>
      </w:r>
      <w:r w:rsidRPr="005C2D13">
        <w:rPr>
          <w:rFonts w:ascii="Times New Roman" w:hAnsi="Times New Roman" w:cs="Times New Roman"/>
          <w:sz w:val="28"/>
          <w:szCs w:val="28"/>
        </w:rPr>
        <w:t>и</w:t>
      </w:r>
      <w:r w:rsidRPr="005C2D13">
        <w:rPr>
          <w:rFonts w:ascii="Times New Roman" w:hAnsi="Times New Roman" w:cs="Times New Roman"/>
          <w:sz w:val="28"/>
          <w:szCs w:val="28"/>
        </w:rPr>
        <w:t>мости соблюдения пожизненного режима АРВТ, оценка отношения к АРВТ как «хорошее, терапия мне помогает», точное следование р</w:t>
      </w:r>
      <w:r w:rsidRPr="005C2D13">
        <w:rPr>
          <w:rFonts w:ascii="Times New Roman" w:hAnsi="Times New Roman" w:cs="Times New Roman"/>
          <w:sz w:val="28"/>
          <w:szCs w:val="28"/>
        </w:rPr>
        <w:t>е</w:t>
      </w:r>
      <w:r w:rsidRPr="005C2D13">
        <w:rPr>
          <w:rFonts w:ascii="Times New Roman" w:hAnsi="Times New Roman" w:cs="Times New Roman"/>
          <w:sz w:val="28"/>
          <w:szCs w:val="28"/>
        </w:rPr>
        <w:t>комендуемому режиму питания и распорядку дня.</w:t>
      </w:r>
    </w:p>
    <w:p w:rsidR="007C5BEB" w:rsidRPr="005C2D13" w:rsidRDefault="00DE6FE9" w:rsidP="005C2D13">
      <w:pPr>
        <w:pStyle w:val="a7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ab/>
      </w:r>
    </w:p>
    <w:p w:rsidR="00A315AC" w:rsidRPr="005C2D13" w:rsidRDefault="00A315AC" w:rsidP="005C2D1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13">
        <w:rPr>
          <w:rFonts w:ascii="Times New Roman" w:hAnsi="Times New Roman" w:cs="Times New Roman"/>
          <w:b/>
          <w:sz w:val="28"/>
          <w:szCs w:val="28"/>
        </w:rPr>
        <w:t>2.</w:t>
      </w:r>
      <w:r w:rsidR="00B6315A" w:rsidRPr="005C2D13">
        <w:rPr>
          <w:rFonts w:ascii="Times New Roman" w:hAnsi="Times New Roman" w:cs="Times New Roman"/>
          <w:b/>
          <w:sz w:val="28"/>
          <w:szCs w:val="28"/>
        </w:rPr>
        <w:t>3</w:t>
      </w:r>
      <w:r w:rsidRPr="005C2D13">
        <w:rPr>
          <w:rFonts w:ascii="Times New Roman" w:hAnsi="Times New Roman" w:cs="Times New Roman"/>
          <w:b/>
          <w:sz w:val="28"/>
          <w:szCs w:val="28"/>
        </w:rPr>
        <w:t>.  Математико-статистические методы обработки данных</w:t>
      </w:r>
    </w:p>
    <w:p w:rsidR="00A315AC" w:rsidRPr="005C2D13" w:rsidRDefault="00A315AC" w:rsidP="005C2D1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ab/>
        <w:t>Полученные экспериментальные данные преобразованы в порядк</w:t>
      </w:r>
      <w:r w:rsidRPr="005C2D13">
        <w:rPr>
          <w:rFonts w:ascii="Times New Roman" w:hAnsi="Times New Roman" w:cs="Times New Roman"/>
          <w:sz w:val="28"/>
          <w:szCs w:val="28"/>
        </w:rPr>
        <w:t>о</w:t>
      </w:r>
      <w:r w:rsidRPr="005C2D13">
        <w:rPr>
          <w:rFonts w:ascii="Times New Roman" w:hAnsi="Times New Roman" w:cs="Times New Roman"/>
          <w:sz w:val="28"/>
          <w:szCs w:val="28"/>
        </w:rPr>
        <w:t xml:space="preserve">вые и номинальные (качественные) переменные. </w:t>
      </w:r>
      <w:r w:rsidRPr="005C2D13">
        <w:rPr>
          <w:rFonts w:ascii="Times New Roman" w:hAnsi="Times New Roman" w:cs="Times New Roman"/>
          <w:bCs/>
          <w:sz w:val="28"/>
          <w:szCs w:val="28"/>
        </w:rPr>
        <w:t>Для обработки результ</w:t>
      </w:r>
      <w:r w:rsidRPr="005C2D13">
        <w:rPr>
          <w:rFonts w:ascii="Times New Roman" w:hAnsi="Times New Roman" w:cs="Times New Roman"/>
          <w:bCs/>
          <w:sz w:val="28"/>
          <w:szCs w:val="28"/>
        </w:rPr>
        <w:t>а</w:t>
      </w:r>
      <w:r w:rsidRPr="005C2D13">
        <w:rPr>
          <w:rFonts w:ascii="Times New Roman" w:hAnsi="Times New Roman" w:cs="Times New Roman"/>
          <w:bCs/>
          <w:sz w:val="28"/>
          <w:szCs w:val="28"/>
        </w:rPr>
        <w:t>тов эмпирического исследования б</w:t>
      </w:r>
      <w:r w:rsidRPr="005C2D13">
        <w:rPr>
          <w:rFonts w:ascii="Times New Roman" w:hAnsi="Times New Roman" w:cs="Times New Roman"/>
          <w:sz w:val="28"/>
          <w:szCs w:val="28"/>
        </w:rPr>
        <w:t>ыли использованы методы описател</w:t>
      </w:r>
      <w:r w:rsidRPr="005C2D13">
        <w:rPr>
          <w:rFonts w:ascii="Times New Roman" w:hAnsi="Times New Roman" w:cs="Times New Roman"/>
          <w:sz w:val="28"/>
          <w:szCs w:val="28"/>
        </w:rPr>
        <w:t>ь</w:t>
      </w:r>
      <w:r w:rsidRPr="005C2D13">
        <w:rPr>
          <w:rFonts w:ascii="Times New Roman" w:hAnsi="Times New Roman" w:cs="Times New Roman"/>
          <w:sz w:val="28"/>
          <w:szCs w:val="28"/>
        </w:rPr>
        <w:lastRenderedPageBreak/>
        <w:t>ной, сравнительной непараметрической статистики с определением выр</w:t>
      </w:r>
      <w:r w:rsidRPr="005C2D13">
        <w:rPr>
          <w:rFonts w:ascii="Times New Roman" w:hAnsi="Times New Roman" w:cs="Times New Roman"/>
          <w:sz w:val="28"/>
          <w:szCs w:val="28"/>
        </w:rPr>
        <w:t>а</w:t>
      </w:r>
      <w:r w:rsidRPr="005C2D13">
        <w:rPr>
          <w:rFonts w:ascii="Times New Roman" w:hAnsi="Times New Roman" w:cs="Times New Roman"/>
          <w:sz w:val="28"/>
          <w:szCs w:val="28"/>
        </w:rPr>
        <w:t>женности связей изучаемых переменных.</w:t>
      </w:r>
    </w:p>
    <w:p w:rsidR="004E6F4A" w:rsidRPr="005C2D13" w:rsidRDefault="00A315AC" w:rsidP="005C2D1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ab/>
        <w:t>Для качественных признаков приведены частоты и процентное соо</w:t>
      </w:r>
      <w:r w:rsidRPr="005C2D13">
        <w:rPr>
          <w:rFonts w:ascii="Times New Roman" w:hAnsi="Times New Roman" w:cs="Times New Roman"/>
          <w:sz w:val="28"/>
          <w:szCs w:val="28"/>
        </w:rPr>
        <w:t>т</w:t>
      </w:r>
      <w:r w:rsidRPr="005C2D13">
        <w:rPr>
          <w:rFonts w:ascii="Times New Roman" w:hAnsi="Times New Roman" w:cs="Times New Roman"/>
          <w:sz w:val="28"/>
          <w:szCs w:val="28"/>
        </w:rPr>
        <w:t xml:space="preserve">ношение. Для сравнения </w:t>
      </w:r>
      <w:proofErr w:type="spellStart"/>
      <w:r w:rsidRPr="005C2D13"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 w:rsidRPr="005C2D13">
        <w:rPr>
          <w:rFonts w:ascii="Times New Roman" w:hAnsi="Times New Roman" w:cs="Times New Roman"/>
          <w:sz w:val="28"/>
          <w:szCs w:val="28"/>
        </w:rPr>
        <w:t xml:space="preserve"> данных и оценки взаимосвязи ме</w:t>
      </w:r>
      <w:r w:rsidRPr="005C2D13">
        <w:rPr>
          <w:rFonts w:ascii="Times New Roman" w:hAnsi="Times New Roman" w:cs="Times New Roman"/>
          <w:sz w:val="28"/>
          <w:szCs w:val="28"/>
        </w:rPr>
        <w:t>ж</w:t>
      </w:r>
      <w:r w:rsidRPr="005C2D13">
        <w:rPr>
          <w:rFonts w:ascii="Times New Roman" w:hAnsi="Times New Roman" w:cs="Times New Roman"/>
          <w:sz w:val="28"/>
          <w:szCs w:val="28"/>
        </w:rPr>
        <w:t>ду качественными признаками использовался критерий согласия Хи-квадрат Пирсона и критерий точной значимости Фишера. Критический уровень значимости нулевой статистической гипотезы об отсутствии зн</w:t>
      </w:r>
      <w:r w:rsidRPr="005C2D13">
        <w:rPr>
          <w:rFonts w:ascii="Times New Roman" w:hAnsi="Times New Roman" w:cs="Times New Roman"/>
          <w:sz w:val="28"/>
          <w:szCs w:val="28"/>
        </w:rPr>
        <w:t>а</w:t>
      </w:r>
      <w:r w:rsidRPr="005C2D13">
        <w:rPr>
          <w:rFonts w:ascii="Times New Roman" w:hAnsi="Times New Roman" w:cs="Times New Roman"/>
          <w:sz w:val="28"/>
          <w:szCs w:val="28"/>
        </w:rPr>
        <w:t>чимых различий принят равным 0,05.</w:t>
      </w:r>
    </w:p>
    <w:p w:rsidR="00A315AC" w:rsidRPr="005C2D13" w:rsidRDefault="00A315AC" w:rsidP="005C2D1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В нашем исследовании использовался метод сравнения частот б</w:t>
      </w:r>
      <w:r w:rsidRPr="005C2D13">
        <w:rPr>
          <w:rFonts w:ascii="Times New Roman" w:hAnsi="Times New Roman" w:cs="Times New Roman"/>
          <w:sz w:val="28"/>
          <w:szCs w:val="28"/>
        </w:rPr>
        <w:t>и</w:t>
      </w:r>
      <w:r w:rsidRPr="005C2D13">
        <w:rPr>
          <w:rFonts w:ascii="Times New Roman" w:hAnsi="Times New Roman" w:cs="Times New Roman"/>
          <w:sz w:val="28"/>
          <w:szCs w:val="28"/>
        </w:rPr>
        <w:t>нарного признака в независимых группах (анализ таблиц 2х2). Полученные двумерные таблицы (четырехпольные таблицы, таблицы сопряженности) показывают частоту встречаемости одной, объясняемой социально-психологической переменной в зависимости от другой, объясняющей (н</w:t>
      </w:r>
      <w:r w:rsidRPr="005C2D13">
        <w:rPr>
          <w:rFonts w:ascii="Times New Roman" w:hAnsi="Times New Roman" w:cs="Times New Roman"/>
          <w:sz w:val="28"/>
          <w:szCs w:val="28"/>
        </w:rPr>
        <w:t>е</w:t>
      </w:r>
      <w:r w:rsidRPr="005C2D13">
        <w:rPr>
          <w:rFonts w:ascii="Times New Roman" w:hAnsi="Times New Roman" w:cs="Times New Roman"/>
          <w:sz w:val="28"/>
          <w:szCs w:val="28"/>
        </w:rPr>
        <w:t>зависимой, причинной) переменной.</w:t>
      </w:r>
    </w:p>
    <w:p w:rsidR="00A315AC" w:rsidRPr="005C2D13" w:rsidRDefault="00A315AC" w:rsidP="005C2D13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Способ проверки равенства частот основывался на угловом преобр</w:t>
      </w:r>
      <w:r w:rsidRPr="005C2D13">
        <w:rPr>
          <w:rFonts w:ascii="Times New Roman" w:hAnsi="Times New Roman" w:cs="Times New Roman"/>
          <w:sz w:val="28"/>
          <w:szCs w:val="28"/>
        </w:rPr>
        <w:t>а</w:t>
      </w:r>
      <w:r w:rsidRPr="005C2D13">
        <w:rPr>
          <w:rFonts w:ascii="Times New Roman" w:hAnsi="Times New Roman" w:cs="Times New Roman"/>
          <w:sz w:val="28"/>
          <w:szCs w:val="28"/>
        </w:rPr>
        <w:t>зовании Фишера. Критерий Фишера</w:t>
      </w:r>
      <w:proofErr w:type="gramStart"/>
      <w:r w:rsidRPr="005C2D13">
        <w:rPr>
          <w:rFonts w:ascii="Times New Roman" w:hAnsi="Times New Roman" w:cs="Times New Roman"/>
          <w:sz w:val="28"/>
          <w:szCs w:val="28"/>
        </w:rPr>
        <w:t xml:space="preserve"> (φ, </w:t>
      </w:r>
      <w:proofErr w:type="gramEnd"/>
      <w:r w:rsidRPr="005C2D13">
        <w:rPr>
          <w:rFonts w:ascii="Times New Roman" w:hAnsi="Times New Roman" w:cs="Times New Roman"/>
          <w:sz w:val="28"/>
          <w:szCs w:val="28"/>
        </w:rPr>
        <w:t xml:space="preserve">фи, </w:t>
      </w:r>
      <w:proofErr w:type="spellStart"/>
      <w:r w:rsidRPr="005C2D13">
        <w:rPr>
          <w:rFonts w:ascii="Times New Roman" w:hAnsi="Times New Roman" w:cs="Times New Roman"/>
          <w:sz w:val="28"/>
          <w:szCs w:val="28"/>
        </w:rPr>
        <w:t>phi</w:t>
      </w:r>
      <w:proofErr w:type="spellEnd"/>
      <w:r w:rsidRPr="005C2D13">
        <w:rPr>
          <w:rFonts w:ascii="Times New Roman" w:hAnsi="Times New Roman" w:cs="Times New Roman"/>
          <w:sz w:val="28"/>
          <w:szCs w:val="28"/>
        </w:rPr>
        <w:t xml:space="preserve">) вычислял </w:t>
      </w:r>
      <w:r w:rsidRPr="005C2D13">
        <w:rPr>
          <w:rFonts w:ascii="Times New Roman" w:hAnsi="Times New Roman" w:cs="Times New Roman"/>
          <w:iCs/>
          <w:sz w:val="28"/>
          <w:szCs w:val="28"/>
        </w:rPr>
        <w:t>точную</w:t>
      </w:r>
      <w:r w:rsidRPr="005C2D13">
        <w:rPr>
          <w:rFonts w:ascii="Times New Roman" w:hAnsi="Times New Roman" w:cs="Times New Roman"/>
          <w:sz w:val="28"/>
          <w:szCs w:val="28"/>
        </w:rPr>
        <w:t xml:space="preserve"> вероя</w:t>
      </w:r>
      <w:r w:rsidRPr="005C2D13">
        <w:rPr>
          <w:rFonts w:ascii="Times New Roman" w:hAnsi="Times New Roman" w:cs="Times New Roman"/>
          <w:sz w:val="28"/>
          <w:szCs w:val="28"/>
        </w:rPr>
        <w:t>т</w:t>
      </w:r>
      <w:r w:rsidRPr="005C2D13">
        <w:rPr>
          <w:rFonts w:ascii="Times New Roman" w:hAnsi="Times New Roman" w:cs="Times New Roman"/>
          <w:sz w:val="28"/>
          <w:szCs w:val="28"/>
        </w:rPr>
        <w:t>ность появления наблюдаемых частот при нулевой гипотезе (отсутствие связи между табулированными переменными). В таблице результатов пр</w:t>
      </w:r>
      <w:r w:rsidRPr="005C2D13">
        <w:rPr>
          <w:rFonts w:ascii="Times New Roman" w:hAnsi="Times New Roman" w:cs="Times New Roman"/>
          <w:sz w:val="28"/>
          <w:szCs w:val="28"/>
        </w:rPr>
        <w:t>и</w:t>
      </w:r>
      <w:r w:rsidRPr="005C2D13">
        <w:rPr>
          <w:rFonts w:ascii="Times New Roman" w:hAnsi="Times New Roman" w:cs="Times New Roman"/>
          <w:sz w:val="28"/>
          <w:szCs w:val="28"/>
        </w:rPr>
        <w:t>водились как односторонние, так и двусторонние уровни.</w:t>
      </w:r>
    </w:p>
    <w:p w:rsidR="00A315AC" w:rsidRPr="005C2D13" w:rsidRDefault="00A315AC" w:rsidP="005C2D1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Оценка значимости различий при сравнении долей осуществлялась с использованием непараметрического критерия χ</w:t>
      </w:r>
      <w:r w:rsidRPr="005C2D13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5C2D13">
        <w:rPr>
          <w:rFonts w:ascii="Times New Roman" w:hAnsi="Times New Roman" w:cs="Times New Roman"/>
          <w:sz w:val="28"/>
          <w:szCs w:val="28"/>
        </w:rPr>
        <w:t>2-квадрат (</w:t>
      </w:r>
      <w:proofErr w:type="gramStart"/>
      <w:r w:rsidRPr="005C2D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2D13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5C2D13">
        <w:rPr>
          <w:rFonts w:ascii="Times New Roman" w:hAnsi="Times New Roman" w:cs="Times New Roman"/>
          <w:sz w:val="28"/>
          <w:szCs w:val="28"/>
        </w:rPr>
        <w:t>-</w:t>
      </w:r>
      <w:r w:rsidRPr="005C2D13">
        <w:rPr>
          <w:rFonts w:ascii="Times New Roman" w:hAnsi="Times New Roman" w:cs="Times New Roman"/>
          <w:sz w:val="28"/>
          <w:szCs w:val="28"/>
          <w:lang w:val="en-US"/>
        </w:rPr>
        <w:t>square</w:t>
      </w:r>
      <w:r w:rsidRPr="005C2D13">
        <w:rPr>
          <w:rFonts w:ascii="Times New Roman" w:hAnsi="Times New Roman" w:cs="Times New Roman"/>
          <w:sz w:val="28"/>
          <w:szCs w:val="28"/>
        </w:rPr>
        <w:t xml:space="preserve">, </w:t>
      </w:r>
      <w:r w:rsidRPr="005C2D13">
        <w:rPr>
          <w:rFonts w:ascii="Times New Roman" w:hAnsi="Times New Roman" w:cs="Times New Roman"/>
          <w:sz w:val="28"/>
          <w:szCs w:val="28"/>
          <w:shd w:val="clear" w:color="auto" w:fill="FFFFFF"/>
        </w:rPr>
        <w:t>хи-квадрат отношения правдоподобия</w:t>
      </w:r>
      <w:r w:rsidRPr="005C2D13">
        <w:rPr>
          <w:rFonts w:ascii="Times New Roman" w:hAnsi="Times New Roman" w:cs="Times New Roman"/>
          <w:sz w:val="28"/>
          <w:szCs w:val="28"/>
        </w:rPr>
        <w:t>) Пирсона. Различия полагались стат</w:t>
      </w:r>
      <w:r w:rsidRPr="005C2D13">
        <w:rPr>
          <w:rFonts w:ascii="Times New Roman" w:hAnsi="Times New Roman" w:cs="Times New Roman"/>
          <w:sz w:val="28"/>
          <w:szCs w:val="28"/>
        </w:rPr>
        <w:t>и</w:t>
      </w:r>
      <w:r w:rsidRPr="005C2D13">
        <w:rPr>
          <w:rFonts w:ascii="Times New Roman" w:hAnsi="Times New Roman" w:cs="Times New Roman"/>
          <w:sz w:val="28"/>
          <w:szCs w:val="28"/>
        </w:rPr>
        <w:t>стически значимыми при p</w:t>
      </w:r>
      <w:r w:rsidR="00EB382F" w:rsidRPr="005C2D13">
        <w:rPr>
          <w:rFonts w:ascii="Times New Roman" w:hAnsi="Times New Roman" w:cs="Times New Roman"/>
          <w:sz w:val="28"/>
          <w:szCs w:val="28"/>
        </w:rPr>
        <w:t xml:space="preserve"> </w:t>
      </w:r>
      <w:r w:rsidRPr="005C2D13">
        <w:rPr>
          <w:rFonts w:ascii="Times New Roman" w:hAnsi="Times New Roman" w:cs="Times New Roman"/>
          <w:sz w:val="28"/>
          <w:szCs w:val="28"/>
        </w:rPr>
        <w:t>≤</w:t>
      </w:r>
      <w:r w:rsidR="00EB382F" w:rsidRPr="005C2D13">
        <w:rPr>
          <w:rFonts w:ascii="Times New Roman" w:hAnsi="Times New Roman" w:cs="Times New Roman"/>
          <w:sz w:val="28"/>
          <w:szCs w:val="28"/>
        </w:rPr>
        <w:t xml:space="preserve"> </w:t>
      </w:r>
      <w:r w:rsidRPr="005C2D13">
        <w:rPr>
          <w:rFonts w:ascii="Times New Roman" w:hAnsi="Times New Roman" w:cs="Times New Roman"/>
          <w:sz w:val="28"/>
          <w:szCs w:val="28"/>
        </w:rPr>
        <w:t>0,05.</w:t>
      </w:r>
    </w:p>
    <w:p w:rsidR="004E6F4A" w:rsidRPr="005C2D13" w:rsidRDefault="00A315AC" w:rsidP="005C2D1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5C2D1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C2D13">
        <w:rPr>
          <w:rFonts w:ascii="Times New Roman" w:hAnsi="Times New Roman" w:cs="Times New Roman"/>
          <w:sz w:val="28"/>
          <w:szCs w:val="28"/>
        </w:rPr>
        <w:t xml:space="preserve"> был определен набор наиболее информативных </w:t>
      </w:r>
      <w:proofErr w:type="spellStart"/>
      <w:r w:rsidRPr="005C2D13">
        <w:rPr>
          <w:rFonts w:ascii="Times New Roman" w:hAnsi="Times New Roman" w:cs="Times New Roman"/>
          <w:sz w:val="28"/>
          <w:szCs w:val="28"/>
        </w:rPr>
        <w:t>би</w:t>
      </w:r>
      <w:r w:rsidRPr="005C2D13">
        <w:rPr>
          <w:rFonts w:ascii="Times New Roman" w:hAnsi="Times New Roman" w:cs="Times New Roman"/>
          <w:sz w:val="28"/>
          <w:szCs w:val="28"/>
        </w:rPr>
        <w:t>о</w:t>
      </w:r>
      <w:r w:rsidRPr="005C2D13">
        <w:rPr>
          <w:rFonts w:ascii="Times New Roman" w:hAnsi="Times New Roman" w:cs="Times New Roman"/>
          <w:sz w:val="28"/>
          <w:szCs w:val="28"/>
        </w:rPr>
        <w:t>психосоциальных</w:t>
      </w:r>
      <w:proofErr w:type="spellEnd"/>
      <w:r w:rsidRPr="005C2D13">
        <w:rPr>
          <w:rFonts w:ascii="Times New Roman" w:hAnsi="Times New Roman" w:cs="Times New Roman"/>
          <w:sz w:val="28"/>
          <w:szCs w:val="28"/>
        </w:rPr>
        <w:t xml:space="preserve"> параметров, определяющих состояние личностного п</w:t>
      </w:r>
      <w:r w:rsidRPr="005C2D13">
        <w:rPr>
          <w:rFonts w:ascii="Times New Roman" w:hAnsi="Times New Roman" w:cs="Times New Roman"/>
          <w:sz w:val="28"/>
          <w:szCs w:val="28"/>
        </w:rPr>
        <w:t>о</w:t>
      </w:r>
      <w:r w:rsidRPr="005C2D13">
        <w:rPr>
          <w:rFonts w:ascii="Times New Roman" w:hAnsi="Times New Roman" w:cs="Times New Roman"/>
          <w:sz w:val="28"/>
          <w:szCs w:val="28"/>
        </w:rPr>
        <w:t>тенциала ВИЧ-инфицированных пациентов на основе результатов стат</w:t>
      </w:r>
      <w:r w:rsidRPr="005C2D13">
        <w:rPr>
          <w:rFonts w:ascii="Times New Roman" w:hAnsi="Times New Roman" w:cs="Times New Roman"/>
          <w:sz w:val="28"/>
          <w:szCs w:val="28"/>
        </w:rPr>
        <w:t>и</w:t>
      </w:r>
      <w:r w:rsidRPr="005C2D13">
        <w:rPr>
          <w:rFonts w:ascii="Times New Roman" w:hAnsi="Times New Roman" w:cs="Times New Roman"/>
          <w:sz w:val="28"/>
          <w:szCs w:val="28"/>
        </w:rPr>
        <w:t>стической обработки данных в группах сравнения: по устойчивости пр</w:t>
      </w:r>
      <w:r w:rsidRPr="005C2D13">
        <w:rPr>
          <w:rFonts w:ascii="Times New Roman" w:hAnsi="Times New Roman" w:cs="Times New Roman"/>
          <w:sz w:val="28"/>
          <w:szCs w:val="28"/>
        </w:rPr>
        <w:t>и</w:t>
      </w:r>
      <w:r w:rsidRPr="005C2D13">
        <w:rPr>
          <w:rFonts w:ascii="Times New Roman" w:hAnsi="Times New Roman" w:cs="Times New Roman"/>
          <w:sz w:val="28"/>
          <w:szCs w:val="28"/>
        </w:rPr>
        <w:t>верженности непрерывному длительному лечению ВИЧ-инфекции, по р</w:t>
      </w:r>
      <w:r w:rsidRPr="005C2D13">
        <w:rPr>
          <w:rFonts w:ascii="Times New Roman" w:hAnsi="Times New Roman" w:cs="Times New Roman"/>
          <w:sz w:val="28"/>
          <w:szCs w:val="28"/>
        </w:rPr>
        <w:t>е</w:t>
      </w:r>
      <w:r w:rsidRPr="005C2D13">
        <w:rPr>
          <w:rFonts w:ascii="Times New Roman" w:hAnsi="Times New Roman" w:cs="Times New Roman"/>
          <w:sz w:val="28"/>
          <w:szCs w:val="28"/>
        </w:rPr>
        <w:t>жиму наблюдения за пациентами в Центре СПИД, по длительности теч</w:t>
      </w:r>
      <w:r w:rsidRPr="005C2D13">
        <w:rPr>
          <w:rFonts w:ascii="Times New Roman" w:hAnsi="Times New Roman" w:cs="Times New Roman"/>
          <w:sz w:val="28"/>
          <w:szCs w:val="28"/>
        </w:rPr>
        <w:t>е</w:t>
      </w:r>
      <w:r w:rsidRPr="005C2D13">
        <w:rPr>
          <w:rFonts w:ascii="Times New Roman" w:hAnsi="Times New Roman" w:cs="Times New Roman"/>
          <w:sz w:val="28"/>
          <w:szCs w:val="28"/>
        </w:rPr>
        <w:lastRenderedPageBreak/>
        <w:t xml:space="preserve">ния ВИЧ-инфекции, по уровню медикаментозного </w:t>
      </w:r>
      <w:proofErr w:type="spellStart"/>
      <w:r w:rsidRPr="005C2D1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C2D13">
        <w:rPr>
          <w:rFonts w:ascii="Times New Roman" w:hAnsi="Times New Roman" w:cs="Times New Roman"/>
          <w:sz w:val="28"/>
          <w:szCs w:val="28"/>
        </w:rPr>
        <w:t>, по половой принадлежности пациентов, по возрасту на момент инфицирования ВИЧ, по уровню иммунного статуса, по уровню воспринимаемой социальной поддержки.</w:t>
      </w:r>
    </w:p>
    <w:p w:rsidR="009D4A0C" w:rsidRPr="005C2D13" w:rsidRDefault="00A315AC" w:rsidP="005C2D1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Обработка полученных экспериментальных данных проводилась с использованием стандартных методов математической статистики с п</w:t>
      </w:r>
      <w:r w:rsidRPr="005C2D13">
        <w:rPr>
          <w:rFonts w:ascii="Times New Roman" w:hAnsi="Times New Roman" w:cs="Times New Roman"/>
          <w:sz w:val="28"/>
          <w:szCs w:val="28"/>
        </w:rPr>
        <w:t>о</w:t>
      </w:r>
      <w:r w:rsidRPr="005C2D13">
        <w:rPr>
          <w:rFonts w:ascii="Times New Roman" w:hAnsi="Times New Roman" w:cs="Times New Roman"/>
          <w:sz w:val="28"/>
          <w:szCs w:val="28"/>
        </w:rPr>
        <w:t xml:space="preserve">мощью пакета статистических программ IBM SPSS </w:t>
      </w:r>
      <w:proofErr w:type="spellStart"/>
      <w:r w:rsidRPr="005C2D13">
        <w:rPr>
          <w:rFonts w:ascii="Times New Roman" w:hAnsi="Times New Roman" w:cs="Times New Roman"/>
          <w:sz w:val="28"/>
          <w:szCs w:val="28"/>
        </w:rPr>
        <w:t>Statistics</w:t>
      </w:r>
      <w:proofErr w:type="spellEnd"/>
      <w:r w:rsidRPr="005C2D13">
        <w:rPr>
          <w:rFonts w:ascii="Times New Roman" w:hAnsi="Times New Roman" w:cs="Times New Roman"/>
          <w:sz w:val="28"/>
          <w:szCs w:val="28"/>
        </w:rPr>
        <w:t xml:space="preserve"> v.22 </w:t>
      </w:r>
      <w:proofErr w:type="spellStart"/>
      <w:r w:rsidRPr="005C2D1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C11C3A" w:rsidRPr="005C2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D1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5C2D13">
        <w:rPr>
          <w:rFonts w:ascii="Times New Roman" w:hAnsi="Times New Roman" w:cs="Times New Roman"/>
          <w:sz w:val="28"/>
          <w:szCs w:val="28"/>
        </w:rPr>
        <w:t xml:space="preserve"> и программы для работы с электронными </w:t>
      </w:r>
      <w:r w:rsidR="007D2959" w:rsidRPr="005C2D13">
        <w:rPr>
          <w:rFonts w:ascii="Times New Roman" w:hAnsi="Times New Roman" w:cs="Times New Roman"/>
          <w:sz w:val="28"/>
          <w:szCs w:val="28"/>
        </w:rPr>
        <w:t xml:space="preserve">таблицами </w:t>
      </w:r>
      <w:proofErr w:type="spellStart"/>
      <w:r w:rsidR="007D2959" w:rsidRPr="005C2D1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7D2959" w:rsidRPr="005C2D1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D2959" w:rsidRPr="005C2D1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7D2959" w:rsidRPr="005C2D13">
        <w:rPr>
          <w:rFonts w:ascii="Times New Roman" w:hAnsi="Times New Roman" w:cs="Times New Roman"/>
          <w:sz w:val="28"/>
          <w:szCs w:val="28"/>
        </w:rPr>
        <w:t xml:space="preserve"> 2007.</w:t>
      </w:r>
    </w:p>
    <w:p w:rsidR="009D4A0C" w:rsidRPr="005C2D13" w:rsidRDefault="009D4A0C" w:rsidP="005C2D13">
      <w:pPr>
        <w:pStyle w:val="a7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5AC" w:rsidRPr="005C2D13" w:rsidRDefault="00A315AC" w:rsidP="005C2D1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13">
        <w:rPr>
          <w:rFonts w:ascii="Times New Roman" w:hAnsi="Times New Roman" w:cs="Times New Roman"/>
          <w:b/>
          <w:sz w:val="28"/>
          <w:szCs w:val="28"/>
        </w:rPr>
        <w:t>Резюме по второй главе</w:t>
      </w:r>
    </w:p>
    <w:p w:rsidR="00A315AC" w:rsidRPr="005C2D13" w:rsidRDefault="00A315AC" w:rsidP="005C2D1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 xml:space="preserve">Сочетание медицинских и психологических </w:t>
      </w:r>
      <w:proofErr w:type="spellStart"/>
      <w:r w:rsidRPr="005C2D13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5C2D13">
        <w:rPr>
          <w:rFonts w:ascii="Times New Roman" w:hAnsi="Times New Roman" w:cs="Times New Roman"/>
          <w:sz w:val="28"/>
          <w:szCs w:val="28"/>
        </w:rPr>
        <w:t xml:space="preserve"> диагн</w:t>
      </w:r>
      <w:r w:rsidRPr="005C2D13">
        <w:rPr>
          <w:rFonts w:ascii="Times New Roman" w:hAnsi="Times New Roman" w:cs="Times New Roman"/>
          <w:sz w:val="28"/>
          <w:szCs w:val="28"/>
        </w:rPr>
        <w:t>о</w:t>
      </w:r>
      <w:r w:rsidRPr="005C2D13">
        <w:rPr>
          <w:rFonts w:ascii="Times New Roman" w:hAnsi="Times New Roman" w:cs="Times New Roman"/>
          <w:sz w:val="28"/>
          <w:szCs w:val="28"/>
        </w:rPr>
        <w:t>стических методов может успешно использоваться для оценки уровня пр</w:t>
      </w:r>
      <w:r w:rsidRPr="005C2D13">
        <w:rPr>
          <w:rFonts w:ascii="Times New Roman" w:hAnsi="Times New Roman" w:cs="Times New Roman"/>
          <w:sz w:val="28"/>
          <w:szCs w:val="28"/>
        </w:rPr>
        <w:t>и</w:t>
      </w:r>
      <w:r w:rsidRPr="005C2D13">
        <w:rPr>
          <w:rFonts w:ascii="Times New Roman" w:hAnsi="Times New Roman" w:cs="Times New Roman"/>
          <w:sz w:val="28"/>
          <w:szCs w:val="28"/>
        </w:rPr>
        <w:t xml:space="preserve">верженности непрерывному лечению в системе оказания </w:t>
      </w:r>
      <w:proofErr w:type="gramStart"/>
      <w:r w:rsidRPr="005C2D1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5C2D13">
        <w:rPr>
          <w:rFonts w:ascii="Times New Roman" w:hAnsi="Times New Roman" w:cs="Times New Roman"/>
          <w:sz w:val="28"/>
          <w:szCs w:val="28"/>
        </w:rPr>
        <w:t xml:space="preserve"> помощи ВИЧ-инфицированным пациентам.</w:t>
      </w:r>
    </w:p>
    <w:p w:rsidR="00A315AC" w:rsidRPr="005C2D13" w:rsidRDefault="00A315AC" w:rsidP="005C2D1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 xml:space="preserve">Клинико-лабораторные методы (показатели вирусной нагрузки и иммунного статуса) позволяют получить объективные критерии уровня приверженности ВИЧ-инфицированных пациентов </w:t>
      </w:r>
      <w:proofErr w:type="gramStart"/>
      <w:r w:rsidRPr="005C2D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2D13">
        <w:rPr>
          <w:rFonts w:ascii="Times New Roman" w:hAnsi="Times New Roman" w:cs="Times New Roman"/>
          <w:sz w:val="28"/>
          <w:szCs w:val="28"/>
        </w:rPr>
        <w:t xml:space="preserve"> непрерывной дл</w:t>
      </w:r>
      <w:r w:rsidRPr="005C2D13">
        <w:rPr>
          <w:rFonts w:ascii="Times New Roman" w:hAnsi="Times New Roman" w:cs="Times New Roman"/>
          <w:sz w:val="28"/>
          <w:szCs w:val="28"/>
        </w:rPr>
        <w:t>и</w:t>
      </w:r>
      <w:r w:rsidRPr="005C2D13">
        <w:rPr>
          <w:rFonts w:ascii="Times New Roman" w:hAnsi="Times New Roman" w:cs="Times New Roman"/>
          <w:sz w:val="28"/>
          <w:szCs w:val="28"/>
        </w:rPr>
        <w:t>тельной АРВТ.</w:t>
      </w:r>
    </w:p>
    <w:p w:rsidR="00A315AC" w:rsidRPr="005C2D13" w:rsidRDefault="00A315AC" w:rsidP="005C2D1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 xml:space="preserve">Психологические методы помогают выявить ресурсы личностного потенциала и поведенческие особенности пациента с ВИЧ-инфекцией, имеющие отношение к оценке рисков для </w:t>
      </w:r>
      <w:proofErr w:type="spellStart"/>
      <w:r w:rsidRPr="005C2D13">
        <w:rPr>
          <w:rFonts w:ascii="Times New Roman" w:hAnsi="Times New Roman" w:cs="Times New Roman"/>
          <w:sz w:val="28"/>
          <w:szCs w:val="28"/>
        </w:rPr>
        <w:t>биопсихосоциального</w:t>
      </w:r>
      <w:proofErr w:type="spellEnd"/>
      <w:r w:rsidRPr="005C2D13">
        <w:rPr>
          <w:rFonts w:ascii="Times New Roman" w:hAnsi="Times New Roman" w:cs="Times New Roman"/>
          <w:sz w:val="28"/>
          <w:szCs w:val="28"/>
        </w:rPr>
        <w:t xml:space="preserve"> здоровья самого пациента, а также риски, связанные с распространением ВИЧ.</w:t>
      </w:r>
    </w:p>
    <w:p w:rsidR="00A315AC" w:rsidRPr="005C2D13" w:rsidRDefault="00A315AC" w:rsidP="005C2D1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13">
        <w:rPr>
          <w:rFonts w:ascii="Times New Roman" w:hAnsi="Times New Roman" w:cs="Times New Roman"/>
          <w:sz w:val="28"/>
          <w:szCs w:val="28"/>
        </w:rPr>
        <w:t>Статистические методы анализа связей объективных показателей, полученных с помощью экспериментально-психологических методов, по</w:t>
      </w:r>
      <w:r w:rsidRPr="005C2D13">
        <w:rPr>
          <w:rFonts w:ascii="Times New Roman" w:hAnsi="Times New Roman" w:cs="Times New Roman"/>
          <w:sz w:val="28"/>
          <w:szCs w:val="28"/>
        </w:rPr>
        <w:t>з</w:t>
      </w:r>
      <w:r w:rsidRPr="005C2D13">
        <w:rPr>
          <w:rFonts w:ascii="Times New Roman" w:hAnsi="Times New Roman" w:cs="Times New Roman"/>
          <w:sz w:val="28"/>
          <w:szCs w:val="28"/>
        </w:rPr>
        <w:t>волили определить социальные, поведенческие, мотивационные, когн</w:t>
      </w:r>
      <w:r w:rsidRPr="005C2D13">
        <w:rPr>
          <w:rFonts w:ascii="Times New Roman" w:hAnsi="Times New Roman" w:cs="Times New Roman"/>
          <w:sz w:val="28"/>
          <w:szCs w:val="28"/>
        </w:rPr>
        <w:t>и</w:t>
      </w:r>
      <w:r w:rsidRPr="005C2D13">
        <w:rPr>
          <w:rFonts w:ascii="Times New Roman" w:hAnsi="Times New Roman" w:cs="Times New Roman"/>
          <w:sz w:val="28"/>
          <w:szCs w:val="28"/>
        </w:rPr>
        <w:t>тивные, эмоциональные составляющие личностного потенциала ВИЧ-инфицированных пациентов с устойчивой и неустойчивой приверженн</w:t>
      </w:r>
      <w:r w:rsidRPr="005C2D13">
        <w:rPr>
          <w:rFonts w:ascii="Times New Roman" w:hAnsi="Times New Roman" w:cs="Times New Roman"/>
          <w:sz w:val="28"/>
          <w:szCs w:val="28"/>
        </w:rPr>
        <w:t>о</w:t>
      </w:r>
      <w:r w:rsidRPr="005C2D13">
        <w:rPr>
          <w:rFonts w:ascii="Times New Roman" w:hAnsi="Times New Roman" w:cs="Times New Roman"/>
          <w:sz w:val="28"/>
          <w:szCs w:val="28"/>
        </w:rPr>
        <w:t>стью к непрерывному длительному лечению и АРВТ.</w:t>
      </w:r>
    </w:p>
    <w:p w:rsidR="004435A7" w:rsidRPr="005C76DB" w:rsidRDefault="004435A7" w:rsidP="004435A7">
      <w:pPr>
        <w:pStyle w:val="a7"/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C76DB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5C76DB">
        <w:rPr>
          <w:rFonts w:ascii="Times New Roman" w:hAnsi="Times New Roman" w:cs="Times New Roman"/>
          <w:b/>
          <w:sz w:val="28"/>
          <w:szCs w:val="28"/>
        </w:rPr>
        <w:t>ОПИСАНИЕ РЕЗУЛЬТАТОВ ИССЛЕДОВАНИЯ</w:t>
      </w:r>
    </w:p>
    <w:p w:rsidR="00BB0E2E" w:rsidRDefault="0096393B" w:rsidP="00401B2F">
      <w:pPr>
        <w:pStyle w:val="a7"/>
        <w:spacing w:line="48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66C1" w:rsidRPr="00DB66C1" w:rsidRDefault="00DB66C1" w:rsidP="00DB66C1">
      <w:pPr>
        <w:pStyle w:val="a7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C1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>Описательный анализ выборки</w:t>
      </w:r>
    </w:p>
    <w:p w:rsidR="0096393B" w:rsidRPr="0096393B" w:rsidRDefault="00DB66C1" w:rsidP="00401B2F">
      <w:pPr>
        <w:pStyle w:val="a7"/>
        <w:spacing w:line="39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6393B" w:rsidRPr="0096393B">
        <w:rPr>
          <w:rFonts w:ascii="Times New Roman" w:hAnsi="Times New Roman" w:cs="Times New Roman"/>
          <w:sz w:val="28"/>
          <w:szCs w:val="28"/>
        </w:rPr>
        <w:t>Эмпирическую базу исследования составила группа (N = 31) ВИЧ-инфицированных мужчин – 41,9% (13/31) и женщин – 58,1% (18/31) в во</w:t>
      </w:r>
      <w:r w:rsidR="0096393B" w:rsidRPr="0096393B">
        <w:rPr>
          <w:rFonts w:ascii="Times New Roman" w:hAnsi="Times New Roman" w:cs="Times New Roman"/>
          <w:sz w:val="28"/>
          <w:szCs w:val="28"/>
        </w:rPr>
        <w:t>з</w:t>
      </w:r>
      <w:r w:rsidR="0096393B" w:rsidRPr="0096393B">
        <w:rPr>
          <w:rFonts w:ascii="Times New Roman" w:hAnsi="Times New Roman" w:cs="Times New Roman"/>
          <w:sz w:val="28"/>
          <w:szCs w:val="28"/>
        </w:rPr>
        <w:t>расте от 20 до 50 лет, со стажем инфицирования от 1 года до 23 лет, амб</w:t>
      </w:r>
      <w:r w:rsidR="0096393B" w:rsidRPr="0096393B">
        <w:rPr>
          <w:rFonts w:ascii="Times New Roman" w:hAnsi="Times New Roman" w:cs="Times New Roman"/>
          <w:sz w:val="28"/>
          <w:szCs w:val="28"/>
        </w:rPr>
        <w:t>у</w:t>
      </w:r>
      <w:r w:rsidR="0096393B" w:rsidRPr="0096393B">
        <w:rPr>
          <w:rFonts w:ascii="Times New Roman" w:hAnsi="Times New Roman" w:cs="Times New Roman"/>
          <w:sz w:val="28"/>
          <w:szCs w:val="28"/>
        </w:rPr>
        <w:t xml:space="preserve">латорно посещающие </w:t>
      </w:r>
      <w:r w:rsidR="0096393B" w:rsidRPr="00401B2F">
        <w:rPr>
          <w:rFonts w:ascii="Times New Roman" w:hAnsi="Times New Roman" w:cs="Times New Roman"/>
          <w:sz w:val="28"/>
          <w:szCs w:val="28"/>
        </w:rPr>
        <w:t>Центр СПИД (n = 15), а</w:t>
      </w:r>
      <w:r w:rsidR="0096393B" w:rsidRPr="0096393B">
        <w:rPr>
          <w:rFonts w:ascii="Times New Roman" w:hAnsi="Times New Roman" w:cs="Times New Roman"/>
          <w:sz w:val="28"/>
          <w:szCs w:val="28"/>
        </w:rPr>
        <w:t xml:space="preserve"> также находящиеся на ст</w:t>
      </w:r>
      <w:r w:rsidR="0096393B" w:rsidRPr="0096393B">
        <w:rPr>
          <w:rFonts w:ascii="Times New Roman" w:hAnsi="Times New Roman" w:cs="Times New Roman"/>
          <w:sz w:val="28"/>
          <w:szCs w:val="28"/>
        </w:rPr>
        <w:t>а</w:t>
      </w:r>
      <w:r w:rsidR="0096393B" w:rsidRPr="0096393B">
        <w:rPr>
          <w:rFonts w:ascii="Times New Roman" w:hAnsi="Times New Roman" w:cs="Times New Roman"/>
          <w:sz w:val="28"/>
          <w:szCs w:val="28"/>
        </w:rPr>
        <w:t>ционарном лечении Центра СПИД в кл</w:t>
      </w:r>
      <w:r w:rsidR="0096393B" w:rsidRPr="0096393B">
        <w:rPr>
          <w:rFonts w:ascii="Times New Roman" w:hAnsi="Times New Roman" w:cs="Times New Roman"/>
          <w:sz w:val="28"/>
          <w:szCs w:val="28"/>
        </w:rPr>
        <w:t>и</w:t>
      </w:r>
      <w:r w:rsidR="0096393B" w:rsidRPr="0096393B">
        <w:rPr>
          <w:rFonts w:ascii="Times New Roman" w:hAnsi="Times New Roman" w:cs="Times New Roman"/>
          <w:sz w:val="28"/>
          <w:szCs w:val="28"/>
        </w:rPr>
        <w:t>нике им. проф. Виноградовой Е.Н. (n = 16) и получающие АРВТ  не</w:t>
      </w:r>
      <w:proofErr w:type="gramEnd"/>
      <w:r w:rsidR="0096393B" w:rsidRPr="0096393B">
        <w:rPr>
          <w:rFonts w:ascii="Times New Roman" w:hAnsi="Times New Roman" w:cs="Times New Roman"/>
          <w:sz w:val="28"/>
          <w:szCs w:val="28"/>
        </w:rPr>
        <w:t xml:space="preserve">  менее 6 месяцев до начала исслед</w:t>
      </w:r>
      <w:r w:rsidR="0096393B" w:rsidRPr="0096393B">
        <w:rPr>
          <w:rFonts w:ascii="Times New Roman" w:hAnsi="Times New Roman" w:cs="Times New Roman"/>
          <w:sz w:val="28"/>
          <w:szCs w:val="28"/>
        </w:rPr>
        <w:t>о</w:t>
      </w:r>
      <w:r w:rsidR="0096393B" w:rsidRPr="0096393B">
        <w:rPr>
          <w:rFonts w:ascii="Times New Roman" w:hAnsi="Times New Roman" w:cs="Times New Roman"/>
          <w:sz w:val="28"/>
          <w:szCs w:val="28"/>
        </w:rPr>
        <w:t>вания.</w:t>
      </w:r>
    </w:p>
    <w:p w:rsidR="0096393B" w:rsidRPr="005C76DB" w:rsidRDefault="0096393B" w:rsidP="00401B2F">
      <w:pPr>
        <w:pStyle w:val="a7"/>
        <w:numPr>
          <w:ilvl w:val="0"/>
          <w:numId w:val="28"/>
        </w:numPr>
        <w:spacing w:line="39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Средний возраст испытуемых по выборке – 38 лет (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станд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>.</w:t>
      </w:r>
      <w:r w:rsidR="007B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откл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>. = 6,4; α = 0,05).</w:t>
      </w:r>
    </w:p>
    <w:p w:rsidR="0096393B" w:rsidRPr="005C76DB" w:rsidRDefault="0096393B" w:rsidP="00401B2F">
      <w:pPr>
        <w:pStyle w:val="a7"/>
        <w:numPr>
          <w:ilvl w:val="0"/>
          <w:numId w:val="28"/>
        </w:numPr>
        <w:spacing w:line="39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Минимальный возраст на момент инфицирования – 14 лет, макс</w:t>
      </w:r>
      <w:r w:rsidRPr="005C76DB">
        <w:rPr>
          <w:rFonts w:ascii="Times New Roman" w:hAnsi="Times New Roman" w:cs="Times New Roman"/>
          <w:sz w:val="28"/>
          <w:szCs w:val="28"/>
        </w:rPr>
        <w:t>и</w:t>
      </w:r>
      <w:r w:rsidRPr="005C76DB">
        <w:rPr>
          <w:rFonts w:ascii="Times New Roman" w:hAnsi="Times New Roman" w:cs="Times New Roman"/>
          <w:sz w:val="28"/>
          <w:szCs w:val="28"/>
        </w:rPr>
        <w:t>мальный – 41 год. Средний возраст испытуемых на момент инфиц</w:t>
      </w:r>
      <w:r w:rsidRPr="005C76DB">
        <w:rPr>
          <w:rFonts w:ascii="Times New Roman" w:hAnsi="Times New Roman" w:cs="Times New Roman"/>
          <w:sz w:val="28"/>
          <w:szCs w:val="28"/>
        </w:rPr>
        <w:t>и</w:t>
      </w:r>
      <w:r w:rsidRPr="005C76DB">
        <w:rPr>
          <w:rFonts w:ascii="Times New Roman" w:hAnsi="Times New Roman" w:cs="Times New Roman"/>
          <w:sz w:val="28"/>
          <w:szCs w:val="28"/>
        </w:rPr>
        <w:t>рования – 28,1 лет (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станд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>.</w:t>
      </w:r>
      <w:r w:rsidR="007B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откл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>. = 4,24; α = 0,05).</w:t>
      </w:r>
    </w:p>
    <w:p w:rsidR="0096393B" w:rsidRPr="005C76DB" w:rsidRDefault="0096393B" w:rsidP="00401B2F">
      <w:pPr>
        <w:pStyle w:val="a7"/>
        <w:numPr>
          <w:ilvl w:val="0"/>
          <w:numId w:val="28"/>
        </w:numPr>
        <w:spacing w:line="39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Средняя длительность заболевания ВИЧ-инфекцией с момента м</w:t>
      </w:r>
      <w:r w:rsidRPr="005C76DB">
        <w:rPr>
          <w:rFonts w:ascii="Times New Roman" w:hAnsi="Times New Roman" w:cs="Times New Roman"/>
          <w:sz w:val="28"/>
          <w:szCs w:val="28"/>
        </w:rPr>
        <w:t>е</w:t>
      </w:r>
      <w:r w:rsidRPr="005C76DB">
        <w:rPr>
          <w:rFonts w:ascii="Times New Roman" w:hAnsi="Times New Roman" w:cs="Times New Roman"/>
          <w:sz w:val="28"/>
          <w:szCs w:val="28"/>
        </w:rPr>
        <w:t>дицинской верификации – 9,41 лет (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станд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>.</w:t>
      </w:r>
      <w:r w:rsidR="007B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откл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>. = 5,72; α = 0,05).</w:t>
      </w:r>
    </w:p>
    <w:p w:rsidR="0096393B" w:rsidRPr="005C76DB" w:rsidRDefault="0096393B" w:rsidP="00401B2F">
      <w:pPr>
        <w:pStyle w:val="a7"/>
        <w:numPr>
          <w:ilvl w:val="0"/>
          <w:numId w:val="28"/>
        </w:numPr>
        <w:spacing w:line="39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Минимальная продолжительность диспансерного наблюдения в Центре СПИД – 9 месяцев, максимальная продолжительность ди</w:t>
      </w:r>
      <w:r w:rsidRPr="005C76DB">
        <w:rPr>
          <w:rFonts w:ascii="Times New Roman" w:hAnsi="Times New Roman" w:cs="Times New Roman"/>
          <w:sz w:val="28"/>
          <w:szCs w:val="28"/>
        </w:rPr>
        <w:t>с</w:t>
      </w:r>
      <w:r w:rsidRPr="005C76DB">
        <w:rPr>
          <w:rFonts w:ascii="Times New Roman" w:hAnsi="Times New Roman" w:cs="Times New Roman"/>
          <w:sz w:val="28"/>
          <w:szCs w:val="28"/>
        </w:rPr>
        <w:t>пансерного наблюдения в Центре СПИД – 18,41 лет. Средняя пр</w:t>
      </w:r>
      <w:r w:rsidRPr="005C76DB">
        <w:rPr>
          <w:rFonts w:ascii="Times New Roman" w:hAnsi="Times New Roman" w:cs="Times New Roman"/>
          <w:sz w:val="28"/>
          <w:szCs w:val="28"/>
        </w:rPr>
        <w:t>о</w:t>
      </w:r>
      <w:r w:rsidRPr="005C76DB">
        <w:rPr>
          <w:rFonts w:ascii="Times New Roman" w:hAnsi="Times New Roman" w:cs="Times New Roman"/>
          <w:sz w:val="28"/>
          <w:szCs w:val="28"/>
        </w:rPr>
        <w:t>должительность диспансерного наблюдения в Центре СПИД – 7,69 лет (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станд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>.</w:t>
      </w:r>
      <w:r w:rsidR="007B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откл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>. = 5,31; α = 0,05).</w:t>
      </w:r>
    </w:p>
    <w:p w:rsidR="0096393B" w:rsidRPr="005F4D0A" w:rsidRDefault="0096393B" w:rsidP="00401B2F">
      <w:pPr>
        <w:pStyle w:val="a7"/>
        <w:numPr>
          <w:ilvl w:val="0"/>
          <w:numId w:val="27"/>
        </w:numPr>
        <w:spacing w:line="39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Минимальная продолжительность непрерывной АРВТ – 6 месяцев, максимальная продолжительность непрерывной АРВТ – 10 лет. Средняя продолжительность АРВТ – 2,72 года (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станд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>.</w:t>
      </w:r>
      <w:r w:rsidR="007B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откл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>. = 2,71; α = 0,05).</w:t>
      </w:r>
    </w:p>
    <w:p w:rsidR="0096393B" w:rsidRDefault="0096393B" w:rsidP="0096393B">
      <w:pPr>
        <w:pStyle w:val="a7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01B2F" w:rsidRDefault="00401B2F" w:rsidP="0096393B">
      <w:pPr>
        <w:pStyle w:val="a7"/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96393B" w:rsidRPr="00A21322" w:rsidRDefault="0096393B" w:rsidP="0096393B">
      <w:pPr>
        <w:pStyle w:val="a7"/>
        <w:spacing w:line="36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  <w:r w:rsidRPr="006B602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96393B" w:rsidRPr="005C76DB" w:rsidRDefault="0096393B" w:rsidP="0096393B">
      <w:pPr>
        <w:pStyle w:val="a7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DB">
        <w:rPr>
          <w:rFonts w:ascii="Times New Roman" w:hAnsi="Times New Roman" w:cs="Times New Roman"/>
          <w:b/>
          <w:sz w:val="28"/>
          <w:szCs w:val="28"/>
        </w:rPr>
        <w:t>Социально-демографические особенности выборки</w:t>
      </w:r>
    </w:p>
    <w:tbl>
      <w:tblPr>
        <w:tblStyle w:val="af4"/>
        <w:tblW w:w="5000" w:type="pct"/>
        <w:jc w:val="center"/>
        <w:tblLook w:val="04A0" w:firstRow="1" w:lastRow="0" w:firstColumn="1" w:lastColumn="0" w:noHBand="0" w:noVBand="1"/>
      </w:tblPr>
      <w:tblGrid>
        <w:gridCol w:w="3935"/>
        <w:gridCol w:w="5351"/>
      </w:tblGrid>
      <w:tr w:rsidR="0096393B" w:rsidRPr="005C76DB" w:rsidTr="00B320C7">
        <w:trPr>
          <w:trHeight w:val="552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b/>
                <w:sz w:val="27"/>
                <w:szCs w:val="27"/>
              </w:rPr>
            </w:pPr>
            <w:r w:rsidRPr="00133F93">
              <w:rPr>
                <w:rFonts w:ascii="Times New Roman" w:hAnsi="Times New Roman"/>
                <w:b/>
                <w:sz w:val="27"/>
                <w:szCs w:val="27"/>
              </w:rPr>
              <w:t>Изучаемые характеристики:</w:t>
            </w:r>
          </w:p>
        </w:tc>
        <w:tc>
          <w:tcPr>
            <w:tcW w:w="2881" w:type="pct"/>
            <w:vMerge w:val="restar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b/>
                <w:sz w:val="27"/>
                <w:szCs w:val="27"/>
              </w:rPr>
            </w:pPr>
            <w:r w:rsidRPr="00133F93">
              <w:rPr>
                <w:rFonts w:ascii="Times New Roman" w:hAnsi="Times New Roman"/>
                <w:b/>
                <w:sz w:val="27"/>
                <w:szCs w:val="27"/>
              </w:rPr>
              <w:t>Частота</w:t>
            </w:r>
            <w:proofErr w:type="gramStart"/>
            <w:r w:rsidRPr="00133F93">
              <w:rPr>
                <w:rFonts w:ascii="Times New Roman" w:hAnsi="Times New Roman"/>
                <w:b/>
                <w:sz w:val="27"/>
                <w:szCs w:val="27"/>
              </w:rPr>
              <w:t xml:space="preserve"> (%) </w:t>
            </w:r>
            <w:proofErr w:type="gramEnd"/>
            <w:r w:rsidRPr="00133F93">
              <w:rPr>
                <w:rFonts w:ascii="Times New Roman" w:hAnsi="Times New Roman"/>
                <w:b/>
                <w:sz w:val="27"/>
                <w:szCs w:val="27"/>
              </w:rPr>
              <w:t>по общей выборке (N=31):</w:t>
            </w:r>
          </w:p>
        </w:tc>
      </w:tr>
      <w:tr w:rsidR="0096393B" w:rsidRPr="005C76DB" w:rsidTr="00B320C7">
        <w:trPr>
          <w:trHeight w:val="513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881" w:type="pct"/>
            <w:vMerge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6393B" w:rsidRPr="005C76DB" w:rsidTr="00B320C7">
        <w:trPr>
          <w:trHeight w:val="351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приверженность непрерывн</w:t>
            </w:r>
            <w:r w:rsidRPr="00133F93">
              <w:rPr>
                <w:rFonts w:ascii="Times New Roman" w:hAnsi="Times New Roman"/>
                <w:sz w:val="28"/>
                <w:szCs w:val="28"/>
              </w:rPr>
              <w:t>о</w:t>
            </w:r>
            <w:r w:rsidRPr="00133F93">
              <w:rPr>
                <w:rFonts w:ascii="Times New Roman" w:hAnsi="Times New Roman"/>
                <w:sz w:val="28"/>
                <w:szCs w:val="28"/>
              </w:rPr>
              <w:t>му длительному лечению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6A6979">
            <w:pPr>
              <w:pStyle w:val="a7"/>
              <w:rPr>
                <w:rFonts w:ascii="Times New Roman" w:hAnsi="Times New Roman"/>
                <w:spacing w:val="-4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неустойчивая приверженность – 54,8% (17) 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устойчивая приверженность – 45,2% (14) </w:t>
            </w:r>
          </w:p>
        </w:tc>
      </w:tr>
      <w:tr w:rsidR="0096393B" w:rsidRPr="005C76DB" w:rsidTr="00B320C7">
        <w:trPr>
          <w:trHeight w:val="435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режим лечения в Центре СПИД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амбулаторно – 48,4% (15) 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стационарно – 51,6% (16)</w:t>
            </w:r>
          </w:p>
        </w:tc>
      </w:tr>
      <w:tr w:rsidR="0096393B" w:rsidRPr="005C76DB" w:rsidTr="00B320C7">
        <w:trPr>
          <w:trHeight w:val="209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 xml:space="preserve">возраст на момент  </w:t>
            </w:r>
          </w:p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инфицирования (28,1 лет)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моложе 28,1 лет – 51,6% (16)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старше 28,1 лет – 48,4% (15)</w:t>
            </w:r>
          </w:p>
        </w:tc>
      </w:tr>
      <w:tr w:rsidR="0096393B" w:rsidRPr="005C76DB" w:rsidTr="00B320C7">
        <w:trPr>
          <w:trHeight w:val="480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мужчины – 41,9% (13)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женщины – 58,1% (18)</w:t>
            </w:r>
          </w:p>
        </w:tc>
      </w:tr>
      <w:tr w:rsidR="0096393B" w:rsidRPr="005C76DB" w:rsidTr="00B320C7">
        <w:trPr>
          <w:trHeight w:val="420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возраст (38 лет)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младше 38 лет – 54,8% (17)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старше 38 лет – 45,2% (14)</w:t>
            </w:r>
          </w:p>
        </w:tc>
      </w:tr>
      <w:tr w:rsidR="0096393B" w:rsidRPr="005C76DB" w:rsidTr="00B320C7">
        <w:trPr>
          <w:trHeight w:val="400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 xml:space="preserve">длительность течения </w:t>
            </w:r>
          </w:p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ВИЧ-инфекции (9,41 лет)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менее 9,41 лет – 61,3% (19)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более 9,41 лет – 38,7% (12)</w:t>
            </w:r>
          </w:p>
        </w:tc>
      </w:tr>
      <w:tr w:rsidR="0096393B" w:rsidRPr="005C76DB" w:rsidTr="00B320C7">
        <w:trPr>
          <w:trHeight w:val="237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 xml:space="preserve">период наблюдения </w:t>
            </w:r>
            <w:proofErr w:type="gramStart"/>
            <w:r w:rsidRPr="00133F9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3F93">
              <w:rPr>
                <w:rFonts w:ascii="Times New Roman" w:hAnsi="Times New Roman"/>
                <w:sz w:val="28"/>
                <w:szCs w:val="28"/>
              </w:rPr>
              <w:t>Центре</w:t>
            </w:r>
            <w:proofErr w:type="gramEnd"/>
            <w:r w:rsidRPr="00133F93">
              <w:rPr>
                <w:rFonts w:ascii="Times New Roman" w:hAnsi="Times New Roman"/>
                <w:sz w:val="28"/>
                <w:szCs w:val="28"/>
              </w:rPr>
              <w:t xml:space="preserve"> СПИД (7,69 лет)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менее 7,69 лет – 51,6% (16)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более 7,69 лет – 48,4% (15)</w:t>
            </w:r>
          </w:p>
        </w:tc>
      </w:tr>
      <w:tr w:rsidR="0096393B" w:rsidRPr="005C76DB" w:rsidTr="00B320C7">
        <w:trPr>
          <w:trHeight w:val="435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сопутствующие заболевания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нет – 22,6% (7)</w:t>
            </w:r>
          </w:p>
        </w:tc>
      </w:tr>
      <w:tr w:rsidR="0096393B" w:rsidRPr="005C76DB" w:rsidTr="00B320C7">
        <w:trPr>
          <w:trHeight w:val="443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ХВГ (B,C,D) –29% (9)</w:t>
            </w:r>
          </w:p>
        </w:tc>
      </w:tr>
      <w:tr w:rsidR="0096393B" w:rsidRPr="005C76DB" w:rsidTr="00B320C7">
        <w:trPr>
          <w:trHeight w:val="435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туберкулез – 0% (0)</w:t>
            </w:r>
          </w:p>
        </w:tc>
      </w:tr>
      <w:tr w:rsidR="0096393B" w:rsidRPr="005C76DB" w:rsidTr="00B320C7">
        <w:trPr>
          <w:trHeight w:val="435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ИППП – 9,66% (3)</w:t>
            </w:r>
          </w:p>
        </w:tc>
      </w:tr>
      <w:tr w:rsidR="0096393B" w:rsidRPr="005C76DB" w:rsidTr="00B320C7">
        <w:trPr>
          <w:trHeight w:val="435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онкологические заболевания – 6,45% (2)</w:t>
            </w:r>
          </w:p>
        </w:tc>
      </w:tr>
      <w:tr w:rsidR="0096393B" w:rsidRPr="005C76DB" w:rsidTr="00B320C7">
        <w:trPr>
          <w:trHeight w:val="435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кожные болезни – 9,66% (3)</w:t>
            </w:r>
          </w:p>
        </w:tc>
      </w:tr>
      <w:tr w:rsidR="0096393B" w:rsidRPr="005C76DB" w:rsidTr="00B320C7">
        <w:trPr>
          <w:trHeight w:val="435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неврологические расстройства – 3,23% (1)</w:t>
            </w:r>
          </w:p>
        </w:tc>
      </w:tr>
      <w:tr w:rsidR="0096393B" w:rsidRPr="005C76DB" w:rsidTr="00B320C7">
        <w:trPr>
          <w:trHeight w:val="435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психопатология – 0% (0)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множественные сочетанные – 19,4% (6)</w:t>
            </w:r>
          </w:p>
        </w:tc>
      </w:tr>
      <w:tr w:rsidR="0096393B" w:rsidRPr="005C76DB" w:rsidTr="00B320C7">
        <w:trPr>
          <w:trHeight w:val="350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 xml:space="preserve">динамика вирусной нагрузки </w:t>
            </w:r>
          </w:p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в период лечения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снижение ВН  – 80,6% (25)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другие изменения ВН – 19,4% (6) </w:t>
            </w:r>
          </w:p>
        </w:tc>
      </w:tr>
      <w:tr w:rsidR="0096393B" w:rsidRPr="005C76DB" w:rsidTr="00B320C7">
        <w:trPr>
          <w:trHeight w:val="547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 xml:space="preserve">данные лаб. анализа уровня </w:t>
            </w:r>
          </w:p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HIV</w:t>
            </w:r>
            <w:r w:rsidRPr="00133F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133F93">
              <w:rPr>
                <w:rFonts w:ascii="Times New Roman" w:hAnsi="Times New Roman"/>
                <w:sz w:val="28"/>
                <w:szCs w:val="28"/>
              </w:rPr>
              <w:t>RNA (копий/мл)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ВН подавлена – 41,7% (10)</w:t>
            </w:r>
          </w:p>
        </w:tc>
      </w:tr>
      <w:tr w:rsidR="0096393B" w:rsidRPr="005C76DB" w:rsidTr="00B320C7">
        <w:trPr>
          <w:trHeight w:val="371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ВН определяется  – 58,3 % (14) </w:t>
            </w:r>
          </w:p>
        </w:tc>
      </w:tr>
      <w:tr w:rsidR="0096393B" w:rsidRPr="005C76DB" w:rsidTr="00B320C7">
        <w:trPr>
          <w:trHeight w:val="480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 xml:space="preserve">динамика иммунного статуса </w:t>
            </w:r>
          </w:p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в период лечения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ИС повысился – 62,5% (15)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другие изменения ИС – 37,5% (9)  </w:t>
            </w:r>
          </w:p>
        </w:tc>
      </w:tr>
      <w:tr w:rsidR="0096393B" w:rsidRPr="005C76DB" w:rsidTr="00B320C7">
        <w:trPr>
          <w:trHeight w:val="166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данные лаб. анализа уровня СD4-лимфоцитов (клеток/</w:t>
            </w:r>
            <w:proofErr w:type="spellStart"/>
            <w:r w:rsidRPr="00133F93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Pr="00133F9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норма (≥500) – 50% (13)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снижение (&lt; 500) – 50% (13) </w:t>
            </w:r>
          </w:p>
        </w:tc>
      </w:tr>
      <w:tr w:rsidR="0096393B" w:rsidRPr="005C76DB" w:rsidTr="00B320C7">
        <w:trPr>
          <w:trHeight w:val="555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lastRenderedPageBreak/>
              <w:t>непрерывная продолжител</w:t>
            </w:r>
            <w:r w:rsidRPr="00133F93">
              <w:rPr>
                <w:rFonts w:ascii="Times New Roman" w:hAnsi="Times New Roman"/>
                <w:sz w:val="28"/>
                <w:szCs w:val="28"/>
              </w:rPr>
              <w:t>ь</w:t>
            </w:r>
            <w:r w:rsidRPr="00133F93">
              <w:rPr>
                <w:rFonts w:ascii="Times New Roman" w:hAnsi="Times New Roman"/>
                <w:sz w:val="28"/>
                <w:szCs w:val="28"/>
              </w:rPr>
              <w:t>ность АРВТ (2,68 года)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менее 2,68 лет – 58,1% (18)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более 2,68 лет – 41,9% (13)</w:t>
            </w:r>
          </w:p>
        </w:tc>
      </w:tr>
      <w:tr w:rsidR="0096393B" w:rsidRPr="005C76DB" w:rsidTr="00B320C7">
        <w:trPr>
          <w:trHeight w:val="393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побочные эффекты АРВТ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отсутствуют – 6,45% (2)</w:t>
            </w:r>
          </w:p>
        </w:tc>
      </w:tr>
      <w:tr w:rsidR="0096393B" w:rsidRPr="005C76DB" w:rsidTr="00B320C7">
        <w:trPr>
          <w:trHeight w:val="393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непродолжительные – 35,48% (11)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продолжительные – 58,07% (18) </w:t>
            </w:r>
          </w:p>
        </w:tc>
      </w:tr>
      <w:tr w:rsidR="0096393B" w:rsidRPr="005C76DB" w:rsidTr="00B320C7">
        <w:trPr>
          <w:trHeight w:val="225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отношение к АРВТ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«очень хорошее, сильно помогает» – 32,26% (10)</w:t>
            </w:r>
          </w:p>
        </w:tc>
      </w:tr>
      <w:tr w:rsidR="0096393B" w:rsidRPr="005C76DB" w:rsidTr="00B320C7">
        <w:trPr>
          <w:trHeight w:val="243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«хорошее, как должное» – 54,84% (17)</w:t>
            </w:r>
          </w:p>
        </w:tc>
      </w:tr>
      <w:tr w:rsidR="0096393B" w:rsidRPr="005C76DB" w:rsidTr="00B320C7">
        <w:trPr>
          <w:trHeight w:val="213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«не понимаю, зачем это надо» – 0% (0)</w:t>
            </w:r>
          </w:p>
        </w:tc>
      </w:tr>
      <w:tr w:rsidR="0096393B" w:rsidRPr="005C76DB" w:rsidTr="00B320C7">
        <w:trPr>
          <w:trHeight w:val="213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«терапия мне мало поможет» – 0% (0)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«другое» – 12,9% (4)</w:t>
            </w:r>
          </w:p>
        </w:tc>
      </w:tr>
      <w:tr w:rsidR="0096393B" w:rsidRPr="005C76DB" w:rsidTr="00B320C7">
        <w:trPr>
          <w:trHeight w:val="213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 xml:space="preserve">уровень готовности </w:t>
            </w:r>
            <w:proofErr w:type="gramStart"/>
            <w:r w:rsidRPr="00133F9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пожизненному приему АРВТ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да, готов – 96,78% (30)</w:t>
            </w:r>
          </w:p>
        </w:tc>
      </w:tr>
      <w:tr w:rsidR="0096393B" w:rsidRPr="005C76DB" w:rsidTr="00B320C7">
        <w:trPr>
          <w:trHeight w:val="75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нет, не готов – 3,22% (1)</w:t>
            </w:r>
          </w:p>
        </w:tc>
      </w:tr>
      <w:tr w:rsidR="0096393B" w:rsidRPr="005C76DB" w:rsidTr="00B320C7">
        <w:trPr>
          <w:trHeight w:val="174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группа инвалидности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отсутствует – 77,4% (24)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имеется – 22,6% (7)</w:t>
            </w:r>
          </w:p>
        </w:tc>
      </w:tr>
      <w:tr w:rsidR="0096393B" w:rsidRPr="005C76DB" w:rsidTr="00B320C7">
        <w:trPr>
          <w:trHeight w:val="465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трудовая занятость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не работают – 48,4% (15) 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работают – 51,6% (16) </w:t>
            </w:r>
          </w:p>
        </w:tc>
      </w:tr>
      <w:tr w:rsidR="0096393B" w:rsidRPr="005C76DB" w:rsidTr="00B320C7">
        <w:trPr>
          <w:trHeight w:val="627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3F93">
              <w:rPr>
                <w:rFonts w:ascii="Times New Roman" w:hAnsi="Times New Roman"/>
                <w:sz w:val="28"/>
                <w:szCs w:val="28"/>
              </w:rPr>
              <w:t>воспринимаемой</w:t>
            </w:r>
            <w:proofErr w:type="gramEnd"/>
          </w:p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 xml:space="preserve">социальной </w:t>
            </w:r>
          </w:p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поддержки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не нуждаются в поддержке, справляются самостоятельно – 19,4% (6)</w:t>
            </w:r>
          </w:p>
        </w:tc>
      </w:tr>
      <w:tr w:rsidR="0096393B" w:rsidRPr="005C76DB" w:rsidTr="00B320C7">
        <w:trPr>
          <w:trHeight w:val="255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в окружении нет никого, к кому можно о</w:t>
            </w:r>
            <w:r w:rsidRPr="00133F93">
              <w:rPr>
                <w:rFonts w:ascii="Times New Roman" w:hAnsi="Times New Roman"/>
                <w:sz w:val="27"/>
                <w:szCs w:val="27"/>
              </w:rPr>
              <w:t>б</w:t>
            </w:r>
            <w:r w:rsidRPr="00133F93">
              <w:rPr>
                <w:rFonts w:ascii="Times New Roman" w:hAnsi="Times New Roman"/>
                <w:sz w:val="27"/>
                <w:szCs w:val="27"/>
              </w:rPr>
              <w:t>ратился за помощью  – 3,22% (1)</w:t>
            </w:r>
          </w:p>
        </w:tc>
      </w:tr>
      <w:tr w:rsidR="0096393B" w:rsidRPr="005C76DB" w:rsidTr="00B320C7">
        <w:trPr>
          <w:trHeight w:val="183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pacing w:val="-6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pacing w:val="-8"/>
                <w:sz w:val="27"/>
                <w:szCs w:val="27"/>
              </w:rPr>
              <w:t>со стороны близкого друга (друзей)</w:t>
            </w:r>
            <w:r w:rsidRPr="00133F93">
              <w:rPr>
                <w:rFonts w:ascii="Times New Roman" w:hAnsi="Times New Roman"/>
                <w:sz w:val="27"/>
                <w:szCs w:val="27"/>
              </w:rPr>
              <w:t xml:space="preserve"> –</w:t>
            </w:r>
            <w:r w:rsidRPr="00133F93">
              <w:rPr>
                <w:rFonts w:ascii="Times New Roman" w:hAnsi="Times New Roman"/>
                <w:spacing w:val="-20"/>
                <w:sz w:val="27"/>
                <w:szCs w:val="27"/>
              </w:rPr>
              <w:t>3,22%(1)</w:t>
            </w:r>
          </w:p>
        </w:tc>
      </w:tr>
      <w:tr w:rsidR="0096393B" w:rsidRPr="005C76DB" w:rsidTr="00B320C7">
        <w:trPr>
          <w:trHeight w:val="183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со стороны родственников – 32,26% (10)</w:t>
            </w:r>
          </w:p>
        </w:tc>
      </w:tr>
      <w:tr w:rsidR="0096393B" w:rsidRPr="005C76DB" w:rsidTr="00B320C7">
        <w:trPr>
          <w:trHeight w:val="183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со стороны партнера / супруга – 12,9% (4)</w:t>
            </w:r>
          </w:p>
        </w:tc>
      </w:tr>
      <w:tr w:rsidR="0096393B" w:rsidRPr="005C76DB" w:rsidTr="00B320C7">
        <w:trPr>
          <w:trHeight w:val="285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широкая сеть помощи– 29% (9)</w:t>
            </w:r>
          </w:p>
        </w:tc>
      </w:tr>
      <w:tr w:rsidR="0096393B" w:rsidRPr="005C76DB" w:rsidTr="00B320C7">
        <w:trPr>
          <w:trHeight w:val="435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холост – 64,52% (20)</w:t>
            </w:r>
          </w:p>
        </w:tc>
      </w:tr>
      <w:tr w:rsidR="0096393B" w:rsidRPr="005C76DB" w:rsidTr="00B320C7">
        <w:trPr>
          <w:trHeight w:val="124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в браке – 35,48% (11)</w:t>
            </w:r>
          </w:p>
        </w:tc>
      </w:tr>
      <w:tr w:rsidR="0096393B" w:rsidRPr="005C76DB" w:rsidTr="00B320C7">
        <w:trPr>
          <w:trHeight w:val="213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сексуальная ориентация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гомосексуальность – 9,66 % (3)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33F93">
              <w:rPr>
                <w:rFonts w:ascii="Times New Roman" w:hAnsi="Times New Roman"/>
                <w:sz w:val="27"/>
                <w:szCs w:val="27"/>
              </w:rPr>
              <w:t>гетеросексуальность</w:t>
            </w:r>
            <w:proofErr w:type="spellEnd"/>
            <w:r w:rsidRPr="00133F93">
              <w:rPr>
                <w:rFonts w:ascii="Times New Roman" w:hAnsi="Times New Roman"/>
                <w:sz w:val="27"/>
                <w:szCs w:val="27"/>
              </w:rPr>
              <w:t xml:space="preserve"> – 90,34% (28)</w:t>
            </w:r>
          </w:p>
        </w:tc>
      </w:tr>
      <w:tr w:rsidR="0096393B" w:rsidRPr="005C76DB" w:rsidTr="00B320C7">
        <w:trPr>
          <w:trHeight w:val="435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 xml:space="preserve">ВИЧ-статус </w:t>
            </w:r>
          </w:p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интимного партнера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партнер отсутствует – 41,9% (13) </w:t>
            </w:r>
          </w:p>
        </w:tc>
      </w:tr>
      <w:tr w:rsidR="0096393B" w:rsidRPr="005C76DB" w:rsidTr="00B320C7">
        <w:trPr>
          <w:trHeight w:val="51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ВИЧ-статус неизвестен – 3,22% (1)</w:t>
            </w:r>
          </w:p>
        </w:tc>
      </w:tr>
      <w:tr w:rsidR="0096393B" w:rsidRPr="005C76DB" w:rsidTr="00B320C7">
        <w:trPr>
          <w:trHeight w:val="51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статус </w:t>
            </w:r>
            <w:proofErr w:type="gramStart"/>
            <w:r w:rsidRPr="00133F93">
              <w:rPr>
                <w:rFonts w:ascii="Times New Roman" w:hAnsi="Times New Roman"/>
                <w:sz w:val="27"/>
                <w:szCs w:val="27"/>
              </w:rPr>
              <w:t>ВИЧ-отрицательный</w:t>
            </w:r>
            <w:proofErr w:type="gramEnd"/>
            <w:r w:rsidRPr="00133F93">
              <w:rPr>
                <w:rFonts w:ascii="Times New Roman" w:hAnsi="Times New Roman"/>
                <w:sz w:val="27"/>
                <w:szCs w:val="27"/>
              </w:rPr>
              <w:t xml:space="preserve"> – 25,88% (8)</w:t>
            </w:r>
          </w:p>
        </w:tc>
      </w:tr>
      <w:tr w:rsidR="0096393B" w:rsidRPr="005C76DB" w:rsidTr="00B320C7">
        <w:trPr>
          <w:trHeight w:val="51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статус </w:t>
            </w:r>
            <w:proofErr w:type="gramStart"/>
            <w:r w:rsidRPr="00133F93">
              <w:rPr>
                <w:rFonts w:ascii="Times New Roman" w:hAnsi="Times New Roman"/>
                <w:sz w:val="27"/>
                <w:szCs w:val="27"/>
              </w:rPr>
              <w:t>ВИЧ-положительный</w:t>
            </w:r>
            <w:proofErr w:type="gramEnd"/>
            <w:r w:rsidRPr="00133F93">
              <w:rPr>
                <w:rFonts w:ascii="Times New Roman" w:hAnsi="Times New Roman"/>
                <w:sz w:val="27"/>
                <w:szCs w:val="27"/>
              </w:rPr>
              <w:t xml:space="preserve"> – 29% (9) </w:t>
            </w:r>
          </w:p>
        </w:tc>
      </w:tr>
      <w:tr w:rsidR="0096393B" w:rsidRPr="005C76DB" w:rsidTr="00B320C7">
        <w:trPr>
          <w:trHeight w:val="285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наличие детей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нет – 38,7% (12)</w:t>
            </w:r>
          </w:p>
        </w:tc>
      </w:tr>
      <w:tr w:rsidR="0096393B" w:rsidRPr="005C76DB" w:rsidTr="00B320C7">
        <w:trPr>
          <w:trHeight w:val="2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есть, роды до инфицирования – 45,2% (14)</w:t>
            </w:r>
          </w:p>
        </w:tc>
      </w:tr>
      <w:tr w:rsidR="0096393B" w:rsidRPr="005C76DB" w:rsidTr="00B320C7">
        <w:trPr>
          <w:trHeight w:val="198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pacing w:val="-6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pacing w:val="-6"/>
                <w:sz w:val="27"/>
                <w:szCs w:val="27"/>
              </w:rPr>
              <w:t>есть, роды после инфицирования – 16,1% (5)</w:t>
            </w:r>
          </w:p>
        </w:tc>
      </w:tr>
      <w:tr w:rsidR="0096393B" w:rsidRPr="005C76DB" w:rsidTr="00B320C7">
        <w:trPr>
          <w:trHeight w:val="495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 xml:space="preserve">вредные привычки 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нет – 19,4% (6)</w:t>
            </w:r>
          </w:p>
        </w:tc>
      </w:tr>
      <w:tr w:rsidR="0096393B" w:rsidRPr="005C76DB" w:rsidTr="00B320C7">
        <w:trPr>
          <w:trHeight w:val="495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33F93">
              <w:rPr>
                <w:rFonts w:ascii="Times New Roman" w:hAnsi="Times New Roman"/>
                <w:sz w:val="27"/>
                <w:szCs w:val="27"/>
              </w:rPr>
              <w:t>табакокурение</w:t>
            </w:r>
            <w:proofErr w:type="spellEnd"/>
            <w:r w:rsidRPr="00133F93">
              <w:rPr>
                <w:rFonts w:ascii="Times New Roman" w:hAnsi="Times New Roman"/>
                <w:sz w:val="27"/>
                <w:szCs w:val="27"/>
              </w:rPr>
              <w:t xml:space="preserve"> – 32,26% (10)</w:t>
            </w:r>
          </w:p>
        </w:tc>
      </w:tr>
      <w:tr w:rsidR="0096393B" w:rsidRPr="005C76DB" w:rsidTr="00B320C7">
        <w:trPr>
          <w:trHeight w:val="495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употребление алкоголя – 16,1% (5)</w:t>
            </w:r>
          </w:p>
        </w:tc>
      </w:tr>
      <w:tr w:rsidR="0096393B" w:rsidRPr="005C76DB" w:rsidTr="00B320C7">
        <w:trPr>
          <w:trHeight w:val="495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33F93">
              <w:rPr>
                <w:rFonts w:ascii="Times New Roman" w:hAnsi="Times New Roman"/>
                <w:sz w:val="27"/>
                <w:szCs w:val="27"/>
              </w:rPr>
              <w:t>неинъекционное</w:t>
            </w:r>
            <w:proofErr w:type="spellEnd"/>
            <w:r w:rsidRPr="00133F93">
              <w:rPr>
                <w:rFonts w:ascii="Times New Roman" w:hAnsi="Times New Roman"/>
                <w:sz w:val="27"/>
                <w:szCs w:val="27"/>
              </w:rPr>
              <w:t xml:space="preserve"> употребление ПАВ</w:t>
            </w:r>
          </w:p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в прошлом – 3,22% (1)</w:t>
            </w:r>
          </w:p>
        </w:tc>
      </w:tr>
      <w:tr w:rsidR="0096393B" w:rsidRPr="005C76DB" w:rsidTr="00B320C7">
        <w:trPr>
          <w:trHeight w:val="495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33F93">
              <w:rPr>
                <w:rFonts w:ascii="Times New Roman" w:hAnsi="Times New Roman"/>
                <w:sz w:val="27"/>
                <w:szCs w:val="27"/>
              </w:rPr>
              <w:t>неинъекционное</w:t>
            </w:r>
            <w:proofErr w:type="spellEnd"/>
            <w:r w:rsidRPr="00133F93">
              <w:rPr>
                <w:rFonts w:ascii="Times New Roman" w:hAnsi="Times New Roman"/>
                <w:sz w:val="27"/>
                <w:szCs w:val="27"/>
              </w:rPr>
              <w:t xml:space="preserve"> употребление ПАВ</w:t>
            </w:r>
          </w:p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в настоящем – 0% (0)</w:t>
            </w:r>
          </w:p>
        </w:tc>
      </w:tr>
      <w:tr w:rsidR="0096393B" w:rsidRPr="005C76DB" w:rsidTr="00B320C7">
        <w:trPr>
          <w:trHeight w:val="495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инъекционное употребление ПАВ</w:t>
            </w:r>
          </w:p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в прошлом – 19,4% (6)</w:t>
            </w:r>
          </w:p>
        </w:tc>
      </w:tr>
      <w:tr w:rsidR="0096393B" w:rsidRPr="005C76DB" w:rsidTr="00B320C7">
        <w:trPr>
          <w:trHeight w:val="295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инъекционное употребление ПАВ</w:t>
            </w:r>
          </w:p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в настоящем –9,66% (3)</w:t>
            </w:r>
          </w:p>
        </w:tc>
      </w:tr>
      <w:tr w:rsidR="0096393B" w:rsidRPr="005C76DB" w:rsidTr="00B320C7">
        <w:trPr>
          <w:trHeight w:val="510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нарушение закона в анамнезе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не привлекался – 61,3% (19)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привлекался – 38,7% (12)</w:t>
            </w:r>
          </w:p>
        </w:tc>
      </w:tr>
      <w:tr w:rsidR="0096393B" w:rsidRPr="005C76DB" w:rsidTr="00B320C7">
        <w:trPr>
          <w:trHeight w:val="255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 xml:space="preserve">режим </w:t>
            </w:r>
            <w:proofErr w:type="gramStart"/>
            <w:r w:rsidRPr="00133F93">
              <w:rPr>
                <w:rFonts w:ascii="Times New Roman" w:hAnsi="Times New Roman"/>
                <w:sz w:val="28"/>
                <w:szCs w:val="28"/>
              </w:rPr>
              <w:t>сбалансированного</w:t>
            </w:r>
            <w:proofErr w:type="gramEnd"/>
          </w:p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рекомендованного питания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не каждый день –3,22% (1)</w:t>
            </w:r>
          </w:p>
        </w:tc>
      </w:tr>
      <w:tr w:rsidR="0096393B" w:rsidRPr="005C76DB" w:rsidTr="00B320C7">
        <w:trPr>
          <w:trHeight w:val="213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один раз в день – 16,13% (5)</w:t>
            </w:r>
          </w:p>
        </w:tc>
      </w:tr>
      <w:tr w:rsidR="0096393B" w:rsidRPr="005C76DB" w:rsidTr="00B320C7">
        <w:trPr>
          <w:trHeight w:val="213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дважды в день – 35,48% (11)</w:t>
            </w:r>
          </w:p>
        </w:tc>
      </w:tr>
      <w:tr w:rsidR="0096393B" w:rsidRPr="005C76DB" w:rsidTr="00B320C7">
        <w:trPr>
          <w:trHeight w:val="213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трижды в день – 38,71% (12)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более трех раз в день – 6,45% (2)</w:t>
            </w:r>
          </w:p>
        </w:tc>
      </w:tr>
      <w:tr w:rsidR="0096393B" w:rsidRPr="005C76DB" w:rsidTr="00B320C7">
        <w:trPr>
          <w:trHeight w:val="225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соблюдение режима дня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нет режима –38,7% (12)</w:t>
            </w:r>
          </w:p>
        </w:tc>
      </w:tr>
      <w:tr w:rsidR="0096393B" w:rsidRPr="005C76DB" w:rsidTr="00B320C7">
        <w:trPr>
          <w:trHeight w:val="323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pacing w:val="-4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с эпизодическими нарушениями </w:t>
            </w:r>
            <w:r w:rsidRPr="00133F93">
              <w:rPr>
                <w:rFonts w:ascii="Times New Roman" w:hAnsi="Times New Roman"/>
                <w:spacing w:val="-14"/>
                <w:sz w:val="27"/>
                <w:szCs w:val="27"/>
              </w:rPr>
              <w:t>– 41,9% (13)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строго следую  –19,4% (6)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 w:val="restart"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proofErr w:type="spellStart"/>
            <w:r w:rsidRPr="00133F93">
              <w:rPr>
                <w:rFonts w:ascii="Times New Roman" w:hAnsi="Times New Roman"/>
                <w:sz w:val="28"/>
                <w:szCs w:val="28"/>
              </w:rPr>
              <w:t>медикаментозног</w:t>
            </w:r>
            <w:r w:rsidRPr="00133F93">
              <w:rPr>
                <w:rFonts w:ascii="Times New Roman" w:hAnsi="Times New Roman"/>
                <w:sz w:val="28"/>
                <w:szCs w:val="28"/>
              </w:rPr>
              <w:t>о</w:t>
            </w:r>
            <w:r w:rsidRPr="00133F93">
              <w:rPr>
                <w:rFonts w:ascii="Times New Roman" w:hAnsi="Times New Roman"/>
                <w:sz w:val="28"/>
                <w:szCs w:val="28"/>
              </w:rPr>
              <w:t>комплаенса</w:t>
            </w:r>
            <w:proofErr w:type="spellEnd"/>
          </w:p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 xml:space="preserve">(по шкале </w:t>
            </w:r>
            <w:proofErr w:type="gramStart"/>
            <w:r w:rsidRPr="00133F93">
              <w:rPr>
                <w:rFonts w:ascii="Times New Roman" w:hAnsi="Times New Roman"/>
                <w:sz w:val="28"/>
                <w:szCs w:val="28"/>
              </w:rPr>
              <w:t>Мориски-Грин</w:t>
            </w:r>
            <w:proofErr w:type="gramEnd"/>
            <w:r w:rsidRPr="00133F9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33F93">
              <w:rPr>
                <w:rFonts w:ascii="Times New Roman" w:hAnsi="Times New Roman"/>
                <w:sz w:val="27"/>
                <w:szCs w:val="27"/>
              </w:rPr>
              <w:t>неприверженность</w:t>
            </w:r>
            <w:proofErr w:type="spellEnd"/>
            <w:r w:rsidRPr="00133F93">
              <w:rPr>
                <w:rFonts w:ascii="Times New Roman" w:hAnsi="Times New Roman"/>
                <w:sz w:val="27"/>
                <w:szCs w:val="27"/>
              </w:rPr>
              <w:t xml:space="preserve">  – 29% (9)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риск </w:t>
            </w:r>
            <w:proofErr w:type="spellStart"/>
            <w:r w:rsidRPr="00133F93">
              <w:rPr>
                <w:rFonts w:ascii="Times New Roman" w:hAnsi="Times New Roman"/>
                <w:sz w:val="27"/>
                <w:szCs w:val="27"/>
              </w:rPr>
              <w:t>неприверженности</w:t>
            </w:r>
            <w:proofErr w:type="spellEnd"/>
            <w:r w:rsidRPr="00133F93">
              <w:rPr>
                <w:rFonts w:ascii="Times New Roman" w:hAnsi="Times New Roman"/>
                <w:sz w:val="27"/>
                <w:szCs w:val="27"/>
              </w:rPr>
              <w:t xml:space="preserve">  – 41,9% (13)</w:t>
            </w:r>
          </w:p>
        </w:tc>
      </w:tr>
      <w:tr w:rsidR="0096393B" w:rsidRPr="005C76DB" w:rsidTr="00B320C7">
        <w:trPr>
          <w:trHeight w:val="207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высокая приверженность – 29% (9)</w:t>
            </w:r>
          </w:p>
        </w:tc>
      </w:tr>
      <w:tr w:rsidR="0096393B" w:rsidRPr="005C76DB" w:rsidTr="00B320C7">
        <w:trPr>
          <w:trHeight w:val="157"/>
          <w:jc w:val="center"/>
        </w:trPr>
        <w:tc>
          <w:tcPr>
            <w:tcW w:w="2119" w:type="pct"/>
            <w:vMerge w:val="restart"/>
            <w:vAlign w:val="center"/>
          </w:tcPr>
          <w:p w:rsidR="00B320C7" w:rsidRDefault="0096393B" w:rsidP="00B320C7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 xml:space="preserve">уязвимые сферы социального статуса пациентов </w:t>
            </w:r>
            <w:proofErr w:type="gramStart"/>
            <w:r w:rsidRPr="00133F9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96393B" w:rsidRPr="00133F93" w:rsidRDefault="0096393B" w:rsidP="00B320C7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133F93">
              <w:rPr>
                <w:rFonts w:ascii="Times New Roman" w:hAnsi="Times New Roman"/>
                <w:sz w:val="28"/>
                <w:szCs w:val="28"/>
              </w:rPr>
              <w:t>опроснику А. И. Сердюка «Изучение самооценки соц</w:t>
            </w:r>
            <w:r w:rsidRPr="00133F93">
              <w:rPr>
                <w:rFonts w:ascii="Times New Roman" w:hAnsi="Times New Roman"/>
                <w:sz w:val="28"/>
                <w:szCs w:val="28"/>
              </w:rPr>
              <w:t>и</w:t>
            </w:r>
            <w:r w:rsidRPr="00133F93">
              <w:rPr>
                <w:rFonts w:ascii="Times New Roman" w:hAnsi="Times New Roman"/>
                <w:sz w:val="28"/>
                <w:szCs w:val="28"/>
              </w:rPr>
              <w:t>альной значимости болезни»</w:t>
            </w: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выраженное ограничение </w:t>
            </w:r>
          </w:p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ощущения силы и энергии – 51,6% (16)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выраженное ухудшение </w:t>
            </w:r>
          </w:p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отношения к больному в семье –19,4% (6)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выраженное </w:t>
            </w:r>
          </w:p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ограничение удовольствий – 29% (9)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выраженное ухудшение </w:t>
            </w:r>
          </w:p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отношения к больному на работе – 0% (0)</w:t>
            </w:r>
          </w:p>
        </w:tc>
      </w:tr>
      <w:tr w:rsidR="0096393B" w:rsidRPr="005C76DB" w:rsidTr="00B320C7">
        <w:trPr>
          <w:trHeight w:val="70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выраженное ограничение </w:t>
            </w:r>
          </w:p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свободного времени – 22,6% (7)</w:t>
            </w:r>
          </w:p>
        </w:tc>
      </w:tr>
      <w:tr w:rsidR="0096393B" w:rsidRPr="005C76DB" w:rsidTr="00B320C7">
        <w:trPr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выраженное </w:t>
            </w:r>
          </w:p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ограничение карьеры – 35,48% (11)</w:t>
            </w:r>
          </w:p>
        </w:tc>
      </w:tr>
      <w:tr w:rsidR="0096393B" w:rsidRPr="005C76DB" w:rsidTr="00B320C7">
        <w:trPr>
          <w:trHeight w:val="107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выраженное снижение </w:t>
            </w:r>
          </w:p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физической привлекательности – 29% (9)</w:t>
            </w:r>
          </w:p>
        </w:tc>
      </w:tr>
      <w:tr w:rsidR="0096393B" w:rsidRPr="005C76DB" w:rsidTr="00B320C7">
        <w:trPr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выраженное формирование</w:t>
            </w:r>
          </w:p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чувства ущербности – 29% (9)</w:t>
            </w:r>
          </w:p>
        </w:tc>
      </w:tr>
      <w:tr w:rsidR="0096393B" w:rsidRPr="005C76DB" w:rsidTr="00B320C7">
        <w:trPr>
          <w:trHeight w:val="136"/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выраженное </w:t>
            </w:r>
          </w:p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ограничение общения – 16,1% (5)</w:t>
            </w:r>
          </w:p>
        </w:tc>
      </w:tr>
      <w:tr w:rsidR="0096393B" w:rsidRPr="005C76DB" w:rsidTr="00B320C7">
        <w:trPr>
          <w:jc w:val="center"/>
        </w:trPr>
        <w:tc>
          <w:tcPr>
            <w:tcW w:w="2119" w:type="pct"/>
            <w:vMerge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81" w:type="pct"/>
            <w:vAlign w:val="center"/>
          </w:tcPr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 xml:space="preserve">выраженный </w:t>
            </w:r>
          </w:p>
          <w:p w:rsidR="0096393B" w:rsidRPr="00133F93" w:rsidRDefault="0096393B" w:rsidP="0022292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133F93">
              <w:rPr>
                <w:rFonts w:ascii="Times New Roman" w:hAnsi="Times New Roman"/>
                <w:sz w:val="27"/>
                <w:szCs w:val="27"/>
              </w:rPr>
              <w:t>материальный ущерб – 35,48% (11)</w:t>
            </w:r>
          </w:p>
        </w:tc>
      </w:tr>
    </w:tbl>
    <w:p w:rsidR="0096393B" w:rsidRPr="006A6979" w:rsidRDefault="006A6979" w:rsidP="00985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A6979">
        <w:rPr>
          <w:rFonts w:ascii="Times New Roman" w:hAnsi="Times New Roman" w:cs="Times New Roman"/>
          <w:sz w:val="28"/>
          <w:szCs w:val="28"/>
        </w:rPr>
        <w:t>Для наглядности, полученные обобщенные показатели наиболее уя</w:t>
      </w:r>
      <w:r w:rsidRPr="006A6979">
        <w:rPr>
          <w:rFonts w:ascii="Times New Roman" w:hAnsi="Times New Roman" w:cs="Times New Roman"/>
          <w:sz w:val="28"/>
          <w:szCs w:val="28"/>
        </w:rPr>
        <w:t>з</w:t>
      </w:r>
      <w:r w:rsidRPr="006A6979">
        <w:rPr>
          <w:rFonts w:ascii="Times New Roman" w:hAnsi="Times New Roman" w:cs="Times New Roman"/>
          <w:sz w:val="28"/>
          <w:szCs w:val="28"/>
        </w:rPr>
        <w:t>вимых социально-значимых сфер повседневного функционирования исп</w:t>
      </w:r>
      <w:r w:rsidRPr="006A6979">
        <w:rPr>
          <w:rFonts w:ascii="Times New Roman" w:hAnsi="Times New Roman" w:cs="Times New Roman"/>
          <w:sz w:val="28"/>
          <w:szCs w:val="28"/>
        </w:rPr>
        <w:t>ы</w:t>
      </w:r>
      <w:r w:rsidRPr="006A6979">
        <w:rPr>
          <w:rFonts w:ascii="Times New Roman" w:hAnsi="Times New Roman" w:cs="Times New Roman"/>
          <w:sz w:val="28"/>
          <w:szCs w:val="28"/>
        </w:rPr>
        <w:t>туемых, затронутых болезнью, дополнительно представляются в виде л</w:t>
      </w:r>
      <w:r w:rsidRPr="006A6979">
        <w:rPr>
          <w:rFonts w:ascii="Times New Roman" w:hAnsi="Times New Roman" w:cs="Times New Roman"/>
          <w:sz w:val="28"/>
          <w:szCs w:val="28"/>
        </w:rPr>
        <w:t>е</w:t>
      </w:r>
      <w:r w:rsidRPr="006A6979">
        <w:rPr>
          <w:rFonts w:ascii="Times New Roman" w:hAnsi="Times New Roman" w:cs="Times New Roman"/>
          <w:sz w:val="28"/>
          <w:szCs w:val="28"/>
        </w:rPr>
        <w:t>пестковой диаграммы (рис. 1). Судить о выраженности значимости забол</w:t>
      </w:r>
      <w:r w:rsidRPr="006A6979">
        <w:rPr>
          <w:rFonts w:ascii="Times New Roman" w:hAnsi="Times New Roman" w:cs="Times New Roman"/>
          <w:sz w:val="28"/>
          <w:szCs w:val="28"/>
        </w:rPr>
        <w:t>е</w:t>
      </w:r>
      <w:r w:rsidRPr="006A6979">
        <w:rPr>
          <w:rFonts w:ascii="Times New Roman" w:hAnsi="Times New Roman" w:cs="Times New Roman"/>
          <w:sz w:val="28"/>
          <w:szCs w:val="28"/>
        </w:rPr>
        <w:t>вания в социальных сферах повседневного функционирования испыту</w:t>
      </w:r>
      <w:r w:rsidRPr="006A6979">
        <w:rPr>
          <w:rFonts w:ascii="Times New Roman" w:hAnsi="Times New Roman" w:cs="Times New Roman"/>
          <w:sz w:val="28"/>
          <w:szCs w:val="28"/>
        </w:rPr>
        <w:t>е</w:t>
      </w:r>
      <w:r w:rsidRPr="006A6979">
        <w:rPr>
          <w:rFonts w:ascii="Times New Roman" w:hAnsi="Times New Roman" w:cs="Times New Roman"/>
          <w:sz w:val="28"/>
          <w:szCs w:val="28"/>
        </w:rPr>
        <w:t>мых следует по площади фигуры, ограниченной линиями выраженности и удовлетворенности. Чем больше площадь фигуры – тем более выражены ограничения, накладываемые болезнью, в той или иной социально-значимой сфере жизнедеятельности.</w:t>
      </w:r>
      <w:r w:rsidR="0096393B" w:rsidRPr="006A6979">
        <w:rPr>
          <w:rFonts w:ascii="Times New Roman" w:hAnsi="Times New Roman" w:cs="Times New Roman"/>
          <w:sz w:val="28"/>
          <w:szCs w:val="28"/>
        </w:rPr>
        <w:tab/>
      </w:r>
    </w:p>
    <w:p w:rsidR="005854CB" w:rsidRDefault="003F2C2B" w:rsidP="003F2C2B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DB">
        <w:rPr>
          <w:noProof/>
        </w:rPr>
        <w:drawing>
          <wp:inline distT="0" distB="0" distL="0" distR="0">
            <wp:extent cx="5514975" cy="47148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E15" w:rsidRDefault="00985E15" w:rsidP="00985E15">
      <w:pPr>
        <w:pStyle w:val="a7"/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85E15" w:rsidRPr="005C76DB" w:rsidRDefault="00985E15" w:rsidP="00985E15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 xml:space="preserve">Рис. 1. Диаграмма интегрального восприятия влияния заболевания </w:t>
      </w:r>
      <w:proofErr w:type="gramStart"/>
      <w:r w:rsidRPr="005C76D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85E15" w:rsidRPr="005C76DB" w:rsidRDefault="00985E15" w:rsidP="00985E15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значимые социальные сферы жизни ВИЧ-инфицированных пациентов</w:t>
      </w:r>
    </w:p>
    <w:p w:rsidR="001D57EA" w:rsidRDefault="00985E15" w:rsidP="001D57EA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(в процентах).</w:t>
      </w:r>
    </w:p>
    <w:p w:rsidR="001D57EA" w:rsidRPr="005C76DB" w:rsidRDefault="001D57EA" w:rsidP="006E2CD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C76DB">
        <w:rPr>
          <w:rFonts w:ascii="Times New Roman" w:hAnsi="Times New Roman" w:cs="Times New Roman"/>
          <w:sz w:val="28"/>
          <w:szCs w:val="28"/>
        </w:rPr>
        <w:t>77,4% пациентов, принявших участие в исследовании, имели вер</w:t>
      </w:r>
      <w:r w:rsidRPr="005C76DB">
        <w:rPr>
          <w:rFonts w:ascii="Times New Roman" w:hAnsi="Times New Roman" w:cs="Times New Roman"/>
          <w:sz w:val="28"/>
          <w:szCs w:val="28"/>
        </w:rPr>
        <w:t>и</w:t>
      </w:r>
      <w:r w:rsidRPr="005C76DB">
        <w:rPr>
          <w:rFonts w:ascii="Times New Roman" w:hAnsi="Times New Roman" w:cs="Times New Roman"/>
          <w:sz w:val="28"/>
          <w:szCs w:val="28"/>
        </w:rPr>
        <w:t>фицированные сопутствующие ВИЧ-инфекции заболевания, в структуре которых превалировала сочетанная инфекция ВИЧ/ВГС (29%); 19,4% п</w:t>
      </w:r>
      <w:r w:rsidRPr="005C76DB">
        <w:rPr>
          <w:rFonts w:ascii="Times New Roman" w:hAnsi="Times New Roman" w:cs="Times New Roman"/>
          <w:sz w:val="28"/>
          <w:szCs w:val="28"/>
        </w:rPr>
        <w:t>а</w:t>
      </w:r>
      <w:r w:rsidRPr="005C76DB">
        <w:rPr>
          <w:rFonts w:ascii="Times New Roman" w:hAnsi="Times New Roman" w:cs="Times New Roman"/>
          <w:sz w:val="28"/>
          <w:szCs w:val="28"/>
        </w:rPr>
        <w:t>циентов, принявших участие в исследовании, имели множественные с</w:t>
      </w:r>
      <w:r w:rsidRPr="005C76DB">
        <w:rPr>
          <w:rFonts w:ascii="Times New Roman" w:hAnsi="Times New Roman" w:cs="Times New Roman"/>
          <w:sz w:val="28"/>
          <w:szCs w:val="28"/>
        </w:rPr>
        <w:t>о</w:t>
      </w:r>
      <w:r w:rsidRPr="005C76DB">
        <w:rPr>
          <w:rFonts w:ascii="Times New Roman" w:hAnsi="Times New Roman" w:cs="Times New Roman"/>
          <w:sz w:val="28"/>
          <w:szCs w:val="28"/>
        </w:rPr>
        <w:t>путствующие заболевания различных органов и систем, на долю ИППП пришлось 9,66% сопутствующих заболеваний.</w:t>
      </w:r>
    </w:p>
    <w:p w:rsidR="001D57EA" w:rsidRPr="005C76DB" w:rsidRDefault="001D57EA" w:rsidP="001D57E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ab/>
        <w:t xml:space="preserve">93,55% пациентов, принявших участие в исследовании, в процессе лечения когда-либо испытывали на себе побочные эффекты АРВТ той или иной степени </w:t>
      </w:r>
      <w:r>
        <w:rPr>
          <w:rFonts w:ascii="Times New Roman" w:hAnsi="Times New Roman" w:cs="Times New Roman"/>
          <w:sz w:val="28"/>
          <w:szCs w:val="28"/>
        </w:rPr>
        <w:t xml:space="preserve">тяжести (от легких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выраженных). </w:t>
      </w:r>
      <w:r w:rsidRPr="005C76DB">
        <w:rPr>
          <w:rFonts w:ascii="Times New Roman" w:hAnsi="Times New Roman" w:cs="Times New Roman"/>
          <w:sz w:val="28"/>
          <w:szCs w:val="28"/>
        </w:rPr>
        <w:t>У 58,07% пациентов побочные эффекты носили длительный характер, у 35,48% пациентов п</w:t>
      </w:r>
      <w:r w:rsidRPr="005C76DB">
        <w:rPr>
          <w:rFonts w:ascii="Times New Roman" w:hAnsi="Times New Roman" w:cs="Times New Roman"/>
          <w:sz w:val="28"/>
          <w:szCs w:val="28"/>
        </w:rPr>
        <w:t>о</w:t>
      </w:r>
      <w:r w:rsidRPr="005C76DB">
        <w:rPr>
          <w:rFonts w:ascii="Times New Roman" w:hAnsi="Times New Roman" w:cs="Times New Roman"/>
          <w:sz w:val="28"/>
          <w:szCs w:val="28"/>
        </w:rPr>
        <w:t>бочные эффекты носили преходящий характер и были кратковременными.</w:t>
      </w:r>
    </w:p>
    <w:p w:rsidR="001D57EA" w:rsidRPr="005C76DB" w:rsidRDefault="001D57EA" w:rsidP="001D57E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76DB">
        <w:rPr>
          <w:rFonts w:ascii="Times New Roman" w:hAnsi="Times New Roman" w:cs="Times New Roman"/>
          <w:sz w:val="28"/>
          <w:szCs w:val="28"/>
        </w:rPr>
        <w:t>Из дальнейшего анализа данных были исключены: переменная «о</w:t>
      </w:r>
      <w:r w:rsidRPr="005C76DB">
        <w:rPr>
          <w:rFonts w:ascii="Times New Roman" w:hAnsi="Times New Roman" w:cs="Times New Roman"/>
          <w:sz w:val="28"/>
          <w:szCs w:val="28"/>
        </w:rPr>
        <w:t>т</w:t>
      </w:r>
      <w:r w:rsidRPr="005C76DB">
        <w:rPr>
          <w:rFonts w:ascii="Times New Roman" w:hAnsi="Times New Roman" w:cs="Times New Roman"/>
          <w:sz w:val="28"/>
          <w:szCs w:val="28"/>
        </w:rPr>
        <w:t xml:space="preserve">ношение к АРВТ» (вопрос анкеты </w:t>
      </w:r>
      <w:r w:rsidRPr="005C76DB">
        <w:rPr>
          <w:rFonts w:ascii="Times New Roman" w:hAnsi="Times New Roman"/>
          <w:sz w:val="28"/>
          <w:szCs w:val="28"/>
        </w:rPr>
        <w:t>–</w:t>
      </w:r>
      <w:r w:rsidRPr="005C76DB">
        <w:rPr>
          <w:rFonts w:ascii="Times New Roman" w:hAnsi="Times New Roman" w:cs="Times New Roman"/>
          <w:sz w:val="28"/>
          <w:szCs w:val="28"/>
        </w:rPr>
        <w:t xml:space="preserve"> «оцените Ваше отношение к АВРТ как: очень хорошее (терапия мне сильно помогает), хорошее (принимаю терапию как должное), сомневаюсь в действенности, плохое, другое»), и переменная «субъективная готовность к пожизненной АРВТ» (вопрос а</w:t>
      </w:r>
      <w:r w:rsidRPr="005C76DB">
        <w:rPr>
          <w:rFonts w:ascii="Times New Roman" w:hAnsi="Times New Roman" w:cs="Times New Roman"/>
          <w:sz w:val="28"/>
          <w:szCs w:val="28"/>
        </w:rPr>
        <w:t>н</w:t>
      </w:r>
      <w:r w:rsidRPr="005C76DB">
        <w:rPr>
          <w:rFonts w:ascii="Times New Roman" w:hAnsi="Times New Roman" w:cs="Times New Roman"/>
          <w:sz w:val="28"/>
          <w:szCs w:val="28"/>
        </w:rPr>
        <w:t xml:space="preserve">кеты </w:t>
      </w:r>
      <w:r w:rsidRPr="005C76DB">
        <w:rPr>
          <w:rFonts w:ascii="Times New Roman" w:hAnsi="Times New Roman"/>
          <w:sz w:val="28"/>
          <w:szCs w:val="28"/>
        </w:rPr>
        <w:t>–</w:t>
      </w:r>
      <w:r w:rsidRPr="005C76DB">
        <w:rPr>
          <w:rFonts w:ascii="Times New Roman" w:hAnsi="Times New Roman" w:cs="Times New Roman"/>
          <w:sz w:val="28"/>
          <w:szCs w:val="28"/>
        </w:rPr>
        <w:t xml:space="preserve"> «настроены ли Вы приним</w:t>
      </w:r>
      <w:r w:rsidR="00457FF5">
        <w:rPr>
          <w:rFonts w:ascii="Times New Roman" w:hAnsi="Times New Roman" w:cs="Times New Roman"/>
          <w:sz w:val="28"/>
          <w:szCs w:val="28"/>
        </w:rPr>
        <w:t>ать АРВТ пожизненно: да, нет?»).</w:t>
      </w:r>
      <w:proofErr w:type="gramEnd"/>
      <w:r w:rsidR="0045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6DB">
        <w:rPr>
          <w:rFonts w:ascii="Times New Roman" w:hAnsi="Times New Roman" w:cs="Times New Roman"/>
          <w:sz w:val="28"/>
          <w:szCs w:val="28"/>
        </w:rPr>
        <w:t>Так как большинство пациентов, принявших участие в исследовании, согласны с данными утверждениями, и склонны давать социально желательные о</w:t>
      </w:r>
      <w:r w:rsidRPr="005C76DB">
        <w:rPr>
          <w:rFonts w:ascii="Times New Roman" w:hAnsi="Times New Roman" w:cs="Times New Roman"/>
          <w:sz w:val="28"/>
          <w:szCs w:val="28"/>
        </w:rPr>
        <w:t>т</w:t>
      </w:r>
      <w:r w:rsidRPr="005C76DB">
        <w:rPr>
          <w:rFonts w:ascii="Times New Roman" w:hAnsi="Times New Roman" w:cs="Times New Roman"/>
          <w:sz w:val="28"/>
          <w:szCs w:val="28"/>
        </w:rPr>
        <w:t xml:space="preserve">веты («да, я настроен на пожизненный прием АРВТ» и «мое отношение к АРВТ очень хорошее, лечение мне сильно </w:t>
      </w:r>
      <w:r w:rsidRPr="001D57EA">
        <w:rPr>
          <w:rFonts w:ascii="Times New Roman" w:hAnsi="Times New Roman" w:cs="Times New Roman"/>
          <w:sz w:val="28"/>
          <w:szCs w:val="28"/>
        </w:rPr>
        <w:t>поможет</w:t>
      </w:r>
      <w:r w:rsidRPr="005C76DB">
        <w:rPr>
          <w:rFonts w:ascii="Times New Roman" w:hAnsi="Times New Roman" w:cs="Times New Roman"/>
          <w:sz w:val="28"/>
          <w:szCs w:val="28"/>
        </w:rPr>
        <w:t>»), поэтому показатели по данным переменным не позволяют дифференцировать действительный уровень приверженности непрерывному длительному лечению ВИЧ-инфицированных пациентов, принявших участие в исследовании.</w:t>
      </w:r>
      <w:proofErr w:type="gramEnd"/>
    </w:p>
    <w:p w:rsidR="001D57EA" w:rsidRPr="005C76DB" w:rsidRDefault="001D57EA" w:rsidP="001D57E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76DB">
        <w:rPr>
          <w:rFonts w:ascii="Times New Roman" w:hAnsi="Times New Roman" w:cs="Times New Roman"/>
          <w:sz w:val="28"/>
          <w:szCs w:val="28"/>
        </w:rPr>
        <w:t>По уровню воспринимаемой социальной поддержки пациентов, пр</w:t>
      </w:r>
      <w:r w:rsidRPr="005C76DB">
        <w:rPr>
          <w:rFonts w:ascii="Times New Roman" w:hAnsi="Times New Roman" w:cs="Times New Roman"/>
          <w:sz w:val="28"/>
          <w:szCs w:val="28"/>
        </w:rPr>
        <w:t>и</w:t>
      </w:r>
      <w:r w:rsidRPr="005C76DB">
        <w:rPr>
          <w:rFonts w:ascii="Times New Roman" w:hAnsi="Times New Roman" w:cs="Times New Roman"/>
          <w:sz w:val="28"/>
          <w:szCs w:val="28"/>
        </w:rPr>
        <w:t>нявших участие в исследовании, можно разделить на 2 группы: с низким уровнем социальной поддержки (у 22,62% пациентов), и высоким</w:t>
      </w:r>
      <w:r w:rsidR="007B5E9A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уровнем социальной поддержки (у 77,33% пациентов).</w:t>
      </w:r>
      <w:proofErr w:type="gramEnd"/>
    </w:p>
    <w:p w:rsidR="001D57EA" w:rsidRPr="005C76DB" w:rsidRDefault="001D57EA" w:rsidP="001D57E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Наиболее </w:t>
      </w:r>
      <w:r w:rsidRPr="005C76DB">
        <w:rPr>
          <w:rFonts w:ascii="Times New Roman" w:hAnsi="Times New Roman"/>
          <w:sz w:val="28"/>
          <w:szCs w:val="28"/>
        </w:rPr>
        <w:t>уязвимой сферой социального функционирования для ВИЧ-инфицированных пациентов,</w:t>
      </w:r>
      <w:r w:rsidRPr="005C76DB">
        <w:rPr>
          <w:rFonts w:ascii="Times New Roman" w:hAnsi="Times New Roman" w:cs="Times New Roman"/>
          <w:sz w:val="28"/>
          <w:szCs w:val="28"/>
        </w:rPr>
        <w:t xml:space="preserve"> принявших участие в исследовании, оказалась сфера повседневной жизненной активности, так </w:t>
      </w:r>
      <w:r w:rsidRPr="005C76DB">
        <w:rPr>
          <w:rFonts w:ascii="Times New Roman" w:hAnsi="Times New Roman"/>
          <w:sz w:val="28"/>
          <w:szCs w:val="28"/>
        </w:rPr>
        <w:t>51,6% пацие</w:t>
      </w:r>
      <w:r w:rsidRPr="005C76DB">
        <w:rPr>
          <w:rFonts w:ascii="Times New Roman" w:hAnsi="Times New Roman"/>
          <w:sz w:val="28"/>
          <w:szCs w:val="28"/>
        </w:rPr>
        <w:t>н</w:t>
      </w:r>
      <w:r w:rsidRPr="005C76DB">
        <w:rPr>
          <w:rFonts w:ascii="Times New Roman" w:hAnsi="Times New Roman"/>
          <w:sz w:val="28"/>
          <w:szCs w:val="28"/>
        </w:rPr>
        <w:t>тов отмечают у себя выраженное ограничение ощущения силы и энергии, накладываемое болезнью.</w:t>
      </w:r>
    </w:p>
    <w:p w:rsidR="001D57EA" w:rsidRPr="005C76DB" w:rsidRDefault="001D57EA" w:rsidP="001D57E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76DB">
        <w:rPr>
          <w:rFonts w:ascii="Times New Roman" w:hAnsi="Times New Roman" w:cs="Times New Roman"/>
          <w:sz w:val="28"/>
          <w:szCs w:val="28"/>
        </w:rPr>
        <w:t>По оценке факторов риска развития неустойчивой приверженности непрерывному лечению у ВИЧ-инфицированных пациентов, принявших участие в исследовании, можно выделить следующую структуру:16,1% склонны к употреблению алкоголя, 29,06% в анамнезе и на текущий м</w:t>
      </w:r>
      <w:r w:rsidRPr="005C76DB">
        <w:rPr>
          <w:rFonts w:ascii="Times New Roman" w:hAnsi="Times New Roman" w:cs="Times New Roman"/>
          <w:sz w:val="28"/>
          <w:szCs w:val="28"/>
        </w:rPr>
        <w:t>о</w:t>
      </w:r>
      <w:r w:rsidRPr="005C76DB">
        <w:rPr>
          <w:rFonts w:ascii="Times New Roman" w:hAnsi="Times New Roman" w:cs="Times New Roman"/>
          <w:sz w:val="28"/>
          <w:szCs w:val="28"/>
        </w:rPr>
        <w:t>мент времени с опытом инъекционного употребления ПАВ; 38,7% имеют судимость; 48,4% безработные; 38,7% не считают для себя необходимым выработать упорядоченный режим дня;</w:t>
      </w:r>
      <w:proofErr w:type="gramEnd"/>
      <w:r w:rsidRPr="005C76DB">
        <w:rPr>
          <w:rFonts w:ascii="Times New Roman" w:hAnsi="Times New Roman" w:cs="Times New Roman"/>
          <w:sz w:val="28"/>
          <w:szCs w:val="28"/>
        </w:rPr>
        <w:t xml:space="preserve"> 19,35% не соблюдают рекоменд</w:t>
      </w:r>
      <w:r w:rsidRPr="005C76DB">
        <w:rPr>
          <w:rFonts w:ascii="Times New Roman" w:hAnsi="Times New Roman" w:cs="Times New Roman"/>
          <w:sz w:val="28"/>
          <w:szCs w:val="28"/>
        </w:rPr>
        <w:t>у</w:t>
      </w:r>
      <w:r w:rsidRPr="005C76DB">
        <w:rPr>
          <w:rFonts w:ascii="Times New Roman" w:hAnsi="Times New Roman" w:cs="Times New Roman"/>
          <w:sz w:val="28"/>
          <w:szCs w:val="28"/>
        </w:rPr>
        <w:t>емый режим полноценного питания.</w:t>
      </w:r>
    </w:p>
    <w:p w:rsidR="001D57EA" w:rsidRPr="005C76DB" w:rsidRDefault="001D57EA" w:rsidP="001D57E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ab/>
        <w:t>Из  ВИЧ-инфицированных пациентов, принявших участие в иссл</w:t>
      </w:r>
      <w:r w:rsidRPr="005C76DB">
        <w:rPr>
          <w:rFonts w:ascii="Times New Roman" w:hAnsi="Times New Roman" w:cs="Times New Roman"/>
          <w:sz w:val="28"/>
          <w:szCs w:val="28"/>
        </w:rPr>
        <w:t>е</w:t>
      </w:r>
      <w:r w:rsidRPr="005C76DB">
        <w:rPr>
          <w:rFonts w:ascii="Times New Roman" w:hAnsi="Times New Roman" w:cs="Times New Roman"/>
          <w:sz w:val="28"/>
          <w:szCs w:val="28"/>
        </w:rPr>
        <w:t>довании, 51,6% на момент экспериментально-психологического обслед</w:t>
      </w:r>
      <w:r w:rsidRPr="005C76DB">
        <w:rPr>
          <w:rFonts w:ascii="Times New Roman" w:hAnsi="Times New Roman" w:cs="Times New Roman"/>
          <w:sz w:val="28"/>
          <w:szCs w:val="28"/>
        </w:rPr>
        <w:t>о</w:t>
      </w:r>
      <w:r w:rsidRPr="005C76DB">
        <w:rPr>
          <w:rFonts w:ascii="Times New Roman" w:hAnsi="Times New Roman" w:cs="Times New Roman"/>
          <w:sz w:val="28"/>
          <w:szCs w:val="28"/>
        </w:rPr>
        <w:t>вания и клинической беседы находились на стационарном отделении Це</w:t>
      </w:r>
      <w:r w:rsidRPr="005C76DB">
        <w:rPr>
          <w:rFonts w:ascii="Times New Roman" w:hAnsi="Times New Roman" w:cs="Times New Roman"/>
          <w:sz w:val="28"/>
          <w:szCs w:val="28"/>
        </w:rPr>
        <w:t>н</w:t>
      </w:r>
      <w:r w:rsidRPr="005C76DB">
        <w:rPr>
          <w:rFonts w:ascii="Times New Roman" w:hAnsi="Times New Roman" w:cs="Times New Roman"/>
          <w:sz w:val="28"/>
          <w:szCs w:val="28"/>
        </w:rPr>
        <w:t>тра СПИД в клинике им. проф. Виноградовой Е.Н., что косвенно может указывать на нестабильность состояния их здоровья.</w:t>
      </w:r>
    </w:p>
    <w:p w:rsidR="001D57EA" w:rsidRPr="005C76DB" w:rsidRDefault="001D57EA" w:rsidP="001D57E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ab/>
        <w:t>У 58,3% ВИЧ-инфицированных пациентов, принявших участие в и</w:t>
      </w:r>
      <w:r w:rsidRPr="005C76DB">
        <w:rPr>
          <w:rFonts w:ascii="Times New Roman" w:hAnsi="Times New Roman" w:cs="Times New Roman"/>
          <w:sz w:val="28"/>
          <w:szCs w:val="28"/>
        </w:rPr>
        <w:t>с</w:t>
      </w:r>
      <w:r w:rsidRPr="005C76DB">
        <w:rPr>
          <w:rFonts w:ascii="Times New Roman" w:hAnsi="Times New Roman" w:cs="Times New Roman"/>
          <w:sz w:val="28"/>
          <w:szCs w:val="28"/>
        </w:rPr>
        <w:t>следовании, по результатам последних лабораторных обследований виру</w:t>
      </w:r>
      <w:r w:rsidRPr="005C76DB">
        <w:rPr>
          <w:rFonts w:ascii="Times New Roman" w:hAnsi="Times New Roman" w:cs="Times New Roman"/>
          <w:sz w:val="28"/>
          <w:szCs w:val="28"/>
        </w:rPr>
        <w:t>с</w:t>
      </w:r>
      <w:r w:rsidRPr="005C76DB">
        <w:rPr>
          <w:rFonts w:ascii="Times New Roman" w:hAnsi="Times New Roman" w:cs="Times New Roman"/>
          <w:sz w:val="28"/>
          <w:szCs w:val="28"/>
        </w:rPr>
        <w:t>ная нагрузка не может считаться подавленной.</w:t>
      </w:r>
    </w:p>
    <w:p w:rsidR="00FD0BBF" w:rsidRDefault="00FD0BBF" w:rsidP="00FD0BBF">
      <w:pPr>
        <w:pStyle w:val="a7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FA4" w:rsidRPr="005C76DB" w:rsidRDefault="00332D9B" w:rsidP="004435A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Индивидуально</w:t>
      </w:r>
      <w:r w:rsidR="004435A7" w:rsidRPr="005C76DB">
        <w:rPr>
          <w:rFonts w:ascii="Times New Roman" w:hAnsi="Times New Roman" w:cs="Times New Roman"/>
          <w:b/>
          <w:sz w:val="28"/>
          <w:szCs w:val="28"/>
        </w:rPr>
        <w:t>-психологически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435A7" w:rsidRPr="005C76DB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социально-</w:t>
      </w:r>
      <w:r w:rsidR="004435A7" w:rsidRPr="005C76DB">
        <w:rPr>
          <w:rFonts w:ascii="Times New Roman" w:hAnsi="Times New Roman" w:cs="Times New Roman"/>
          <w:b/>
          <w:sz w:val="28"/>
          <w:szCs w:val="28"/>
        </w:rPr>
        <w:t>поведенчески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4435A7" w:rsidRPr="00D602DD" w:rsidRDefault="004435A7" w:rsidP="00332D9B">
      <w:pPr>
        <w:pStyle w:val="a7"/>
        <w:spacing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602DD">
        <w:rPr>
          <w:rFonts w:ascii="Times New Roman" w:hAnsi="Times New Roman" w:cs="Times New Roman"/>
          <w:b/>
          <w:spacing w:val="-6"/>
          <w:sz w:val="28"/>
          <w:szCs w:val="28"/>
        </w:rPr>
        <w:t>характеристик</w:t>
      </w:r>
      <w:r w:rsidR="00332D9B" w:rsidRPr="00D602DD">
        <w:rPr>
          <w:rFonts w:ascii="Times New Roman" w:hAnsi="Times New Roman" w:cs="Times New Roman"/>
          <w:b/>
          <w:spacing w:val="-6"/>
          <w:sz w:val="28"/>
          <w:szCs w:val="28"/>
        </w:rPr>
        <w:t>и ВИЧ-инфицированных пациентов в группах сравнения</w:t>
      </w:r>
    </w:p>
    <w:p w:rsidR="00AB1A0D" w:rsidRDefault="004435A7" w:rsidP="00AB1A0D">
      <w:pPr>
        <w:pStyle w:val="a7"/>
        <w:spacing w:line="1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ab/>
      </w:r>
    </w:p>
    <w:p w:rsidR="00CC39FF" w:rsidRPr="005C76DB" w:rsidRDefault="00AB1A0D" w:rsidP="00AB1A0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39FF" w:rsidRPr="005C76DB">
        <w:rPr>
          <w:rFonts w:ascii="Times New Roman" w:hAnsi="Times New Roman" w:cs="Times New Roman"/>
          <w:sz w:val="28"/>
          <w:szCs w:val="28"/>
        </w:rPr>
        <w:t xml:space="preserve">При анализе полученных статистических данных </w:t>
      </w:r>
      <w:r w:rsidR="00CC39FF" w:rsidRPr="005C76DB">
        <w:rPr>
          <w:rFonts w:ascii="Times New Roman" w:hAnsi="Times New Roman" w:cs="Times New Roman"/>
          <w:i/>
          <w:sz w:val="28"/>
          <w:szCs w:val="28"/>
        </w:rPr>
        <w:t>на уровне тенде</w:t>
      </w:r>
      <w:r w:rsidR="00CC39FF" w:rsidRPr="005C76DB">
        <w:rPr>
          <w:rFonts w:ascii="Times New Roman" w:hAnsi="Times New Roman" w:cs="Times New Roman"/>
          <w:i/>
          <w:sz w:val="28"/>
          <w:szCs w:val="28"/>
        </w:rPr>
        <w:t>н</w:t>
      </w:r>
      <w:r w:rsidR="00457FF5">
        <w:rPr>
          <w:rFonts w:ascii="Times New Roman" w:hAnsi="Times New Roman" w:cs="Times New Roman"/>
          <w:i/>
          <w:sz w:val="28"/>
          <w:szCs w:val="28"/>
        </w:rPr>
        <w:t xml:space="preserve">ции </w:t>
      </w:r>
      <w:r w:rsidR="00CC39FF" w:rsidRPr="005C76DB">
        <w:rPr>
          <w:rFonts w:ascii="Times New Roman" w:hAnsi="Times New Roman" w:cs="Times New Roman"/>
          <w:i/>
          <w:sz w:val="28"/>
          <w:szCs w:val="28"/>
        </w:rPr>
        <w:t>(0,073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39FF" w:rsidRPr="005C76DB">
        <w:rPr>
          <w:rFonts w:ascii="Times New Roman" w:hAnsi="Times New Roman" w:cs="Times New Roman"/>
          <w:i/>
          <w:sz w:val="28"/>
          <w:szCs w:val="28"/>
        </w:rPr>
        <w:t>≥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39FF" w:rsidRPr="005C76DB">
        <w:rPr>
          <w:rFonts w:ascii="Times New Roman" w:hAnsi="Times New Roman" w:cs="Times New Roman"/>
          <w:i/>
          <w:sz w:val="28"/>
          <w:szCs w:val="28"/>
        </w:rPr>
        <w:t>p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39FF" w:rsidRPr="005C76DB">
        <w:rPr>
          <w:rFonts w:ascii="Times New Roman" w:hAnsi="Times New Roman" w:cs="Times New Roman"/>
          <w:i/>
          <w:sz w:val="28"/>
          <w:szCs w:val="28"/>
        </w:rPr>
        <w:t>≤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39FF" w:rsidRPr="005C76DB">
        <w:rPr>
          <w:rFonts w:ascii="Times New Roman" w:hAnsi="Times New Roman" w:cs="Times New Roman"/>
          <w:i/>
          <w:sz w:val="28"/>
          <w:szCs w:val="28"/>
        </w:rPr>
        <w:t>0,124)</w:t>
      </w:r>
      <w:r w:rsidR="00CC39FF" w:rsidRPr="005C76DB">
        <w:rPr>
          <w:rFonts w:ascii="Times New Roman" w:hAnsi="Times New Roman" w:cs="Times New Roman"/>
          <w:sz w:val="28"/>
          <w:szCs w:val="28"/>
        </w:rPr>
        <w:t xml:space="preserve"> в группе сравнения (n</w:t>
      </w:r>
      <w:r w:rsidR="00EB382F">
        <w:rPr>
          <w:rFonts w:ascii="Times New Roman" w:hAnsi="Times New Roman" w:cs="Times New Roman"/>
          <w:sz w:val="28"/>
          <w:szCs w:val="28"/>
        </w:rPr>
        <w:t xml:space="preserve"> </w:t>
      </w:r>
      <w:r w:rsidR="00CC39FF" w:rsidRPr="005C76DB">
        <w:rPr>
          <w:rFonts w:ascii="Times New Roman" w:hAnsi="Times New Roman" w:cs="Times New Roman"/>
          <w:sz w:val="28"/>
          <w:szCs w:val="28"/>
        </w:rPr>
        <w:t>=</w:t>
      </w:r>
      <w:r w:rsidR="00EB382F">
        <w:rPr>
          <w:rFonts w:ascii="Times New Roman" w:hAnsi="Times New Roman" w:cs="Times New Roman"/>
          <w:sz w:val="28"/>
          <w:szCs w:val="28"/>
        </w:rPr>
        <w:t xml:space="preserve"> </w:t>
      </w:r>
      <w:r w:rsidR="00CC39FF" w:rsidRPr="005C76DB">
        <w:rPr>
          <w:rFonts w:ascii="Times New Roman" w:hAnsi="Times New Roman" w:cs="Times New Roman"/>
          <w:sz w:val="28"/>
          <w:szCs w:val="28"/>
        </w:rPr>
        <w:t>31) по устойчивости непр</w:t>
      </w:r>
      <w:r w:rsidR="00CC39FF" w:rsidRPr="005C76DB">
        <w:rPr>
          <w:rFonts w:ascii="Times New Roman" w:hAnsi="Times New Roman" w:cs="Times New Roman"/>
          <w:sz w:val="28"/>
          <w:szCs w:val="28"/>
        </w:rPr>
        <w:t>е</w:t>
      </w:r>
      <w:r w:rsidR="00CC39FF" w:rsidRPr="005C76DB">
        <w:rPr>
          <w:rFonts w:ascii="Times New Roman" w:hAnsi="Times New Roman" w:cs="Times New Roman"/>
          <w:sz w:val="28"/>
          <w:szCs w:val="28"/>
        </w:rPr>
        <w:t>рывности лечения (неустойчивая приверженность – 54,8% (17) / устойч</w:t>
      </w:r>
      <w:r w:rsidR="00CC39FF" w:rsidRPr="005C76DB">
        <w:rPr>
          <w:rFonts w:ascii="Times New Roman" w:hAnsi="Times New Roman" w:cs="Times New Roman"/>
          <w:sz w:val="28"/>
          <w:szCs w:val="28"/>
        </w:rPr>
        <w:t>и</w:t>
      </w:r>
      <w:r w:rsidR="00CC39FF" w:rsidRPr="005C76DB">
        <w:rPr>
          <w:rFonts w:ascii="Times New Roman" w:hAnsi="Times New Roman" w:cs="Times New Roman"/>
          <w:sz w:val="28"/>
          <w:szCs w:val="28"/>
        </w:rPr>
        <w:t>вая приверженность – 45,2% (14)) были выделены связи устойчивости н</w:t>
      </w:r>
      <w:r w:rsidR="00CC39FF" w:rsidRPr="005C76DB">
        <w:rPr>
          <w:rFonts w:ascii="Times New Roman" w:hAnsi="Times New Roman" w:cs="Times New Roman"/>
          <w:sz w:val="28"/>
          <w:szCs w:val="28"/>
        </w:rPr>
        <w:t>е</w:t>
      </w:r>
      <w:r w:rsidR="00CC39FF" w:rsidRPr="005C76DB">
        <w:rPr>
          <w:rFonts w:ascii="Times New Roman" w:hAnsi="Times New Roman" w:cs="Times New Roman"/>
          <w:sz w:val="28"/>
          <w:szCs w:val="28"/>
        </w:rPr>
        <w:t xml:space="preserve">прерывности лечения со следующими социально-демографическими и </w:t>
      </w:r>
      <w:r w:rsidR="00CC39FF" w:rsidRPr="005C76DB">
        <w:rPr>
          <w:rFonts w:ascii="Times New Roman" w:hAnsi="Times New Roman" w:cs="Times New Roman"/>
          <w:sz w:val="28"/>
          <w:szCs w:val="28"/>
        </w:rPr>
        <w:lastRenderedPageBreak/>
        <w:t>личностными психологическими переменными (по возрастанию уровня значимости): с наличием сопутствующих заболеваний, с воспринимаемым уровнем социальной поддержки, с эпизодами нарушения закона и налич</w:t>
      </w:r>
      <w:r w:rsidR="00CC39FF" w:rsidRPr="005C76DB">
        <w:rPr>
          <w:rFonts w:ascii="Times New Roman" w:hAnsi="Times New Roman" w:cs="Times New Roman"/>
          <w:sz w:val="28"/>
          <w:szCs w:val="28"/>
        </w:rPr>
        <w:t>и</w:t>
      </w:r>
      <w:r w:rsidR="00CC39FF" w:rsidRPr="005C76DB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CC39FF" w:rsidRPr="005C76DB">
        <w:rPr>
          <w:rFonts w:ascii="Times New Roman" w:hAnsi="Times New Roman" w:cs="Times New Roman"/>
          <w:sz w:val="28"/>
          <w:szCs w:val="28"/>
        </w:rPr>
        <w:t xml:space="preserve"> судимости в анамнезе, с выраженностью психического состояния бе</w:t>
      </w:r>
      <w:r w:rsidR="00CC39FF" w:rsidRPr="005C76DB">
        <w:rPr>
          <w:rFonts w:ascii="Times New Roman" w:hAnsi="Times New Roman" w:cs="Times New Roman"/>
          <w:sz w:val="28"/>
          <w:szCs w:val="28"/>
        </w:rPr>
        <w:t>з</w:t>
      </w:r>
      <w:r w:rsidR="00CC39FF" w:rsidRPr="005C76DB">
        <w:rPr>
          <w:rFonts w:ascii="Times New Roman" w:hAnsi="Times New Roman" w:cs="Times New Roman"/>
          <w:sz w:val="28"/>
          <w:szCs w:val="28"/>
        </w:rPr>
        <w:t>надежности (см. табл. 2).</w:t>
      </w:r>
    </w:p>
    <w:p w:rsidR="00CC39FF" w:rsidRPr="004C15E3" w:rsidRDefault="00CC39FF" w:rsidP="00CC39FF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5E3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:rsidR="00CC39FF" w:rsidRPr="005C76DB" w:rsidRDefault="00CC39FF" w:rsidP="00CC39FF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6DB">
        <w:rPr>
          <w:rFonts w:ascii="Times New Roman" w:hAnsi="Times New Roman" w:cs="Times New Roman"/>
          <w:b/>
          <w:sz w:val="28"/>
          <w:szCs w:val="28"/>
        </w:rPr>
        <w:t xml:space="preserve">Сводная комбинационная таблица сопряженности в группе сравнения по устойчивости приверженности непрерывному лечению </w:t>
      </w:r>
    </w:p>
    <w:p w:rsidR="00CC39FF" w:rsidRPr="005C76DB" w:rsidRDefault="00CC39FF" w:rsidP="00CC39F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DB">
        <w:rPr>
          <w:rFonts w:ascii="Times New Roman" w:hAnsi="Times New Roman" w:cs="Times New Roman"/>
          <w:b/>
          <w:sz w:val="28"/>
          <w:szCs w:val="28"/>
        </w:rPr>
        <w:t>ВИЧ-инфекции, % (</w:t>
      </w:r>
      <w:proofErr w:type="spellStart"/>
      <w:r w:rsidRPr="005C76DB">
        <w:rPr>
          <w:rFonts w:ascii="Times New Roman" w:hAnsi="Times New Roman" w:cs="Times New Roman"/>
          <w:b/>
          <w:sz w:val="28"/>
          <w:szCs w:val="28"/>
        </w:rPr>
        <w:t>абс</w:t>
      </w:r>
      <w:proofErr w:type="spellEnd"/>
      <w:r w:rsidRPr="005C76DB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9"/>
        <w:gridCol w:w="1560"/>
        <w:gridCol w:w="1450"/>
        <w:gridCol w:w="893"/>
        <w:gridCol w:w="881"/>
      </w:tblGrid>
      <w:tr w:rsidR="00CC39FF" w:rsidRPr="005C76DB" w:rsidTr="00222926">
        <w:trPr>
          <w:trHeight w:val="1500"/>
        </w:trPr>
        <w:tc>
          <w:tcPr>
            <w:tcW w:w="2235" w:type="dxa"/>
            <w:vMerge w:val="restart"/>
            <w:textDirection w:val="btLr"/>
            <w:vAlign w:val="center"/>
          </w:tcPr>
          <w:p w:rsidR="00CC39FF" w:rsidRPr="005C76DB" w:rsidRDefault="00CC39FF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Социально-демографические и психологические </w:t>
            </w:r>
          </w:p>
          <w:p w:rsidR="00CC39FF" w:rsidRPr="005C76DB" w:rsidRDefault="00CC39FF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переменные:</w:t>
            </w:r>
          </w:p>
        </w:tc>
        <w:tc>
          <w:tcPr>
            <w:tcW w:w="2269" w:type="dxa"/>
            <w:vMerge w:val="restart"/>
            <w:textDirection w:val="btLr"/>
            <w:vAlign w:val="center"/>
          </w:tcPr>
          <w:p w:rsidR="00CC39FF" w:rsidRPr="005C76DB" w:rsidRDefault="00CC39FF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Качественные  и </w:t>
            </w:r>
          </w:p>
          <w:p w:rsidR="00CC39FF" w:rsidRPr="005C76DB" w:rsidRDefault="00CC39FF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количественные</w:t>
            </w:r>
            <w:proofErr w:type="gramStart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 (%) </w:t>
            </w:r>
            <w:proofErr w:type="gramEnd"/>
          </w:p>
          <w:p w:rsidR="00CC39FF" w:rsidRPr="005C76DB" w:rsidRDefault="00CC39FF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характеристики пер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менной по выборке </w:t>
            </w:r>
          </w:p>
          <w:p w:rsidR="00CC39FF" w:rsidRPr="005C76DB" w:rsidRDefault="00CC39FF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5C76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 = 31):</w:t>
            </w:r>
          </w:p>
        </w:tc>
        <w:tc>
          <w:tcPr>
            <w:tcW w:w="3010" w:type="dxa"/>
            <w:gridSpan w:val="2"/>
            <w:vAlign w:val="center"/>
          </w:tcPr>
          <w:p w:rsidR="00CC39FF" w:rsidRPr="005C76DB" w:rsidRDefault="00CC39FF" w:rsidP="00222926">
            <w:pPr>
              <w:pStyle w:val="a7"/>
              <w:ind w:right="113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proofErr w:type="spellStart"/>
            <w:r w:rsidRPr="005C76DB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Количественный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о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казатель</w:t>
            </w:r>
            <w:proofErr w:type="spell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в</w:t>
            </w:r>
            <w:proofErr w:type="gram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% (</w:t>
            </w:r>
            <w:proofErr w:type="gramStart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чел</w:t>
            </w:r>
            <w:proofErr w:type="gram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.) для группы сравн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е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ния</w:t>
            </w:r>
          </w:p>
        </w:tc>
        <w:tc>
          <w:tcPr>
            <w:tcW w:w="893" w:type="dxa"/>
            <w:vMerge w:val="restart"/>
            <w:textDirection w:val="btLr"/>
            <w:vAlign w:val="center"/>
          </w:tcPr>
          <w:p w:rsidR="00CC39FF" w:rsidRPr="005C76DB" w:rsidRDefault="00CC39FF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Хи-квадрат:</w:t>
            </w:r>
          </w:p>
        </w:tc>
        <w:tc>
          <w:tcPr>
            <w:tcW w:w="881" w:type="dxa"/>
            <w:vMerge w:val="restart"/>
            <w:textDirection w:val="btLr"/>
            <w:vAlign w:val="center"/>
          </w:tcPr>
          <w:p w:rsidR="00CC39FF" w:rsidRPr="005C76DB" w:rsidRDefault="00CC39FF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Уровень значимости:</w:t>
            </w:r>
          </w:p>
        </w:tc>
      </w:tr>
      <w:tr w:rsidR="00CC39FF" w:rsidRPr="005C76DB" w:rsidTr="00222926">
        <w:trPr>
          <w:trHeight w:val="1685"/>
        </w:trPr>
        <w:tc>
          <w:tcPr>
            <w:tcW w:w="2235" w:type="dxa"/>
            <w:vMerge/>
            <w:textDirection w:val="btLr"/>
          </w:tcPr>
          <w:p w:rsidR="00CC39FF" w:rsidRPr="005C76DB" w:rsidRDefault="00CC39FF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  <w:textDirection w:val="btLr"/>
          </w:tcPr>
          <w:p w:rsidR="00CC39FF" w:rsidRPr="005C76DB" w:rsidRDefault="00CC39FF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proofErr w:type="spellStart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Неустойч</w:t>
            </w:r>
            <w:proofErr w:type="spell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. </w:t>
            </w:r>
            <w:proofErr w:type="spellStart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приверж</w:t>
            </w:r>
            <w:proofErr w:type="spell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.:</w:t>
            </w:r>
          </w:p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(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  <w:t>n=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17)</w:t>
            </w:r>
          </w:p>
        </w:tc>
        <w:tc>
          <w:tcPr>
            <w:tcW w:w="1450" w:type="dxa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proofErr w:type="spellStart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Устойч</w:t>
            </w:r>
            <w:proofErr w:type="spell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. </w:t>
            </w:r>
            <w:proofErr w:type="spellStart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приверж</w:t>
            </w:r>
            <w:proofErr w:type="spell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.:</w:t>
            </w:r>
          </w:p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(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  <w:t>n=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14)</w:t>
            </w:r>
          </w:p>
        </w:tc>
        <w:tc>
          <w:tcPr>
            <w:tcW w:w="893" w:type="dxa"/>
            <w:vMerge/>
            <w:textDirection w:val="btLr"/>
          </w:tcPr>
          <w:p w:rsidR="00CC39FF" w:rsidRPr="005C76DB" w:rsidRDefault="00CC39FF" w:rsidP="00222926">
            <w:pPr>
              <w:pStyle w:val="a7"/>
              <w:ind w:left="113" w:right="113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881" w:type="dxa"/>
            <w:vMerge/>
            <w:textDirection w:val="btLr"/>
          </w:tcPr>
          <w:p w:rsidR="00CC39FF" w:rsidRPr="005C76DB" w:rsidRDefault="00CC39FF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39FF" w:rsidRPr="005C76DB" w:rsidTr="00222926">
        <w:trPr>
          <w:trHeight w:val="647"/>
        </w:trPr>
        <w:tc>
          <w:tcPr>
            <w:tcW w:w="2235" w:type="dxa"/>
            <w:vMerge w:val="restart"/>
            <w:vAlign w:val="center"/>
          </w:tcPr>
          <w:p w:rsidR="00CC39FF" w:rsidRPr="005C76DB" w:rsidRDefault="00CC39FF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сопутствующие заболевания</w:t>
            </w:r>
          </w:p>
        </w:tc>
        <w:tc>
          <w:tcPr>
            <w:tcW w:w="2269" w:type="dxa"/>
            <w:vAlign w:val="center"/>
          </w:tcPr>
          <w:p w:rsidR="00CC39FF" w:rsidRPr="005C76DB" w:rsidRDefault="00CC39FF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отсутствуют –</w:t>
            </w:r>
          </w:p>
          <w:p w:rsidR="00CC39FF" w:rsidRPr="005C76DB" w:rsidRDefault="00CC39FF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22,6% (7) </w:t>
            </w:r>
          </w:p>
        </w:tc>
        <w:tc>
          <w:tcPr>
            <w:tcW w:w="1560" w:type="dxa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11,8%</w:t>
            </w:r>
          </w:p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1450" w:type="dxa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35,7%</w:t>
            </w:r>
          </w:p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893" w:type="dxa"/>
            <w:vMerge w:val="restart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>2,519</w:t>
            </w:r>
          </w:p>
        </w:tc>
        <w:tc>
          <w:tcPr>
            <w:tcW w:w="881" w:type="dxa"/>
            <w:vMerge w:val="restart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>0,124</w:t>
            </w:r>
          </w:p>
        </w:tc>
      </w:tr>
      <w:tr w:rsidR="00CC39FF" w:rsidRPr="005C76DB" w:rsidTr="00222926">
        <w:trPr>
          <w:trHeight w:val="519"/>
        </w:trPr>
        <w:tc>
          <w:tcPr>
            <w:tcW w:w="2235" w:type="dxa"/>
            <w:vMerge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CC39FF" w:rsidRPr="005C76DB" w:rsidRDefault="00CC39FF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имеются –</w:t>
            </w:r>
          </w:p>
          <w:p w:rsidR="00CC39FF" w:rsidRPr="005C76DB" w:rsidRDefault="00CC39FF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77,4% (24) </w:t>
            </w:r>
          </w:p>
        </w:tc>
        <w:tc>
          <w:tcPr>
            <w:tcW w:w="1560" w:type="dxa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88,2%</w:t>
            </w:r>
          </w:p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(15)</w:t>
            </w:r>
          </w:p>
        </w:tc>
        <w:tc>
          <w:tcPr>
            <w:tcW w:w="1450" w:type="dxa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64,3%</w:t>
            </w:r>
          </w:p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  <w:tc>
          <w:tcPr>
            <w:tcW w:w="893" w:type="dxa"/>
            <w:vMerge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9FF" w:rsidRPr="005C76DB" w:rsidTr="00222926">
        <w:trPr>
          <w:trHeight w:val="534"/>
        </w:trPr>
        <w:tc>
          <w:tcPr>
            <w:tcW w:w="2235" w:type="dxa"/>
            <w:vMerge w:val="restart"/>
            <w:vAlign w:val="center"/>
          </w:tcPr>
          <w:p w:rsidR="00CC39FF" w:rsidRPr="005C76DB" w:rsidRDefault="00CC39FF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CC39FF" w:rsidRPr="005C76DB" w:rsidRDefault="00CC39FF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социальной поддержки</w:t>
            </w:r>
          </w:p>
        </w:tc>
        <w:tc>
          <w:tcPr>
            <w:tcW w:w="2269" w:type="dxa"/>
            <w:vAlign w:val="center"/>
          </w:tcPr>
          <w:p w:rsidR="00CC39FF" w:rsidRPr="005C76DB" w:rsidRDefault="00CC39FF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низкий –</w:t>
            </w:r>
          </w:p>
          <w:p w:rsidR="00CC39FF" w:rsidRPr="005C76DB" w:rsidRDefault="00CC39FF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22,6% (7)</w:t>
            </w:r>
          </w:p>
        </w:tc>
        <w:tc>
          <w:tcPr>
            <w:tcW w:w="1560" w:type="dxa"/>
            <w:vAlign w:val="center"/>
          </w:tcPr>
          <w:p w:rsidR="00CC39FF" w:rsidRPr="005C76DB" w:rsidRDefault="00CC39FF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11,8%</w:t>
            </w:r>
          </w:p>
          <w:p w:rsidR="00CC39FF" w:rsidRPr="005C76DB" w:rsidRDefault="00CC39FF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1450" w:type="dxa"/>
            <w:vAlign w:val="center"/>
          </w:tcPr>
          <w:p w:rsidR="00CC39FF" w:rsidRPr="005C76DB" w:rsidRDefault="00CC39FF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35,7%</w:t>
            </w:r>
          </w:p>
          <w:p w:rsidR="00CC39FF" w:rsidRPr="005C76DB" w:rsidRDefault="00CC39FF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893" w:type="dxa"/>
            <w:vMerge w:val="restart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2,519</w:t>
            </w:r>
          </w:p>
        </w:tc>
        <w:tc>
          <w:tcPr>
            <w:tcW w:w="881" w:type="dxa"/>
            <w:vMerge w:val="restart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0,124</w:t>
            </w:r>
          </w:p>
        </w:tc>
      </w:tr>
      <w:tr w:rsidR="00CC39FF" w:rsidRPr="005C76DB" w:rsidTr="00222926">
        <w:trPr>
          <w:trHeight w:val="405"/>
        </w:trPr>
        <w:tc>
          <w:tcPr>
            <w:tcW w:w="2235" w:type="dxa"/>
            <w:vMerge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CC39FF" w:rsidRPr="005C76DB" w:rsidRDefault="00CC39FF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высокий –</w:t>
            </w:r>
          </w:p>
          <w:p w:rsidR="00CC39FF" w:rsidRPr="005C76DB" w:rsidRDefault="00CC39FF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77,4% (24)</w:t>
            </w:r>
          </w:p>
        </w:tc>
        <w:tc>
          <w:tcPr>
            <w:tcW w:w="1560" w:type="dxa"/>
            <w:vAlign w:val="center"/>
          </w:tcPr>
          <w:p w:rsidR="00CC39FF" w:rsidRPr="005C76DB" w:rsidRDefault="00CC39FF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88,2%</w:t>
            </w:r>
          </w:p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(15)</w:t>
            </w:r>
          </w:p>
        </w:tc>
        <w:tc>
          <w:tcPr>
            <w:tcW w:w="1450" w:type="dxa"/>
            <w:vAlign w:val="center"/>
          </w:tcPr>
          <w:p w:rsidR="00CC39FF" w:rsidRPr="005C76DB" w:rsidRDefault="00CC39FF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64,3%</w:t>
            </w:r>
          </w:p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  <w:tc>
          <w:tcPr>
            <w:tcW w:w="893" w:type="dxa"/>
            <w:vMerge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9FF" w:rsidRPr="005C76DB" w:rsidTr="00222926">
        <w:trPr>
          <w:trHeight w:val="597"/>
        </w:trPr>
        <w:tc>
          <w:tcPr>
            <w:tcW w:w="2235" w:type="dxa"/>
            <w:vMerge w:val="restart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нарушение </w:t>
            </w:r>
          </w:p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закона</w:t>
            </w:r>
          </w:p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 в анамнезе</w:t>
            </w:r>
          </w:p>
        </w:tc>
        <w:tc>
          <w:tcPr>
            <w:tcW w:w="2269" w:type="dxa"/>
            <w:vAlign w:val="center"/>
          </w:tcPr>
          <w:p w:rsidR="00CC39FF" w:rsidRPr="005C76DB" w:rsidRDefault="00CC39FF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не привлекался –</w:t>
            </w:r>
          </w:p>
          <w:p w:rsidR="00CC39FF" w:rsidRPr="005C76DB" w:rsidRDefault="00CC39FF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61,3% (19)</w:t>
            </w:r>
          </w:p>
        </w:tc>
        <w:tc>
          <w:tcPr>
            <w:tcW w:w="1560" w:type="dxa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47,1%</w:t>
            </w:r>
          </w:p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450" w:type="dxa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78,6%</w:t>
            </w:r>
          </w:p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(11)</w:t>
            </w:r>
          </w:p>
        </w:tc>
        <w:tc>
          <w:tcPr>
            <w:tcW w:w="893" w:type="dxa"/>
            <w:vMerge w:val="restart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3,213</w:t>
            </w:r>
          </w:p>
        </w:tc>
        <w:tc>
          <w:tcPr>
            <w:tcW w:w="881" w:type="dxa"/>
            <w:vMerge w:val="restart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0,077</w:t>
            </w:r>
          </w:p>
        </w:tc>
      </w:tr>
      <w:tr w:rsidR="00CC39FF" w:rsidRPr="005C76DB" w:rsidTr="00222926">
        <w:trPr>
          <w:trHeight w:val="631"/>
        </w:trPr>
        <w:tc>
          <w:tcPr>
            <w:tcW w:w="2235" w:type="dxa"/>
            <w:vMerge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CC39FF" w:rsidRPr="005C76DB" w:rsidRDefault="00CC39FF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привлекался –</w:t>
            </w:r>
          </w:p>
          <w:p w:rsidR="00CC39FF" w:rsidRPr="005C76DB" w:rsidRDefault="00CC39FF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38,7% (12)</w:t>
            </w:r>
          </w:p>
        </w:tc>
        <w:tc>
          <w:tcPr>
            <w:tcW w:w="1560" w:type="dxa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52,9%</w:t>
            </w:r>
          </w:p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  <w:tc>
          <w:tcPr>
            <w:tcW w:w="1450" w:type="dxa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21,4%</w:t>
            </w:r>
          </w:p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893" w:type="dxa"/>
            <w:vMerge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9FF" w:rsidRPr="005C76DB" w:rsidTr="00222926">
        <w:trPr>
          <w:trHeight w:val="1073"/>
        </w:trPr>
        <w:tc>
          <w:tcPr>
            <w:tcW w:w="2235" w:type="dxa"/>
            <w:vMerge w:val="restart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безнадежность (по опр. «ли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ч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ностных состо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я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ний» </w:t>
            </w:r>
            <w:proofErr w:type="spellStart"/>
            <w:r w:rsidRPr="005C76DB">
              <w:rPr>
                <w:rFonts w:ascii="Times New Roman" w:hAnsi="Times New Roman"/>
                <w:sz w:val="28"/>
                <w:szCs w:val="28"/>
              </w:rPr>
              <w:t>Джерсай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л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  <w:r w:rsidRPr="005C76D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  <w:vAlign w:val="center"/>
          </w:tcPr>
          <w:p w:rsidR="00CC39FF" w:rsidRPr="005C76DB" w:rsidRDefault="00CC39FF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не выражено –</w:t>
            </w:r>
          </w:p>
          <w:p w:rsidR="00CC39FF" w:rsidRPr="005C76DB" w:rsidRDefault="00CC39FF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77,4% (24)</w:t>
            </w:r>
          </w:p>
        </w:tc>
        <w:tc>
          <w:tcPr>
            <w:tcW w:w="1560" w:type="dxa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64,7%</w:t>
            </w:r>
          </w:p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(11)</w:t>
            </w:r>
          </w:p>
        </w:tc>
        <w:tc>
          <w:tcPr>
            <w:tcW w:w="1450" w:type="dxa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92,9%</w:t>
            </w:r>
          </w:p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(13)</w:t>
            </w:r>
          </w:p>
        </w:tc>
        <w:tc>
          <w:tcPr>
            <w:tcW w:w="893" w:type="dxa"/>
            <w:vMerge w:val="restart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3,480</w:t>
            </w:r>
          </w:p>
        </w:tc>
        <w:tc>
          <w:tcPr>
            <w:tcW w:w="881" w:type="dxa"/>
            <w:vMerge w:val="restart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0,073</w:t>
            </w:r>
          </w:p>
        </w:tc>
      </w:tr>
      <w:tr w:rsidR="00CC39FF" w:rsidRPr="005C76DB" w:rsidTr="00222926">
        <w:trPr>
          <w:trHeight w:val="113"/>
        </w:trPr>
        <w:tc>
          <w:tcPr>
            <w:tcW w:w="2235" w:type="dxa"/>
            <w:vMerge/>
          </w:tcPr>
          <w:p w:rsidR="00CC39FF" w:rsidRPr="005C76DB" w:rsidRDefault="00CC39FF" w:rsidP="0022292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CC39FF" w:rsidRPr="005C76DB" w:rsidRDefault="00CC39FF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выражено –</w:t>
            </w:r>
          </w:p>
          <w:p w:rsidR="00CC39FF" w:rsidRPr="005C76DB" w:rsidRDefault="00CC39FF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22,6% (7)</w:t>
            </w:r>
          </w:p>
        </w:tc>
        <w:tc>
          <w:tcPr>
            <w:tcW w:w="1560" w:type="dxa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35,3%</w:t>
            </w:r>
          </w:p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1450" w:type="dxa"/>
            <w:vAlign w:val="center"/>
          </w:tcPr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7,1%</w:t>
            </w:r>
          </w:p>
          <w:p w:rsidR="00CC39FF" w:rsidRPr="005C76DB" w:rsidRDefault="00CC39FF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893" w:type="dxa"/>
            <w:vMerge/>
          </w:tcPr>
          <w:p w:rsidR="00CC39FF" w:rsidRPr="005C76DB" w:rsidRDefault="00CC39FF" w:rsidP="0022292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</w:tcPr>
          <w:p w:rsidR="00CC39FF" w:rsidRPr="005C76DB" w:rsidRDefault="00CC39FF" w:rsidP="0022292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39FF" w:rsidRPr="005C76DB" w:rsidRDefault="00CC39FF" w:rsidP="00CC39F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ab/>
      </w:r>
    </w:p>
    <w:p w:rsidR="009E1DF0" w:rsidRDefault="00CC39FF" w:rsidP="00457FF5">
      <w:pPr>
        <w:pStyle w:val="a7"/>
        <w:spacing w:line="39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5C76DB">
        <w:rPr>
          <w:rFonts w:ascii="Times New Roman" w:hAnsi="Times New Roman" w:cs="Times New Roman"/>
          <w:sz w:val="28"/>
          <w:szCs w:val="28"/>
        </w:rPr>
        <w:t>Группа «неустойчивая приверженность непрерывному лечению» в сравнении с группой «устойчивая приверженность непрерывному леч</w:t>
      </w:r>
      <w:r w:rsidRPr="005C76DB">
        <w:rPr>
          <w:rFonts w:ascii="Times New Roman" w:hAnsi="Times New Roman" w:cs="Times New Roman"/>
          <w:sz w:val="28"/>
          <w:szCs w:val="28"/>
        </w:rPr>
        <w:t>е</w:t>
      </w:r>
      <w:r w:rsidRPr="005C76DB">
        <w:rPr>
          <w:rFonts w:ascii="Times New Roman" w:hAnsi="Times New Roman" w:cs="Times New Roman"/>
          <w:sz w:val="28"/>
          <w:szCs w:val="28"/>
        </w:rPr>
        <w:t>нию» характеризовалась: большей частотой встречаемости сопутствующих заболеваний (</w:t>
      </w:r>
      <w:r w:rsidRPr="005C76DB">
        <w:rPr>
          <w:rFonts w:ascii="Times New Roman" w:hAnsi="Times New Roman"/>
          <w:sz w:val="28"/>
          <w:szCs w:val="28"/>
        </w:rPr>
        <w:t xml:space="preserve">88,2% </w:t>
      </w:r>
      <w:r w:rsidRPr="005C76DB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5C76DB">
        <w:rPr>
          <w:rFonts w:ascii="Times New Roman" w:hAnsi="Times New Roman"/>
          <w:sz w:val="28"/>
          <w:szCs w:val="28"/>
        </w:rPr>
        <w:t>64,3%</w:t>
      </w:r>
      <w:r w:rsidRPr="005C76DB">
        <w:rPr>
          <w:rFonts w:ascii="Times New Roman" w:hAnsi="Times New Roman" w:cs="Times New Roman"/>
          <w:sz w:val="28"/>
          <w:szCs w:val="28"/>
        </w:rPr>
        <w:t>), большей частотой встречаемости в</w:t>
      </w:r>
      <w:r w:rsidRPr="005C76DB">
        <w:rPr>
          <w:rFonts w:ascii="Times New Roman" w:hAnsi="Times New Roman" w:cs="Times New Roman"/>
          <w:sz w:val="28"/>
          <w:szCs w:val="28"/>
        </w:rPr>
        <w:t>ы</w:t>
      </w:r>
      <w:r w:rsidRPr="005C76DB">
        <w:rPr>
          <w:rFonts w:ascii="Times New Roman" w:hAnsi="Times New Roman" w:cs="Times New Roman"/>
          <w:sz w:val="28"/>
          <w:szCs w:val="28"/>
        </w:rPr>
        <w:t>сокого уровня воспринимаемой социальной поддержки (</w:t>
      </w:r>
      <w:r w:rsidRPr="005C76DB">
        <w:rPr>
          <w:rFonts w:ascii="Times New Roman" w:hAnsi="Times New Roman"/>
          <w:sz w:val="28"/>
          <w:szCs w:val="28"/>
        </w:rPr>
        <w:t xml:space="preserve">88,2% </w:t>
      </w:r>
      <w:r w:rsidRPr="005C76DB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5C76DB">
        <w:rPr>
          <w:rFonts w:ascii="Times New Roman" w:hAnsi="Times New Roman"/>
          <w:sz w:val="28"/>
          <w:szCs w:val="28"/>
        </w:rPr>
        <w:t>64,3%</w:t>
      </w:r>
      <w:r w:rsidRPr="005C76DB">
        <w:rPr>
          <w:rFonts w:ascii="Times New Roman" w:hAnsi="Times New Roman" w:cs="Times New Roman"/>
          <w:sz w:val="28"/>
          <w:szCs w:val="28"/>
        </w:rPr>
        <w:t>), большей встречаемостью случаев нарушения закона и судимости в анамнезе (52,9% против 21,4%), большей частотой встречаемости выр</w:t>
      </w:r>
      <w:r w:rsidRPr="005C76DB">
        <w:rPr>
          <w:rFonts w:ascii="Times New Roman" w:hAnsi="Times New Roman" w:cs="Times New Roman"/>
          <w:sz w:val="28"/>
          <w:szCs w:val="28"/>
        </w:rPr>
        <w:t>а</w:t>
      </w:r>
      <w:r w:rsidRPr="005C76DB">
        <w:rPr>
          <w:rFonts w:ascii="Times New Roman" w:hAnsi="Times New Roman" w:cs="Times New Roman"/>
          <w:sz w:val="28"/>
          <w:szCs w:val="28"/>
        </w:rPr>
        <w:t>женного состояния безнадежности (35,3% против 7,1%).</w:t>
      </w:r>
      <w:proofErr w:type="gramEnd"/>
    </w:p>
    <w:p w:rsidR="009E1DF0" w:rsidRDefault="009E1DF0" w:rsidP="00457FF5">
      <w:pPr>
        <w:pStyle w:val="a7"/>
        <w:spacing w:line="39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76DB">
        <w:rPr>
          <w:rFonts w:ascii="Times New Roman" w:hAnsi="Times New Roman" w:cs="Times New Roman"/>
          <w:sz w:val="28"/>
          <w:szCs w:val="28"/>
        </w:rPr>
        <w:t xml:space="preserve">При анализе полученных статистических данных </w:t>
      </w:r>
      <w:r w:rsidRPr="005C76DB">
        <w:rPr>
          <w:rFonts w:ascii="Times New Roman" w:hAnsi="Times New Roman" w:cs="Times New Roman"/>
          <w:i/>
          <w:sz w:val="28"/>
          <w:szCs w:val="28"/>
        </w:rPr>
        <w:t>на уровне тенде</w:t>
      </w:r>
      <w:r w:rsidRPr="005C76DB">
        <w:rPr>
          <w:rFonts w:ascii="Times New Roman" w:hAnsi="Times New Roman" w:cs="Times New Roman"/>
          <w:i/>
          <w:sz w:val="28"/>
          <w:szCs w:val="28"/>
        </w:rPr>
        <w:t>н</w:t>
      </w:r>
      <w:r w:rsidRPr="005C76DB">
        <w:rPr>
          <w:rFonts w:ascii="Times New Roman" w:hAnsi="Times New Roman" w:cs="Times New Roman"/>
          <w:i/>
          <w:sz w:val="28"/>
          <w:szCs w:val="28"/>
        </w:rPr>
        <w:t>ции (0,053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≥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p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≤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0,103)</w:t>
      </w:r>
      <w:r w:rsidRPr="005C76DB">
        <w:rPr>
          <w:rFonts w:ascii="Times New Roman" w:hAnsi="Times New Roman" w:cs="Times New Roman"/>
          <w:sz w:val="28"/>
          <w:szCs w:val="28"/>
        </w:rPr>
        <w:t xml:space="preserve"> в группе сравнения (n</w:t>
      </w:r>
      <w:r w:rsidR="00EB382F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=</w:t>
      </w:r>
      <w:r w:rsidR="00EB382F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 xml:space="preserve">31) по режиму наблюдения в </w:t>
      </w:r>
      <w:r w:rsidRPr="00457FF5">
        <w:rPr>
          <w:rFonts w:ascii="Times New Roman" w:hAnsi="Times New Roman" w:cs="Times New Roman"/>
          <w:sz w:val="28"/>
          <w:szCs w:val="28"/>
        </w:rPr>
        <w:t>Центр</w:t>
      </w:r>
      <w:r w:rsidR="00457FF5" w:rsidRPr="00457FF5">
        <w:rPr>
          <w:rFonts w:ascii="Times New Roman" w:hAnsi="Times New Roman" w:cs="Times New Roman"/>
          <w:sz w:val="28"/>
          <w:szCs w:val="28"/>
        </w:rPr>
        <w:t>е</w:t>
      </w:r>
      <w:r w:rsidRPr="00457FF5">
        <w:rPr>
          <w:rFonts w:ascii="Times New Roman" w:hAnsi="Times New Roman" w:cs="Times New Roman"/>
          <w:sz w:val="28"/>
          <w:szCs w:val="28"/>
        </w:rPr>
        <w:t xml:space="preserve"> СПИД</w:t>
      </w:r>
      <w:r w:rsidRPr="00DA7D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(амбулаторное набл</w:t>
      </w:r>
      <w:r w:rsidRPr="005C76DB">
        <w:rPr>
          <w:rFonts w:ascii="Times New Roman" w:hAnsi="Times New Roman" w:cs="Times New Roman"/>
          <w:sz w:val="28"/>
          <w:szCs w:val="28"/>
        </w:rPr>
        <w:t>ю</w:t>
      </w:r>
      <w:r w:rsidRPr="005C76DB">
        <w:rPr>
          <w:rFonts w:ascii="Times New Roman" w:hAnsi="Times New Roman" w:cs="Times New Roman"/>
          <w:sz w:val="28"/>
          <w:szCs w:val="28"/>
        </w:rPr>
        <w:t>дение – 48,4% (15) / стационарное наблюдение – 51,6% (16)) были выдел</w:t>
      </w:r>
      <w:r w:rsidRPr="005C76DB">
        <w:rPr>
          <w:rFonts w:ascii="Times New Roman" w:hAnsi="Times New Roman" w:cs="Times New Roman"/>
          <w:sz w:val="28"/>
          <w:szCs w:val="28"/>
        </w:rPr>
        <w:t>е</w:t>
      </w:r>
      <w:r w:rsidRPr="005C76DB">
        <w:rPr>
          <w:rFonts w:ascii="Times New Roman" w:hAnsi="Times New Roman" w:cs="Times New Roman"/>
          <w:sz w:val="28"/>
          <w:szCs w:val="28"/>
        </w:rPr>
        <w:t>ны связи вида режима наблюдения со следующими социально-демографическими и личностными психолог</w:t>
      </w:r>
      <w:r w:rsidRPr="005C76DB">
        <w:rPr>
          <w:rFonts w:ascii="Times New Roman" w:hAnsi="Times New Roman" w:cs="Times New Roman"/>
          <w:sz w:val="28"/>
          <w:szCs w:val="28"/>
        </w:rPr>
        <w:t>и</w:t>
      </w:r>
      <w:r w:rsidRPr="005C76DB">
        <w:rPr>
          <w:rFonts w:ascii="Times New Roman" w:hAnsi="Times New Roman" w:cs="Times New Roman"/>
          <w:sz w:val="28"/>
          <w:szCs w:val="28"/>
        </w:rPr>
        <w:t>ческ</w:t>
      </w:r>
      <w:r w:rsidRPr="005C76DB">
        <w:rPr>
          <w:rFonts w:ascii="Times New Roman" w:hAnsi="Times New Roman" w:cs="Times New Roman"/>
          <w:sz w:val="28"/>
          <w:szCs w:val="28"/>
        </w:rPr>
        <w:t>и</w:t>
      </w:r>
      <w:r w:rsidRPr="005C76DB">
        <w:rPr>
          <w:rFonts w:ascii="Times New Roman" w:hAnsi="Times New Roman" w:cs="Times New Roman"/>
          <w:sz w:val="28"/>
          <w:szCs w:val="28"/>
        </w:rPr>
        <w:t>ми переменными (по возрастанию уровня значимости): с возрастом испытуемых на момент и</w:t>
      </w:r>
      <w:r w:rsidRPr="005C76DB">
        <w:rPr>
          <w:rFonts w:ascii="Times New Roman" w:hAnsi="Times New Roman" w:cs="Times New Roman"/>
          <w:sz w:val="28"/>
          <w:szCs w:val="28"/>
        </w:rPr>
        <w:t>н</w:t>
      </w:r>
      <w:r w:rsidRPr="005C76DB">
        <w:rPr>
          <w:rFonts w:ascii="Times New Roman" w:hAnsi="Times New Roman" w:cs="Times New Roman"/>
          <w:sz w:val="28"/>
          <w:szCs w:val="28"/>
        </w:rPr>
        <w:t>фицирования, с динамикой вирусной нагрузки в период лечения</w:t>
      </w:r>
      <w:proofErr w:type="gramEnd"/>
      <w:r w:rsidRPr="005C76DB">
        <w:rPr>
          <w:rFonts w:ascii="Times New Roman" w:hAnsi="Times New Roman" w:cs="Times New Roman"/>
          <w:sz w:val="28"/>
          <w:szCs w:val="28"/>
        </w:rPr>
        <w:t xml:space="preserve">, с уровнем межличностной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 к неопред</w:t>
      </w:r>
      <w:r w:rsidRPr="005C76DB">
        <w:rPr>
          <w:rFonts w:ascii="Times New Roman" w:hAnsi="Times New Roman" w:cs="Times New Roman"/>
          <w:sz w:val="28"/>
          <w:szCs w:val="28"/>
        </w:rPr>
        <w:t>е</w:t>
      </w:r>
      <w:r w:rsidRPr="005C76DB">
        <w:rPr>
          <w:rFonts w:ascii="Times New Roman" w:hAnsi="Times New Roman" w:cs="Times New Roman"/>
          <w:sz w:val="28"/>
          <w:szCs w:val="28"/>
        </w:rPr>
        <w:t>ленности, с выраженностью ограничений в социально значимой сфере к</w:t>
      </w:r>
      <w:r w:rsidRPr="005C76DB">
        <w:rPr>
          <w:rFonts w:ascii="Times New Roman" w:hAnsi="Times New Roman" w:cs="Times New Roman"/>
          <w:sz w:val="28"/>
          <w:szCs w:val="28"/>
        </w:rPr>
        <w:t>а</w:t>
      </w:r>
      <w:r w:rsidRPr="005C76DB">
        <w:rPr>
          <w:rFonts w:ascii="Times New Roman" w:hAnsi="Times New Roman" w:cs="Times New Roman"/>
          <w:sz w:val="28"/>
          <w:szCs w:val="28"/>
        </w:rPr>
        <w:t>рьеры, со сроком непрерывной продолжительности АРВТ.</w:t>
      </w:r>
    </w:p>
    <w:p w:rsidR="00487F97" w:rsidRDefault="009E1DF0" w:rsidP="00457FF5">
      <w:pPr>
        <w:pStyle w:val="a7"/>
        <w:spacing w:line="39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5C76DB">
        <w:rPr>
          <w:rFonts w:ascii="Times New Roman" w:hAnsi="Times New Roman" w:cs="Times New Roman"/>
          <w:i/>
          <w:sz w:val="28"/>
          <w:szCs w:val="28"/>
        </w:rPr>
        <w:t xml:space="preserve">На уровне статистической значимости 0,023 ≤ </w:t>
      </w:r>
      <w:proofErr w:type="gramStart"/>
      <w:r w:rsidRPr="005C76D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C76DB">
        <w:rPr>
          <w:rFonts w:ascii="Times New Roman" w:hAnsi="Times New Roman" w:cs="Times New Roman"/>
          <w:i/>
          <w:sz w:val="28"/>
          <w:szCs w:val="28"/>
        </w:rPr>
        <w:t xml:space="preserve"> ≤ 0,05</w:t>
      </w:r>
      <w:r w:rsidRPr="005C76DB">
        <w:rPr>
          <w:rFonts w:ascii="Times New Roman" w:hAnsi="Times New Roman" w:cs="Times New Roman"/>
          <w:sz w:val="28"/>
          <w:szCs w:val="28"/>
        </w:rPr>
        <w:t xml:space="preserve"> (</w:t>
      </w:r>
      <w:r w:rsidRPr="005C76DB">
        <w:rPr>
          <w:rFonts w:ascii="Times New Roman" w:hAnsi="Times New Roman" w:cs="Times New Roman"/>
          <w:i/>
          <w:sz w:val="28"/>
          <w:szCs w:val="28"/>
        </w:rPr>
        <w:t>р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≤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 xml:space="preserve">0,05) </w:t>
      </w:r>
      <w:r w:rsidRPr="005C76DB">
        <w:rPr>
          <w:rFonts w:ascii="Times New Roman" w:hAnsi="Times New Roman" w:cs="Times New Roman"/>
          <w:sz w:val="28"/>
          <w:szCs w:val="28"/>
        </w:rPr>
        <w:t>в группе сравнения (n</w:t>
      </w:r>
      <w:r w:rsidR="00FC3102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=</w:t>
      </w:r>
      <w:r w:rsidR="00FC3102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 xml:space="preserve">31) по режиму наблюдения в </w:t>
      </w:r>
      <w:r w:rsidRPr="00457FF5">
        <w:rPr>
          <w:rFonts w:ascii="Times New Roman" w:hAnsi="Times New Roman" w:cs="Times New Roman"/>
          <w:sz w:val="28"/>
          <w:szCs w:val="28"/>
        </w:rPr>
        <w:t>Центр</w:t>
      </w:r>
      <w:r w:rsidR="00457FF5" w:rsidRPr="00457FF5">
        <w:rPr>
          <w:rFonts w:ascii="Times New Roman" w:hAnsi="Times New Roman" w:cs="Times New Roman"/>
          <w:sz w:val="28"/>
          <w:szCs w:val="28"/>
        </w:rPr>
        <w:t>е</w:t>
      </w:r>
      <w:r w:rsidRPr="00457FF5">
        <w:rPr>
          <w:rFonts w:ascii="Times New Roman" w:hAnsi="Times New Roman" w:cs="Times New Roman"/>
          <w:sz w:val="28"/>
          <w:szCs w:val="28"/>
        </w:rPr>
        <w:t xml:space="preserve"> </w:t>
      </w:r>
      <w:r w:rsidR="00457FF5" w:rsidRPr="00457FF5">
        <w:rPr>
          <w:rFonts w:ascii="Times New Roman" w:hAnsi="Times New Roman" w:cs="Times New Roman"/>
          <w:sz w:val="28"/>
          <w:szCs w:val="28"/>
        </w:rPr>
        <w:t>СПИД</w:t>
      </w:r>
      <w:r w:rsidR="00457F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(амб</w:t>
      </w:r>
      <w:r w:rsidRPr="005C76DB">
        <w:rPr>
          <w:rFonts w:ascii="Times New Roman" w:hAnsi="Times New Roman" w:cs="Times New Roman"/>
          <w:sz w:val="28"/>
          <w:szCs w:val="28"/>
        </w:rPr>
        <w:t>у</w:t>
      </w:r>
      <w:r w:rsidRPr="005C76DB">
        <w:rPr>
          <w:rFonts w:ascii="Times New Roman" w:hAnsi="Times New Roman" w:cs="Times New Roman"/>
          <w:sz w:val="28"/>
          <w:szCs w:val="28"/>
        </w:rPr>
        <w:t>ла</w:t>
      </w:r>
      <w:r w:rsidR="00A94079">
        <w:rPr>
          <w:rFonts w:ascii="Times New Roman" w:hAnsi="Times New Roman" w:cs="Times New Roman"/>
          <w:sz w:val="28"/>
          <w:szCs w:val="28"/>
        </w:rPr>
        <w:t xml:space="preserve">торное наблюдение </w:t>
      </w:r>
      <w:r w:rsidRPr="005C76DB">
        <w:rPr>
          <w:rFonts w:ascii="Times New Roman" w:hAnsi="Times New Roman" w:cs="Times New Roman"/>
          <w:sz w:val="28"/>
          <w:szCs w:val="28"/>
        </w:rPr>
        <w:t>– 48,4% (15) / стационарное наблюдение – 51,6% (16)) были выделены связи вида режима наблюдения со следующими с</w:t>
      </w:r>
      <w:r w:rsidRPr="005C76DB">
        <w:rPr>
          <w:rFonts w:ascii="Times New Roman" w:hAnsi="Times New Roman" w:cs="Times New Roman"/>
          <w:sz w:val="28"/>
          <w:szCs w:val="28"/>
        </w:rPr>
        <w:t>о</w:t>
      </w:r>
      <w:r w:rsidRPr="005C76DB">
        <w:rPr>
          <w:rFonts w:ascii="Times New Roman" w:hAnsi="Times New Roman" w:cs="Times New Roman"/>
          <w:sz w:val="28"/>
          <w:szCs w:val="28"/>
        </w:rPr>
        <w:t>циально-демографическими переменными (по возрастанию уровня знач</w:t>
      </w:r>
      <w:r w:rsidRPr="005C76DB">
        <w:rPr>
          <w:rFonts w:ascii="Times New Roman" w:hAnsi="Times New Roman" w:cs="Times New Roman"/>
          <w:sz w:val="28"/>
          <w:szCs w:val="28"/>
        </w:rPr>
        <w:t>и</w:t>
      </w:r>
      <w:r w:rsidRPr="005C76DB">
        <w:rPr>
          <w:rFonts w:ascii="Times New Roman" w:hAnsi="Times New Roman" w:cs="Times New Roman"/>
          <w:sz w:val="28"/>
          <w:szCs w:val="28"/>
        </w:rPr>
        <w:t>мости): с семейным положением, с воспринимаемым уровнем с</w:t>
      </w:r>
      <w:r w:rsidRPr="005C76DB">
        <w:rPr>
          <w:rFonts w:ascii="Times New Roman" w:hAnsi="Times New Roman" w:cs="Times New Roman"/>
          <w:sz w:val="28"/>
          <w:szCs w:val="28"/>
        </w:rPr>
        <w:t>о</w:t>
      </w:r>
      <w:r w:rsidRPr="005C76DB">
        <w:rPr>
          <w:rFonts w:ascii="Times New Roman" w:hAnsi="Times New Roman" w:cs="Times New Roman"/>
          <w:sz w:val="28"/>
          <w:szCs w:val="28"/>
        </w:rPr>
        <w:t>циальной по</w:t>
      </w:r>
      <w:r w:rsidRPr="005C76DB">
        <w:rPr>
          <w:rFonts w:ascii="Times New Roman" w:hAnsi="Times New Roman" w:cs="Times New Roman"/>
          <w:sz w:val="28"/>
          <w:szCs w:val="28"/>
        </w:rPr>
        <w:t>д</w:t>
      </w:r>
      <w:r w:rsidRPr="005C76DB">
        <w:rPr>
          <w:rFonts w:ascii="Times New Roman" w:hAnsi="Times New Roman" w:cs="Times New Roman"/>
          <w:sz w:val="28"/>
          <w:szCs w:val="28"/>
        </w:rPr>
        <w:t>держки, с текущим трудовым статусом (см. табл. 3).</w:t>
      </w:r>
    </w:p>
    <w:p w:rsidR="00487F97" w:rsidRDefault="00487F97" w:rsidP="00487F97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87F97" w:rsidRDefault="00487F97" w:rsidP="00487F97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87F97" w:rsidRPr="004C15E3" w:rsidRDefault="00487F97" w:rsidP="00487F97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C15E3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487F97" w:rsidRPr="005C76DB" w:rsidRDefault="00487F97" w:rsidP="00487F9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6DB">
        <w:rPr>
          <w:rFonts w:ascii="Times New Roman" w:hAnsi="Times New Roman"/>
          <w:b/>
          <w:sz w:val="28"/>
          <w:szCs w:val="28"/>
        </w:rPr>
        <w:t>Сводная комбинационная таблица сопряженности в группе сравнения по режиму наблюдения в Центре СПИД, % (</w:t>
      </w:r>
      <w:proofErr w:type="spellStart"/>
      <w:r w:rsidRPr="005C76DB">
        <w:rPr>
          <w:rFonts w:ascii="Times New Roman" w:hAnsi="Times New Roman"/>
          <w:b/>
          <w:sz w:val="28"/>
          <w:szCs w:val="28"/>
        </w:rPr>
        <w:t>абс</w:t>
      </w:r>
      <w:proofErr w:type="spellEnd"/>
      <w:r w:rsidRPr="005C76DB">
        <w:rPr>
          <w:rFonts w:ascii="Times New Roman" w:hAnsi="Times New Roman"/>
          <w:b/>
          <w:sz w:val="28"/>
          <w:szCs w:val="28"/>
        </w:rPr>
        <w:t>.)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2268"/>
        <w:gridCol w:w="1560"/>
        <w:gridCol w:w="1421"/>
        <w:gridCol w:w="922"/>
        <w:gridCol w:w="7"/>
        <w:gridCol w:w="883"/>
      </w:tblGrid>
      <w:tr w:rsidR="00487F97" w:rsidRPr="005C76DB" w:rsidTr="00222926">
        <w:trPr>
          <w:trHeight w:val="1500"/>
        </w:trPr>
        <w:tc>
          <w:tcPr>
            <w:tcW w:w="2234" w:type="dxa"/>
            <w:vMerge w:val="restart"/>
            <w:textDirection w:val="btLr"/>
            <w:vAlign w:val="center"/>
          </w:tcPr>
          <w:p w:rsidR="00487F97" w:rsidRPr="005C76DB" w:rsidRDefault="00487F97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Социально-демографические и психологич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ские </w:t>
            </w:r>
          </w:p>
          <w:p w:rsidR="00487F97" w:rsidRPr="005C76DB" w:rsidRDefault="00487F97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переме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ные: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487F97" w:rsidRPr="005C76DB" w:rsidRDefault="00487F97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Кач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ственные  и </w:t>
            </w:r>
          </w:p>
          <w:p w:rsidR="00487F97" w:rsidRPr="005C76DB" w:rsidRDefault="00487F97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количественные</w:t>
            </w:r>
            <w:proofErr w:type="gramStart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 (%) </w:t>
            </w:r>
            <w:proofErr w:type="gramEnd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характеристики п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ременной по в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борке (</w:t>
            </w:r>
            <w:r w:rsidRPr="005C76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 = 31):</w:t>
            </w:r>
          </w:p>
        </w:tc>
        <w:tc>
          <w:tcPr>
            <w:tcW w:w="2981" w:type="dxa"/>
            <w:gridSpan w:val="2"/>
            <w:vAlign w:val="center"/>
          </w:tcPr>
          <w:p w:rsidR="00487F97" w:rsidRPr="005C76DB" w:rsidRDefault="00487F97" w:rsidP="00222926">
            <w:pPr>
              <w:pStyle w:val="a7"/>
              <w:ind w:right="113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proofErr w:type="spellStart"/>
            <w:r w:rsidRPr="005C76DB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Количественный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о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казатель</w:t>
            </w:r>
            <w:proofErr w:type="spell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в</w:t>
            </w:r>
            <w:proofErr w:type="gram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% (</w:t>
            </w:r>
            <w:proofErr w:type="gramStart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чел</w:t>
            </w:r>
            <w:proofErr w:type="gram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.) для группы сравн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е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ния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487F97" w:rsidRPr="005C76DB" w:rsidRDefault="00487F97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Хи-квадрат:</w:t>
            </w:r>
          </w:p>
        </w:tc>
        <w:tc>
          <w:tcPr>
            <w:tcW w:w="890" w:type="dxa"/>
            <w:gridSpan w:val="2"/>
            <w:vMerge w:val="restart"/>
            <w:textDirection w:val="btLr"/>
            <w:vAlign w:val="center"/>
          </w:tcPr>
          <w:p w:rsidR="00487F97" w:rsidRPr="005C76DB" w:rsidRDefault="00487F97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Уровень значим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сти:</w:t>
            </w:r>
          </w:p>
        </w:tc>
      </w:tr>
      <w:tr w:rsidR="00487F97" w:rsidRPr="005C76DB" w:rsidTr="00222926">
        <w:trPr>
          <w:trHeight w:val="1591"/>
        </w:trPr>
        <w:tc>
          <w:tcPr>
            <w:tcW w:w="2234" w:type="dxa"/>
            <w:vMerge/>
            <w:textDirection w:val="btLr"/>
          </w:tcPr>
          <w:p w:rsidR="00487F97" w:rsidRPr="005C76DB" w:rsidRDefault="00487F97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extDirection w:val="btLr"/>
          </w:tcPr>
          <w:p w:rsidR="00487F97" w:rsidRPr="005C76DB" w:rsidRDefault="00487F97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Амбул</w:t>
            </w:r>
            <w:r w:rsidRPr="005C76DB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а</w:t>
            </w:r>
            <w:r w:rsidRPr="005C76DB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торное наб.: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(</w:t>
            </w:r>
            <w:r w:rsidRPr="005C76DB">
              <w:rPr>
                <w:rFonts w:ascii="Times New Roman" w:hAnsi="Times New Roman"/>
                <w:b/>
                <w:spacing w:val="-8"/>
                <w:sz w:val="28"/>
                <w:szCs w:val="28"/>
                <w:lang w:val="en-US"/>
              </w:rPr>
              <w:t>n=</w:t>
            </w:r>
            <w:r w:rsidRPr="005C76DB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1</w:t>
            </w:r>
            <w:r w:rsidRPr="005C76DB">
              <w:rPr>
                <w:rFonts w:ascii="Times New Roman" w:hAnsi="Times New Roman"/>
                <w:b/>
                <w:spacing w:val="-8"/>
                <w:sz w:val="28"/>
                <w:szCs w:val="28"/>
                <w:lang w:val="en-US"/>
              </w:rPr>
              <w:t>5</w:t>
            </w:r>
            <w:r w:rsidRPr="005C76DB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)</w:t>
            </w:r>
          </w:p>
        </w:tc>
        <w:tc>
          <w:tcPr>
            <w:tcW w:w="1421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Стаци</w:t>
            </w:r>
            <w:r w:rsidRPr="005C76D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о</w:t>
            </w:r>
            <w:r w:rsidRPr="005C76D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нарное наб.: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(</w:t>
            </w:r>
            <w:r w:rsidRPr="005C76DB">
              <w:rPr>
                <w:rFonts w:ascii="Times New Roman" w:hAnsi="Times New Roman"/>
                <w:b/>
                <w:spacing w:val="-8"/>
                <w:sz w:val="28"/>
                <w:szCs w:val="28"/>
                <w:lang w:val="en-US"/>
              </w:rPr>
              <w:t>n</w:t>
            </w:r>
            <w:r w:rsidRPr="005C76DB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=16)</w:t>
            </w:r>
          </w:p>
        </w:tc>
        <w:tc>
          <w:tcPr>
            <w:tcW w:w="922" w:type="dxa"/>
            <w:vMerge/>
            <w:textDirection w:val="btLr"/>
          </w:tcPr>
          <w:p w:rsidR="00487F97" w:rsidRPr="005C76DB" w:rsidRDefault="00487F97" w:rsidP="00222926">
            <w:pPr>
              <w:pStyle w:val="a7"/>
              <w:ind w:left="113" w:right="113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vMerge/>
            <w:textDirection w:val="btLr"/>
          </w:tcPr>
          <w:p w:rsidR="00487F97" w:rsidRPr="005C76DB" w:rsidRDefault="00487F97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7F97" w:rsidRPr="005C76DB" w:rsidTr="00222926">
        <w:trPr>
          <w:trHeight w:val="461"/>
        </w:trPr>
        <w:tc>
          <w:tcPr>
            <w:tcW w:w="2234" w:type="dxa"/>
            <w:vMerge w:val="restart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5C76D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момент  инф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и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цирования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(28,1 лет)</w:t>
            </w:r>
          </w:p>
        </w:tc>
        <w:tc>
          <w:tcPr>
            <w:tcW w:w="2268" w:type="dxa"/>
            <w:vAlign w:val="center"/>
          </w:tcPr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младше 28,1 лет – 51,6% (16)</w:t>
            </w:r>
          </w:p>
        </w:tc>
        <w:tc>
          <w:tcPr>
            <w:tcW w:w="1560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66,7%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421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37,5%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922" w:type="dxa"/>
            <w:vMerge w:val="restart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2,637</w:t>
            </w:r>
          </w:p>
        </w:tc>
        <w:tc>
          <w:tcPr>
            <w:tcW w:w="890" w:type="dxa"/>
            <w:gridSpan w:val="2"/>
            <w:vMerge w:val="restart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0,103</w:t>
            </w:r>
          </w:p>
        </w:tc>
      </w:tr>
      <w:tr w:rsidR="00487F97" w:rsidRPr="005C76DB" w:rsidTr="00222926">
        <w:trPr>
          <w:trHeight w:val="70"/>
        </w:trPr>
        <w:tc>
          <w:tcPr>
            <w:tcW w:w="2234" w:type="dxa"/>
            <w:vMerge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старше 28,1 лет –48,4% (15)</w:t>
            </w:r>
          </w:p>
        </w:tc>
        <w:tc>
          <w:tcPr>
            <w:tcW w:w="1560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33,3%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1421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62,5%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922" w:type="dxa"/>
            <w:vMerge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F97" w:rsidRPr="005C76DB" w:rsidTr="00222926">
        <w:tc>
          <w:tcPr>
            <w:tcW w:w="2234" w:type="dxa"/>
            <w:vMerge w:val="restart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динамика 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вирусной нагрузки в п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е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риод лечения</w:t>
            </w:r>
          </w:p>
        </w:tc>
        <w:tc>
          <w:tcPr>
            <w:tcW w:w="2268" w:type="dxa"/>
            <w:vAlign w:val="center"/>
          </w:tcPr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снижение ВН  –</w:t>
            </w:r>
          </w:p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80,6% (25)</w:t>
            </w:r>
          </w:p>
        </w:tc>
        <w:tc>
          <w:tcPr>
            <w:tcW w:w="1560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93,3%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1421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68,8%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(11)</w:t>
            </w:r>
          </w:p>
        </w:tc>
        <w:tc>
          <w:tcPr>
            <w:tcW w:w="922" w:type="dxa"/>
            <w:vMerge w:val="restart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2,998</w:t>
            </w:r>
          </w:p>
        </w:tc>
        <w:tc>
          <w:tcPr>
            <w:tcW w:w="890" w:type="dxa"/>
            <w:gridSpan w:val="2"/>
            <w:vMerge w:val="restart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0,100</w:t>
            </w:r>
          </w:p>
        </w:tc>
      </w:tr>
      <w:tr w:rsidR="00487F97" w:rsidRPr="005C76DB" w:rsidTr="00222926">
        <w:tc>
          <w:tcPr>
            <w:tcW w:w="2234" w:type="dxa"/>
            <w:vMerge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pacing w:val="-8"/>
                <w:sz w:val="28"/>
                <w:szCs w:val="28"/>
              </w:rPr>
              <w:t>другие изменения ВН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 xml:space="preserve"> – 19,4% (6)</w:t>
            </w:r>
          </w:p>
        </w:tc>
        <w:tc>
          <w:tcPr>
            <w:tcW w:w="1560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6,7%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1421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31,3%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922" w:type="dxa"/>
            <w:vMerge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F97" w:rsidRPr="005C76DB" w:rsidTr="008924D8">
        <w:trPr>
          <w:trHeight w:val="1036"/>
        </w:trPr>
        <w:tc>
          <w:tcPr>
            <w:tcW w:w="2234" w:type="dxa"/>
            <w:vMerge w:val="restart"/>
            <w:vAlign w:val="center"/>
          </w:tcPr>
          <w:p w:rsidR="00487F97" w:rsidRPr="005C76DB" w:rsidRDefault="007B5E9A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87F97" w:rsidRPr="005C76DB">
              <w:rPr>
                <w:rFonts w:ascii="Times New Roman" w:hAnsi="Times New Roman"/>
                <w:sz w:val="28"/>
                <w:szCs w:val="28"/>
              </w:rPr>
              <w:t>ежличностна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r w:rsidR="00487F97" w:rsidRPr="005C76DB">
              <w:rPr>
                <w:rFonts w:ascii="Times New Roman" w:hAnsi="Times New Roman"/>
                <w:spacing w:val="-14"/>
                <w:sz w:val="28"/>
                <w:szCs w:val="28"/>
              </w:rPr>
              <w:t>интолерантность</w:t>
            </w:r>
            <w:proofErr w:type="spellEnd"/>
            <w:r w:rsidR="00487F97" w:rsidRPr="005C76D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к неопределенн</w:t>
            </w:r>
            <w:r w:rsidR="00487F97" w:rsidRPr="005C76DB">
              <w:rPr>
                <w:rFonts w:ascii="Times New Roman" w:hAnsi="Times New Roman"/>
                <w:spacing w:val="-14"/>
                <w:sz w:val="28"/>
                <w:szCs w:val="28"/>
              </w:rPr>
              <w:t>о</w:t>
            </w:r>
            <w:r w:rsidR="00487F97" w:rsidRPr="005C76DB">
              <w:rPr>
                <w:rFonts w:ascii="Times New Roman" w:hAnsi="Times New Roman"/>
                <w:spacing w:val="-14"/>
                <w:sz w:val="28"/>
                <w:szCs w:val="28"/>
              </w:rPr>
              <w:t>ст</w:t>
            </w:r>
            <w:proofErr w:type="gramStart"/>
            <w:r w:rsidR="00487F97" w:rsidRPr="005C76DB">
              <w:rPr>
                <w:rFonts w:ascii="Times New Roman" w:hAnsi="Times New Roman"/>
                <w:spacing w:val="-14"/>
                <w:sz w:val="28"/>
                <w:szCs w:val="28"/>
              </w:rPr>
              <w:t>и</w:t>
            </w:r>
            <w:r w:rsidR="00487F97" w:rsidRPr="005C76D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487F97" w:rsidRPr="005C76DB">
              <w:rPr>
                <w:rFonts w:ascii="Times New Roman" w:hAnsi="Times New Roman"/>
                <w:sz w:val="28"/>
                <w:szCs w:val="28"/>
              </w:rPr>
              <w:t>по опр. «НТН» Корн</w:t>
            </w:r>
            <w:r w:rsidR="00487F97" w:rsidRPr="005C76DB">
              <w:rPr>
                <w:rFonts w:ascii="Times New Roman" w:hAnsi="Times New Roman"/>
                <w:sz w:val="28"/>
                <w:szCs w:val="28"/>
              </w:rPr>
              <w:t>и</w:t>
            </w:r>
            <w:r w:rsidR="00487F97" w:rsidRPr="005C76DB">
              <w:rPr>
                <w:rFonts w:ascii="Times New Roman" w:hAnsi="Times New Roman"/>
                <w:sz w:val="28"/>
                <w:szCs w:val="28"/>
              </w:rPr>
              <w:t>ловой)</w:t>
            </w:r>
          </w:p>
        </w:tc>
        <w:tc>
          <w:tcPr>
            <w:tcW w:w="2268" w:type="dxa"/>
            <w:vAlign w:val="center"/>
          </w:tcPr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средний уровень – 77,4% (24)</w:t>
            </w:r>
          </w:p>
        </w:tc>
        <w:tc>
          <w:tcPr>
            <w:tcW w:w="1560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93,3%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1421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62,5%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922" w:type="dxa"/>
            <w:vMerge w:val="restart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2,998</w:t>
            </w:r>
          </w:p>
        </w:tc>
        <w:tc>
          <w:tcPr>
            <w:tcW w:w="890" w:type="dxa"/>
            <w:gridSpan w:val="2"/>
            <w:vMerge w:val="restart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0,100</w:t>
            </w:r>
          </w:p>
        </w:tc>
      </w:tr>
      <w:tr w:rsidR="00487F97" w:rsidRPr="005C76DB" w:rsidTr="00222926">
        <w:trPr>
          <w:trHeight w:val="904"/>
        </w:trPr>
        <w:tc>
          <w:tcPr>
            <w:tcW w:w="2234" w:type="dxa"/>
            <w:vMerge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высокий уровень – 22,6% (7)</w:t>
            </w:r>
          </w:p>
        </w:tc>
        <w:tc>
          <w:tcPr>
            <w:tcW w:w="1560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6,7%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1421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37,5%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922" w:type="dxa"/>
            <w:vMerge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F97" w:rsidRPr="005C76DB" w:rsidTr="008924D8">
        <w:trPr>
          <w:trHeight w:val="766"/>
        </w:trPr>
        <w:tc>
          <w:tcPr>
            <w:tcW w:w="2234" w:type="dxa"/>
            <w:vMerge w:val="restart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ограничение 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карьеры (по опр. Сердюка «сам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о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оценка соц. зн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а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чим</w:t>
            </w:r>
            <w:proofErr w:type="gramStart"/>
            <w:r w:rsidRPr="005C76D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F42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76D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5C76DB">
              <w:rPr>
                <w:rFonts w:ascii="Times New Roman" w:hAnsi="Times New Roman"/>
                <w:sz w:val="28"/>
                <w:szCs w:val="28"/>
              </w:rPr>
              <w:t>олезни»)</w:t>
            </w:r>
          </w:p>
        </w:tc>
        <w:tc>
          <w:tcPr>
            <w:tcW w:w="2268" w:type="dxa"/>
            <w:vAlign w:val="center"/>
          </w:tcPr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не выражено – 64,5% (20)</w:t>
            </w:r>
          </w:p>
        </w:tc>
        <w:tc>
          <w:tcPr>
            <w:tcW w:w="1560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80,0%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1421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50,0%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29" w:type="dxa"/>
            <w:gridSpan w:val="2"/>
            <w:vMerge w:val="restart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3,044</w:t>
            </w:r>
          </w:p>
        </w:tc>
        <w:tc>
          <w:tcPr>
            <w:tcW w:w="883" w:type="dxa"/>
            <w:vMerge w:val="restart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0,085</w:t>
            </w:r>
          </w:p>
        </w:tc>
      </w:tr>
      <w:tr w:rsidR="00487F97" w:rsidRPr="005C76DB" w:rsidTr="00222926">
        <w:trPr>
          <w:trHeight w:val="499"/>
        </w:trPr>
        <w:tc>
          <w:tcPr>
            <w:tcW w:w="2234" w:type="dxa"/>
            <w:vMerge/>
            <w:vAlign w:val="center"/>
          </w:tcPr>
          <w:p w:rsidR="00487F97" w:rsidRPr="005C76DB" w:rsidRDefault="00487F97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выражено – </w:t>
            </w:r>
          </w:p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35,5% (11)</w:t>
            </w:r>
          </w:p>
        </w:tc>
        <w:tc>
          <w:tcPr>
            <w:tcW w:w="1560" w:type="dxa"/>
            <w:vAlign w:val="center"/>
          </w:tcPr>
          <w:p w:rsidR="00487F97" w:rsidRPr="005C76DB" w:rsidRDefault="00487F97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20,0%</w:t>
            </w:r>
          </w:p>
          <w:p w:rsidR="00487F97" w:rsidRPr="005C76DB" w:rsidRDefault="00487F97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1421" w:type="dxa"/>
            <w:vAlign w:val="center"/>
          </w:tcPr>
          <w:p w:rsidR="00487F97" w:rsidRPr="005C76DB" w:rsidRDefault="00487F97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50,0%</w:t>
            </w:r>
          </w:p>
          <w:p w:rsidR="00487F97" w:rsidRPr="005C76DB" w:rsidRDefault="00487F97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29" w:type="dxa"/>
            <w:gridSpan w:val="2"/>
            <w:vMerge/>
            <w:vAlign w:val="center"/>
          </w:tcPr>
          <w:p w:rsidR="00487F97" w:rsidRPr="005C76DB" w:rsidRDefault="00487F97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vAlign w:val="center"/>
          </w:tcPr>
          <w:p w:rsidR="00487F97" w:rsidRPr="005C76DB" w:rsidRDefault="00487F97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F97" w:rsidRPr="005C76DB" w:rsidTr="00222926">
        <w:tc>
          <w:tcPr>
            <w:tcW w:w="2234" w:type="dxa"/>
            <w:vMerge w:val="restart"/>
            <w:vAlign w:val="center"/>
          </w:tcPr>
          <w:p w:rsidR="00487F97" w:rsidRPr="005C76DB" w:rsidRDefault="00487F97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непрерывная </w:t>
            </w:r>
            <w:r w:rsidRPr="005C76DB"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</w:t>
            </w:r>
            <w:r w:rsidRPr="005C76DB">
              <w:rPr>
                <w:rFonts w:ascii="Times New Roman" w:hAnsi="Times New Roman"/>
                <w:spacing w:val="-2"/>
                <w:sz w:val="28"/>
                <w:szCs w:val="28"/>
              </w:rPr>
              <w:t>ь</w:t>
            </w:r>
            <w:r w:rsidRPr="005C76DB">
              <w:rPr>
                <w:rFonts w:ascii="Times New Roman" w:hAnsi="Times New Roman"/>
                <w:spacing w:val="-2"/>
                <w:sz w:val="28"/>
                <w:szCs w:val="28"/>
              </w:rPr>
              <w:t>ность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 xml:space="preserve"> АРВТ</w:t>
            </w:r>
          </w:p>
          <w:p w:rsidR="00487F97" w:rsidRPr="005C76DB" w:rsidRDefault="00487F97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(2,68 года)</w:t>
            </w:r>
          </w:p>
        </w:tc>
        <w:tc>
          <w:tcPr>
            <w:tcW w:w="2268" w:type="dxa"/>
            <w:vAlign w:val="center"/>
          </w:tcPr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менее 2,68 лет– 58,1% (18)</w:t>
            </w:r>
          </w:p>
        </w:tc>
        <w:tc>
          <w:tcPr>
            <w:tcW w:w="1560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40,0%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1421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75,0%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29" w:type="dxa"/>
            <w:gridSpan w:val="2"/>
            <w:vMerge w:val="restart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3,895</w:t>
            </w:r>
          </w:p>
        </w:tc>
        <w:tc>
          <w:tcPr>
            <w:tcW w:w="883" w:type="dxa"/>
            <w:vMerge w:val="restart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0,053</w:t>
            </w:r>
          </w:p>
        </w:tc>
      </w:tr>
      <w:tr w:rsidR="00487F97" w:rsidRPr="005C76DB" w:rsidTr="00222926">
        <w:tc>
          <w:tcPr>
            <w:tcW w:w="2234" w:type="dxa"/>
            <w:vMerge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более 2,68 лет –</w:t>
            </w:r>
          </w:p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41,9% (13)</w:t>
            </w:r>
          </w:p>
        </w:tc>
        <w:tc>
          <w:tcPr>
            <w:tcW w:w="1560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60,0%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  <w:tc>
          <w:tcPr>
            <w:tcW w:w="1421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25,0%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29" w:type="dxa"/>
            <w:gridSpan w:val="2"/>
            <w:vMerge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F97" w:rsidRPr="005C76DB" w:rsidTr="008924D8">
        <w:trPr>
          <w:trHeight w:val="680"/>
        </w:trPr>
        <w:tc>
          <w:tcPr>
            <w:tcW w:w="2234" w:type="dxa"/>
            <w:vMerge w:val="restart"/>
            <w:vAlign w:val="center"/>
          </w:tcPr>
          <w:p w:rsidR="00487F97" w:rsidRPr="005C76DB" w:rsidRDefault="00487F97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семейное </w:t>
            </w:r>
          </w:p>
          <w:p w:rsidR="00487F97" w:rsidRPr="005C76DB" w:rsidRDefault="00487F97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положение</w:t>
            </w:r>
          </w:p>
        </w:tc>
        <w:tc>
          <w:tcPr>
            <w:tcW w:w="2268" w:type="dxa"/>
            <w:vAlign w:val="center"/>
          </w:tcPr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холост –</w:t>
            </w:r>
          </w:p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64,5% (20)  </w:t>
            </w:r>
          </w:p>
        </w:tc>
        <w:tc>
          <w:tcPr>
            <w:tcW w:w="1560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46,7%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  <w:tc>
          <w:tcPr>
            <w:tcW w:w="1421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81,3%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(13)</w:t>
            </w:r>
          </w:p>
        </w:tc>
        <w:tc>
          <w:tcPr>
            <w:tcW w:w="929" w:type="dxa"/>
            <w:gridSpan w:val="2"/>
            <w:vMerge w:val="restart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4,045</w:t>
            </w:r>
          </w:p>
        </w:tc>
        <w:tc>
          <w:tcPr>
            <w:tcW w:w="883" w:type="dxa"/>
            <w:vMerge w:val="restart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0,050</w:t>
            </w:r>
          </w:p>
        </w:tc>
      </w:tr>
      <w:tr w:rsidR="00487F97" w:rsidRPr="005C76DB" w:rsidTr="00222926">
        <w:tc>
          <w:tcPr>
            <w:tcW w:w="2234" w:type="dxa"/>
            <w:vMerge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в браке – </w:t>
            </w:r>
          </w:p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35,5% (11) </w:t>
            </w:r>
          </w:p>
        </w:tc>
        <w:tc>
          <w:tcPr>
            <w:tcW w:w="1560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53,3%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421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18,8%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929" w:type="dxa"/>
            <w:gridSpan w:val="2"/>
            <w:vMerge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F97" w:rsidRPr="005C76DB" w:rsidTr="00A424A1">
        <w:trPr>
          <w:trHeight w:val="693"/>
        </w:trPr>
        <w:tc>
          <w:tcPr>
            <w:tcW w:w="2234" w:type="dxa"/>
            <w:vMerge w:val="restart"/>
            <w:vAlign w:val="center"/>
          </w:tcPr>
          <w:p w:rsidR="00487F97" w:rsidRPr="005C76DB" w:rsidRDefault="00487F97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  <w:p w:rsidR="00487F97" w:rsidRPr="005C76DB" w:rsidRDefault="00487F97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социальной </w:t>
            </w:r>
            <w:r w:rsidRPr="005C76DB">
              <w:rPr>
                <w:rFonts w:ascii="Times New Roman" w:hAnsi="Times New Roman"/>
                <w:sz w:val="28"/>
                <w:szCs w:val="28"/>
              </w:rPr>
              <w:lastRenderedPageBreak/>
              <w:t>поддержки</w:t>
            </w:r>
          </w:p>
        </w:tc>
        <w:tc>
          <w:tcPr>
            <w:tcW w:w="2268" w:type="dxa"/>
            <w:vAlign w:val="center"/>
          </w:tcPr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lastRenderedPageBreak/>
              <w:t>низкий –</w:t>
            </w:r>
          </w:p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22,6% (7) </w:t>
            </w:r>
          </w:p>
        </w:tc>
        <w:tc>
          <w:tcPr>
            <w:tcW w:w="1560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40,0%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1421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6,3%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929" w:type="dxa"/>
            <w:gridSpan w:val="2"/>
            <w:vMerge w:val="restart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5,044</w:t>
            </w:r>
          </w:p>
        </w:tc>
        <w:tc>
          <w:tcPr>
            <w:tcW w:w="883" w:type="dxa"/>
            <w:vMerge w:val="restart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0,033</w:t>
            </w:r>
          </w:p>
        </w:tc>
      </w:tr>
      <w:tr w:rsidR="00487F97" w:rsidRPr="005C76DB" w:rsidTr="00222926">
        <w:tc>
          <w:tcPr>
            <w:tcW w:w="2234" w:type="dxa"/>
            <w:vMerge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высокий –</w:t>
            </w:r>
          </w:p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77,4% (24) </w:t>
            </w:r>
          </w:p>
        </w:tc>
        <w:tc>
          <w:tcPr>
            <w:tcW w:w="1560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60,0%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  <w:tc>
          <w:tcPr>
            <w:tcW w:w="1421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93,8%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(15)</w:t>
            </w:r>
          </w:p>
        </w:tc>
        <w:tc>
          <w:tcPr>
            <w:tcW w:w="929" w:type="dxa"/>
            <w:gridSpan w:val="2"/>
            <w:vMerge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F97" w:rsidRPr="005C76DB" w:rsidTr="00222926">
        <w:tc>
          <w:tcPr>
            <w:tcW w:w="2234" w:type="dxa"/>
            <w:vMerge w:val="restart"/>
            <w:vAlign w:val="center"/>
          </w:tcPr>
          <w:p w:rsidR="00487F97" w:rsidRPr="005C76DB" w:rsidRDefault="00487F97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</w:t>
            </w:r>
          </w:p>
          <w:p w:rsidR="00487F97" w:rsidRPr="005C76DB" w:rsidRDefault="00487F97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трудовой статус</w:t>
            </w:r>
          </w:p>
        </w:tc>
        <w:tc>
          <w:tcPr>
            <w:tcW w:w="2268" w:type="dxa"/>
            <w:vAlign w:val="center"/>
          </w:tcPr>
          <w:p w:rsidR="00487F97" w:rsidRPr="005C76DB" w:rsidRDefault="00A424A1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работает</w:t>
            </w:r>
            <w:r w:rsidR="00487F97" w:rsidRPr="005C76D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48,4% (15) </w:t>
            </w:r>
          </w:p>
        </w:tc>
        <w:tc>
          <w:tcPr>
            <w:tcW w:w="1560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26,7%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1421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68,8%</w:t>
            </w:r>
          </w:p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(11)</w:t>
            </w:r>
          </w:p>
        </w:tc>
        <w:tc>
          <w:tcPr>
            <w:tcW w:w="929" w:type="dxa"/>
            <w:gridSpan w:val="2"/>
            <w:vMerge w:val="restart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5,490</w:t>
            </w:r>
          </w:p>
        </w:tc>
        <w:tc>
          <w:tcPr>
            <w:tcW w:w="883" w:type="dxa"/>
            <w:vMerge w:val="restart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0,023</w:t>
            </w:r>
          </w:p>
        </w:tc>
      </w:tr>
      <w:tr w:rsidR="00487F97" w:rsidRPr="005C76DB" w:rsidTr="00222926">
        <w:tc>
          <w:tcPr>
            <w:tcW w:w="2234" w:type="dxa"/>
            <w:vMerge/>
          </w:tcPr>
          <w:p w:rsidR="00487F97" w:rsidRPr="005C76DB" w:rsidRDefault="00487F97" w:rsidP="002229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работает –</w:t>
            </w:r>
          </w:p>
          <w:p w:rsidR="00487F97" w:rsidRPr="005C76DB" w:rsidRDefault="00487F97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51,6% (16) </w:t>
            </w:r>
          </w:p>
        </w:tc>
        <w:tc>
          <w:tcPr>
            <w:tcW w:w="1560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73,3%</w:t>
            </w:r>
          </w:p>
          <w:p w:rsidR="00487F97" w:rsidRPr="005C76DB" w:rsidRDefault="00487F97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(11)</w:t>
            </w:r>
          </w:p>
        </w:tc>
        <w:tc>
          <w:tcPr>
            <w:tcW w:w="1421" w:type="dxa"/>
            <w:vAlign w:val="center"/>
          </w:tcPr>
          <w:p w:rsidR="00487F97" w:rsidRPr="005C76DB" w:rsidRDefault="00487F97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31,3%</w:t>
            </w:r>
          </w:p>
          <w:p w:rsidR="00487F97" w:rsidRPr="005C76DB" w:rsidRDefault="00487F97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929" w:type="dxa"/>
            <w:gridSpan w:val="2"/>
            <w:vMerge/>
          </w:tcPr>
          <w:p w:rsidR="00487F97" w:rsidRPr="005C76DB" w:rsidRDefault="00487F97" w:rsidP="002229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:rsidR="00487F97" w:rsidRPr="005C76DB" w:rsidRDefault="00487F97" w:rsidP="002229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041A" w:rsidRDefault="00487F97" w:rsidP="006E041A">
      <w:pPr>
        <w:pStyle w:val="a7"/>
        <w:spacing w:line="1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ab/>
      </w:r>
    </w:p>
    <w:p w:rsidR="006E041A" w:rsidRPr="005C76DB" w:rsidRDefault="006E041A" w:rsidP="00FF3D1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76DB">
        <w:rPr>
          <w:rFonts w:ascii="Times New Roman" w:hAnsi="Times New Roman" w:cs="Times New Roman"/>
          <w:sz w:val="28"/>
          <w:szCs w:val="28"/>
        </w:rPr>
        <w:t>Группа «стационарный режим наблюдения в Центре СПИД» в сра</w:t>
      </w:r>
      <w:r w:rsidRPr="005C76DB">
        <w:rPr>
          <w:rFonts w:ascii="Times New Roman" w:hAnsi="Times New Roman" w:cs="Times New Roman"/>
          <w:sz w:val="28"/>
          <w:szCs w:val="28"/>
        </w:rPr>
        <w:t>в</w:t>
      </w:r>
      <w:r w:rsidRPr="005C76DB">
        <w:rPr>
          <w:rFonts w:ascii="Times New Roman" w:hAnsi="Times New Roman" w:cs="Times New Roman"/>
          <w:sz w:val="28"/>
          <w:szCs w:val="28"/>
        </w:rPr>
        <w:t>нении с группой «амбулаторный режим наблюдения в Центре СПИД» х</w:t>
      </w:r>
      <w:r w:rsidRPr="005C76DB">
        <w:rPr>
          <w:rFonts w:ascii="Times New Roman" w:hAnsi="Times New Roman" w:cs="Times New Roman"/>
          <w:sz w:val="28"/>
          <w:szCs w:val="28"/>
        </w:rPr>
        <w:t>а</w:t>
      </w:r>
      <w:r w:rsidRPr="005C76DB">
        <w:rPr>
          <w:rFonts w:ascii="Times New Roman" w:hAnsi="Times New Roman" w:cs="Times New Roman"/>
          <w:sz w:val="28"/>
          <w:szCs w:val="28"/>
        </w:rPr>
        <w:t>рактеризовалась: большей частотой встречаемости возраста после 28,1 лет на момент инфицирования ВИЧ (</w:t>
      </w:r>
      <w:r w:rsidRPr="005C76DB">
        <w:rPr>
          <w:rFonts w:ascii="Times New Roman" w:hAnsi="Times New Roman"/>
          <w:sz w:val="28"/>
          <w:szCs w:val="28"/>
        </w:rPr>
        <w:t xml:space="preserve">62,5% </w:t>
      </w:r>
      <w:r w:rsidRPr="005C76DB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5C76DB">
        <w:rPr>
          <w:rFonts w:ascii="Times New Roman" w:hAnsi="Times New Roman"/>
          <w:sz w:val="28"/>
          <w:szCs w:val="28"/>
        </w:rPr>
        <w:t>33,3%</w:t>
      </w:r>
      <w:r w:rsidRPr="005C76DB">
        <w:rPr>
          <w:rFonts w:ascii="Times New Roman" w:hAnsi="Times New Roman" w:cs="Times New Roman"/>
          <w:sz w:val="28"/>
          <w:szCs w:val="28"/>
        </w:rPr>
        <w:t>), меньшей частотой случаев снижения вирусной нагрузки в период лечения (</w:t>
      </w:r>
      <w:r w:rsidRPr="005C76DB">
        <w:rPr>
          <w:rFonts w:ascii="Times New Roman" w:hAnsi="Times New Roman"/>
          <w:sz w:val="28"/>
          <w:szCs w:val="28"/>
        </w:rPr>
        <w:t>68,8% п</w:t>
      </w:r>
      <w:r w:rsidRPr="005C76DB">
        <w:rPr>
          <w:rFonts w:ascii="Times New Roman" w:hAnsi="Times New Roman" w:cs="Times New Roman"/>
          <w:sz w:val="28"/>
          <w:szCs w:val="28"/>
        </w:rPr>
        <w:t xml:space="preserve">ротив </w:t>
      </w:r>
      <w:r w:rsidRPr="005C76DB">
        <w:rPr>
          <w:rFonts w:ascii="Times New Roman" w:hAnsi="Times New Roman"/>
          <w:sz w:val="28"/>
          <w:szCs w:val="28"/>
        </w:rPr>
        <w:t>93,3%</w:t>
      </w:r>
      <w:r w:rsidRPr="005C76DB">
        <w:rPr>
          <w:rFonts w:ascii="Times New Roman" w:hAnsi="Times New Roman" w:cs="Times New Roman"/>
          <w:sz w:val="28"/>
          <w:szCs w:val="28"/>
        </w:rPr>
        <w:t xml:space="preserve">), большей частотой встречаемости высокого уровня межличностной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 к неопределенности (</w:t>
      </w:r>
      <w:r w:rsidRPr="005C76DB">
        <w:rPr>
          <w:rFonts w:ascii="Times New Roman" w:hAnsi="Times New Roman"/>
          <w:sz w:val="28"/>
          <w:szCs w:val="28"/>
        </w:rPr>
        <w:t xml:space="preserve">37,5% </w:t>
      </w:r>
      <w:r w:rsidRPr="005C76DB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5C76DB">
        <w:rPr>
          <w:rFonts w:ascii="Times New Roman" w:hAnsi="Times New Roman"/>
          <w:sz w:val="28"/>
          <w:szCs w:val="28"/>
        </w:rPr>
        <w:t>6,7%</w:t>
      </w:r>
      <w:r w:rsidRPr="005C76DB">
        <w:rPr>
          <w:rFonts w:ascii="Times New Roman" w:hAnsi="Times New Roman" w:cs="Times New Roman"/>
          <w:sz w:val="28"/>
          <w:szCs w:val="28"/>
        </w:rPr>
        <w:t>), большей ч</w:t>
      </w:r>
      <w:r w:rsidRPr="005C76DB">
        <w:rPr>
          <w:rFonts w:ascii="Times New Roman" w:hAnsi="Times New Roman" w:cs="Times New Roman"/>
          <w:sz w:val="28"/>
          <w:szCs w:val="28"/>
        </w:rPr>
        <w:t>а</w:t>
      </w:r>
      <w:r w:rsidRPr="005C76DB">
        <w:rPr>
          <w:rFonts w:ascii="Times New Roman" w:hAnsi="Times New Roman" w:cs="Times New Roman"/>
          <w:sz w:val="28"/>
          <w:szCs w:val="28"/>
        </w:rPr>
        <w:t>стотой встречаемости выраженного</w:t>
      </w:r>
      <w:proofErr w:type="gramEnd"/>
      <w:r w:rsidRPr="005C76DB">
        <w:rPr>
          <w:rFonts w:ascii="Times New Roman" w:hAnsi="Times New Roman" w:cs="Times New Roman"/>
          <w:sz w:val="28"/>
          <w:szCs w:val="28"/>
        </w:rPr>
        <w:t xml:space="preserve"> ограничения в сфере карьеры, накл</w:t>
      </w:r>
      <w:r w:rsidRPr="005C76DB">
        <w:rPr>
          <w:rFonts w:ascii="Times New Roman" w:hAnsi="Times New Roman" w:cs="Times New Roman"/>
          <w:sz w:val="28"/>
          <w:szCs w:val="28"/>
        </w:rPr>
        <w:t>а</w:t>
      </w:r>
      <w:r w:rsidRPr="005C76DB">
        <w:rPr>
          <w:rFonts w:ascii="Times New Roman" w:hAnsi="Times New Roman" w:cs="Times New Roman"/>
          <w:sz w:val="28"/>
          <w:szCs w:val="28"/>
        </w:rPr>
        <w:t>дываемого болезнью (</w:t>
      </w:r>
      <w:r w:rsidRPr="005C76DB">
        <w:rPr>
          <w:rFonts w:ascii="Times New Roman" w:hAnsi="Times New Roman"/>
          <w:sz w:val="28"/>
          <w:szCs w:val="28"/>
        </w:rPr>
        <w:t>50,0% п</w:t>
      </w:r>
      <w:r w:rsidRPr="005C76DB">
        <w:rPr>
          <w:rFonts w:ascii="Times New Roman" w:hAnsi="Times New Roman" w:cs="Times New Roman"/>
          <w:sz w:val="28"/>
          <w:szCs w:val="28"/>
        </w:rPr>
        <w:t xml:space="preserve">ротив </w:t>
      </w:r>
      <w:r w:rsidRPr="005C76DB">
        <w:rPr>
          <w:rFonts w:ascii="Times New Roman" w:hAnsi="Times New Roman"/>
          <w:sz w:val="28"/>
          <w:szCs w:val="28"/>
        </w:rPr>
        <w:t>20,0%</w:t>
      </w:r>
      <w:r w:rsidRPr="005C76DB">
        <w:rPr>
          <w:rFonts w:ascii="Times New Roman" w:hAnsi="Times New Roman" w:cs="Times New Roman"/>
          <w:sz w:val="28"/>
          <w:szCs w:val="28"/>
        </w:rPr>
        <w:t>), меньшей частотой встречаем</w:t>
      </w:r>
      <w:r w:rsidRPr="005C76DB">
        <w:rPr>
          <w:rFonts w:ascii="Times New Roman" w:hAnsi="Times New Roman" w:cs="Times New Roman"/>
          <w:sz w:val="28"/>
          <w:szCs w:val="28"/>
        </w:rPr>
        <w:t>о</w:t>
      </w:r>
      <w:r w:rsidRPr="005C76DB">
        <w:rPr>
          <w:rFonts w:ascii="Times New Roman" w:hAnsi="Times New Roman" w:cs="Times New Roman"/>
          <w:sz w:val="28"/>
          <w:szCs w:val="28"/>
        </w:rPr>
        <w:t>сти продолжительного непрерывного приема АРВТ (</w:t>
      </w:r>
      <w:r w:rsidRPr="005C76DB">
        <w:rPr>
          <w:rFonts w:ascii="Times New Roman" w:hAnsi="Times New Roman"/>
          <w:sz w:val="28"/>
          <w:szCs w:val="28"/>
        </w:rPr>
        <w:t xml:space="preserve">25,0% </w:t>
      </w:r>
      <w:r w:rsidRPr="005C76DB">
        <w:rPr>
          <w:rFonts w:ascii="Times New Roman" w:hAnsi="Times New Roman" w:cs="Times New Roman"/>
          <w:sz w:val="28"/>
          <w:szCs w:val="28"/>
        </w:rPr>
        <w:t>против</w:t>
      </w:r>
      <w:r w:rsidRPr="005C76DB">
        <w:rPr>
          <w:rFonts w:ascii="Times New Roman" w:hAnsi="Times New Roman"/>
          <w:sz w:val="28"/>
          <w:szCs w:val="28"/>
        </w:rPr>
        <w:t xml:space="preserve"> 60,0%</w:t>
      </w:r>
      <w:r w:rsidRPr="005C76DB">
        <w:rPr>
          <w:rFonts w:ascii="Times New Roman" w:hAnsi="Times New Roman" w:cs="Times New Roman"/>
          <w:sz w:val="28"/>
          <w:szCs w:val="28"/>
        </w:rPr>
        <w:t>), меньшей частотой наблюдаемости браков (</w:t>
      </w:r>
      <w:r w:rsidRPr="005C76DB">
        <w:rPr>
          <w:rFonts w:ascii="Times New Roman" w:hAnsi="Times New Roman"/>
          <w:sz w:val="28"/>
          <w:szCs w:val="28"/>
        </w:rPr>
        <w:t xml:space="preserve">18,8% </w:t>
      </w:r>
      <w:r w:rsidRPr="005C76DB">
        <w:rPr>
          <w:rFonts w:ascii="Times New Roman" w:hAnsi="Times New Roman" w:cs="Times New Roman"/>
          <w:sz w:val="28"/>
          <w:szCs w:val="28"/>
        </w:rPr>
        <w:t>против</w:t>
      </w:r>
      <w:r w:rsidRPr="005C76DB">
        <w:rPr>
          <w:rFonts w:ascii="Times New Roman" w:hAnsi="Times New Roman"/>
          <w:sz w:val="28"/>
          <w:szCs w:val="28"/>
        </w:rPr>
        <w:t xml:space="preserve"> 53,3%</w:t>
      </w:r>
      <w:r w:rsidRPr="005C76DB">
        <w:rPr>
          <w:rFonts w:ascii="Times New Roman" w:hAnsi="Times New Roman" w:cs="Times New Roman"/>
          <w:sz w:val="28"/>
          <w:szCs w:val="28"/>
        </w:rPr>
        <w:t>), большей частотой встречаемости высокого уровня воспринимаемой социальной поддержки (</w:t>
      </w:r>
      <w:r w:rsidRPr="005C76DB">
        <w:rPr>
          <w:rFonts w:ascii="Times New Roman" w:hAnsi="Times New Roman"/>
          <w:sz w:val="28"/>
          <w:szCs w:val="28"/>
        </w:rPr>
        <w:t xml:space="preserve">93,8% </w:t>
      </w:r>
      <w:r w:rsidRPr="005C76DB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5C76DB">
        <w:rPr>
          <w:rFonts w:ascii="Times New Roman" w:hAnsi="Times New Roman"/>
          <w:sz w:val="28"/>
          <w:szCs w:val="28"/>
        </w:rPr>
        <w:t>60,0%</w:t>
      </w:r>
      <w:r w:rsidRPr="005C76DB">
        <w:rPr>
          <w:rFonts w:ascii="Times New Roman" w:hAnsi="Times New Roman" w:cs="Times New Roman"/>
          <w:sz w:val="28"/>
          <w:szCs w:val="28"/>
        </w:rPr>
        <w:t>),большей частотой встречаемости  безр</w:t>
      </w:r>
      <w:r w:rsidRPr="005C76DB">
        <w:rPr>
          <w:rFonts w:ascii="Times New Roman" w:hAnsi="Times New Roman" w:cs="Times New Roman"/>
          <w:sz w:val="28"/>
          <w:szCs w:val="28"/>
        </w:rPr>
        <w:t>а</w:t>
      </w:r>
      <w:r w:rsidRPr="005C76DB">
        <w:rPr>
          <w:rFonts w:ascii="Times New Roman" w:hAnsi="Times New Roman" w:cs="Times New Roman"/>
          <w:sz w:val="28"/>
          <w:szCs w:val="28"/>
        </w:rPr>
        <w:t>ботных лиц (</w:t>
      </w:r>
      <w:r w:rsidRPr="005C76DB">
        <w:rPr>
          <w:rFonts w:ascii="Times New Roman" w:hAnsi="Times New Roman"/>
          <w:sz w:val="28"/>
          <w:szCs w:val="28"/>
        </w:rPr>
        <w:t xml:space="preserve">68,8% </w:t>
      </w:r>
      <w:r w:rsidRPr="005C76DB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5C76DB">
        <w:rPr>
          <w:rFonts w:ascii="Times New Roman" w:hAnsi="Times New Roman"/>
          <w:sz w:val="28"/>
          <w:szCs w:val="28"/>
        </w:rPr>
        <w:t>26,7%).</w:t>
      </w:r>
    </w:p>
    <w:p w:rsidR="006F420C" w:rsidRPr="005C76DB" w:rsidRDefault="006F420C" w:rsidP="00FF3D1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 xml:space="preserve">При анализе полученных статистических данных </w:t>
      </w:r>
      <w:r w:rsidRPr="005C76DB">
        <w:rPr>
          <w:rFonts w:ascii="Times New Roman" w:hAnsi="Times New Roman" w:cs="Times New Roman"/>
          <w:i/>
          <w:sz w:val="28"/>
          <w:szCs w:val="28"/>
        </w:rPr>
        <w:t>на уровне тенде</w:t>
      </w:r>
      <w:r w:rsidRPr="005C76DB">
        <w:rPr>
          <w:rFonts w:ascii="Times New Roman" w:hAnsi="Times New Roman" w:cs="Times New Roman"/>
          <w:i/>
          <w:sz w:val="28"/>
          <w:szCs w:val="28"/>
        </w:rPr>
        <w:t>н</w:t>
      </w:r>
      <w:r w:rsidRPr="005C76DB">
        <w:rPr>
          <w:rFonts w:ascii="Times New Roman" w:hAnsi="Times New Roman" w:cs="Times New Roman"/>
          <w:i/>
          <w:sz w:val="28"/>
          <w:szCs w:val="28"/>
        </w:rPr>
        <w:t>ции (p</w:t>
      </w:r>
      <w:r w:rsidR="00FC3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=</w:t>
      </w:r>
      <w:r w:rsidR="00FC3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0,073)</w:t>
      </w:r>
      <w:r w:rsidRPr="005C76DB">
        <w:rPr>
          <w:rFonts w:ascii="Times New Roman" w:hAnsi="Times New Roman" w:cs="Times New Roman"/>
          <w:sz w:val="28"/>
          <w:szCs w:val="28"/>
        </w:rPr>
        <w:t xml:space="preserve"> в группе сравнения (n</w:t>
      </w:r>
      <w:r w:rsidR="00FC3102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=</w:t>
      </w:r>
      <w:r w:rsidR="00FC3102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31) по длительности течения ВИЧ-инфекции (стаж менее 9,41 лет –  61,3% (19) / стаж более 9,41 лет – 38,7% (12)) была выделена связь стажа заболевания с уровнем толерантности к неопределенности.</w:t>
      </w:r>
    </w:p>
    <w:p w:rsidR="006F420C" w:rsidRPr="005C76DB" w:rsidRDefault="006F420C" w:rsidP="00FF3D1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i/>
          <w:sz w:val="28"/>
          <w:szCs w:val="28"/>
        </w:rPr>
        <w:t xml:space="preserve">На уровне статистической значимости </w:t>
      </w:r>
      <w:proofErr w:type="gramStart"/>
      <w:r w:rsidRPr="005C76D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C76DB">
        <w:rPr>
          <w:rFonts w:ascii="Times New Roman" w:hAnsi="Times New Roman" w:cs="Times New Roman"/>
          <w:i/>
          <w:sz w:val="28"/>
          <w:szCs w:val="28"/>
        </w:rPr>
        <w:t xml:space="preserve"> = 0,05</w:t>
      </w:r>
      <w:r w:rsidRPr="005C76DB">
        <w:rPr>
          <w:rFonts w:ascii="Times New Roman" w:hAnsi="Times New Roman" w:cs="Times New Roman"/>
          <w:sz w:val="28"/>
          <w:szCs w:val="28"/>
        </w:rPr>
        <w:t xml:space="preserve"> в группе сравнения (n</w:t>
      </w:r>
      <w:r w:rsidR="00FC3102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=</w:t>
      </w:r>
      <w:r w:rsidR="00FC3102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 xml:space="preserve">31) по длительности течения ВИЧ-инфекции (стаж менее 9,41 лет –  61,3% (19) / стаж более 9,41 лет – 38,7% (12)) была выделена связь стажа заболевания с уровнем медикаментозного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>.</w:t>
      </w:r>
    </w:p>
    <w:p w:rsidR="006F420C" w:rsidRPr="005C76DB" w:rsidRDefault="006F420C" w:rsidP="00FF3D1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i/>
          <w:sz w:val="28"/>
          <w:szCs w:val="28"/>
        </w:rPr>
        <w:t xml:space="preserve">На уровне высокой статистической значимости </w:t>
      </w:r>
      <w:proofErr w:type="gramStart"/>
      <w:r w:rsidRPr="005C76D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C76DB">
        <w:rPr>
          <w:rFonts w:ascii="Times New Roman" w:hAnsi="Times New Roman" w:cs="Times New Roman"/>
          <w:i/>
          <w:sz w:val="28"/>
          <w:szCs w:val="28"/>
        </w:rPr>
        <w:t xml:space="preserve"> ≤ 0,01</w:t>
      </w:r>
      <w:r w:rsidRPr="005C76DB">
        <w:rPr>
          <w:rFonts w:ascii="Times New Roman" w:hAnsi="Times New Roman" w:cs="Times New Roman"/>
          <w:sz w:val="28"/>
          <w:szCs w:val="28"/>
        </w:rPr>
        <w:t xml:space="preserve"> в группе сравнения (n</w:t>
      </w:r>
      <w:r w:rsidR="00FC3102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=</w:t>
      </w:r>
      <w:r w:rsidR="00FC3102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 xml:space="preserve">31) по длительности течения ВИЧ-инфекции (стаж менее </w:t>
      </w:r>
      <w:r w:rsidRPr="005C76DB">
        <w:rPr>
          <w:rFonts w:ascii="Times New Roman" w:hAnsi="Times New Roman" w:cs="Times New Roman"/>
          <w:sz w:val="28"/>
          <w:szCs w:val="28"/>
        </w:rPr>
        <w:lastRenderedPageBreak/>
        <w:t>9,41 лет –  61,3% (19) / стаж более 9,41 лет – 38,7% (12)) были выделены связи стажа заболевания со следующими социально-демографическими переменными (по возрастанию уровня значимости): с опытом употребл</w:t>
      </w:r>
      <w:r w:rsidRPr="005C76DB">
        <w:rPr>
          <w:rFonts w:ascii="Times New Roman" w:hAnsi="Times New Roman" w:cs="Times New Roman"/>
          <w:sz w:val="28"/>
          <w:szCs w:val="28"/>
        </w:rPr>
        <w:t>е</w:t>
      </w:r>
      <w:r w:rsidRPr="005C76DB">
        <w:rPr>
          <w:rFonts w:ascii="Times New Roman" w:hAnsi="Times New Roman" w:cs="Times New Roman"/>
          <w:sz w:val="28"/>
          <w:szCs w:val="28"/>
        </w:rPr>
        <w:t>ния инъекционных ПАВ в анамнезе, с возрастом испытуемых на момент инфицирования, с длительностью периода наблюдения в Центре СПИД (см. табл. 4).</w:t>
      </w:r>
    </w:p>
    <w:p w:rsidR="006F420C" w:rsidRPr="004C15E3" w:rsidRDefault="006F420C" w:rsidP="006F420C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5E3">
        <w:rPr>
          <w:rFonts w:ascii="Times New Roman" w:hAnsi="Times New Roman" w:cs="Times New Roman"/>
          <w:sz w:val="28"/>
          <w:szCs w:val="28"/>
        </w:rPr>
        <w:t>Таблица 4</w:t>
      </w:r>
    </w:p>
    <w:p w:rsidR="006F420C" w:rsidRPr="005C76DB" w:rsidRDefault="006F420C" w:rsidP="005D360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DB">
        <w:rPr>
          <w:rFonts w:ascii="Times New Roman" w:hAnsi="Times New Roman" w:cs="Times New Roman"/>
          <w:b/>
          <w:sz w:val="28"/>
          <w:szCs w:val="28"/>
        </w:rPr>
        <w:t>Сводная комбинационная таблица сопряженности в группе сравнения по длительности течения ВИЧ-инфекции, % (</w:t>
      </w:r>
      <w:proofErr w:type="spellStart"/>
      <w:r w:rsidRPr="005C76DB">
        <w:rPr>
          <w:rFonts w:ascii="Times New Roman" w:hAnsi="Times New Roman" w:cs="Times New Roman"/>
          <w:b/>
          <w:sz w:val="28"/>
          <w:szCs w:val="28"/>
        </w:rPr>
        <w:t>абс</w:t>
      </w:r>
      <w:proofErr w:type="spellEnd"/>
      <w:r w:rsidRPr="005C76DB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f4"/>
        <w:tblW w:w="9287" w:type="dxa"/>
        <w:tblLayout w:type="fixed"/>
        <w:tblLook w:val="04A0" w:firstRow="1" w:lastRow="0" w:firstColumn="1" w:lastColumn="0" w:noHBand="0" w:noVBand="1"/>
      </w:tblPr>
      <w:tblGrid>
        <w:gridCol w:w="2234"/>
        <w:gridCol w:w="2268"/>
        <w:gridCol w:w="1702"/>
        <w:gridCol w:w="1308"/>
        <w:gridCol w:w="893"/>
        <w:gridCol w:w="882"/>
      </w:tblGrid>
      <w:tr w:rsidR="006F420C" w:rsidRPr="005C76DB" w:rsidTr="00222926">
        <w:trPr>
          <w:trHeight w:val="1500"/>
        </w:trPr>
        <w:tc>
          <w:tcPr>
            <w:tcW w:w="2234" w:type="dxa"/>
            <w:vMerge w:val="restart"/>
            <w:textDirection w:val="btLr"/>
            <w:vAlign w:val="center"/>
          </w:tcPr>
          <w:p w:rsidR="006F420C" w:rsidRPr="005C76DB" w:rsidRDefault="006F420C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Социально-демографические и </w:t>
            </w:r>
          </w:p>
          <w:p w:rsidR="006F420C" w:rsidRPr="005C76DB" w:rsidRDefault="006F420C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психологические </w:t>
            </w:r>
          </w:p>
          <w:p w:rsidR="006F420C" w:rsidRPr="005C76DB" w:rsidRDefault="006F420C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переменные: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6F420C" w:rsidRPr="005C76DB" w:rsidRDefault="006F420C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Качественные  и </w:t>
            </w:r>
          </w:p>
          <w:p w:rsidR="006F420C" w:rsidRPr="005C76DB" w:rsidRDefault="006F420C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количественные</w:t>
            </w:r>
            <w:proofErr w:type="gramStart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 (%) </w:t>
            </w:r>
            <w:proofErr w:type="gramEnd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характеристики </w:t>
            </w:r>
          </w:p>
          <w:p w:rsidR="006F420C" w:rsidRPr="005C76DB" w:rsidRDefault="006F420C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переменной по выборке (</w:t>
            </w:r>
            <w:r w:rsidRPr="005C76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 = 31):</w:t>
            </w:r>
          </w:p>
        </w:tc>
        <w:tc>
          <w:tcPr>
            <w:tcW w:w="3010" w:type="dxa"/>
            <w:gridSpan w:val="2"/>
            <w:vAlign w:val="center"/>
          </w:tcPr>
          <w:p w:rsidR="006F420C" w:rsidRPr="005C76DB" w:rsidRDefault="006F420C" w:rsidP="00222926">
            <w:pPr>
              <w:pStyle w:val="a7"/>
              <w:ind w:right="113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proofErr w:type="spellStart"/>
            <w:r w:rsidRPr="005C76DB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Количественный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о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казатель</w:t>
            </w:r>
            <w:proofErr w:type="spell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в</w:t>
            </w:r>
            <w:proofErr w:type="gram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% (</w:t>
            </w:r>
            <w:proofErr w:type="gramStart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чел</w:t>
            </w:r>
            <w:proofErr w:type="gram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.) для группы сравн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е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ния</w:t>
            </w:r>
          </w:p>
        </w:tc>
        <w:tc>
          <w:tcPr>
            <w:tcW w:w="893" w:type="dxa"/>
            <w:vMerge w:val="restart"/>
            <w:textDirection w:val="btLr"/>
            <w:vAlign w:val="center"/>
          </w:tcPr>
          <w:p w:rsidR="006F420C" w:rsidRPr="005C76DB" w:rsidRDefault="006F420C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Хи-квадрат:</w:t>
            </w:r>
          </w:p>
        </w:tc>
        <w:tc>
          <w:tcPr>
            <w:tcW w:w="882" w:type="dxa"/>
            <w:vMerge w:val="restart"/>
            <w:textDirection w:val="btLr"/>
            <w:vAlign w:val="center"/>
          </w:tcPr>
          <w:p w:rsidR="006F420C" w:rsidRPr="005C76DB" w:rsidRDefault="006F420C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Уровень значимости:</w:t>
            </w:r>
          </w:p>
        </w:tc>
      </w:tr>
      <w:tr w:rsidR="006F420C" w:rsidRPr="005C76DB" w:rsidTr="00222926">
        <w:trPr>
          <w:trHeight w:val="1835"/>
        </w:trPr>
        <w:tc>
          <w:tcPr>
            <w:tcW w:w="2234" w:type="dxa"/>
            <w:vMerge/>
            <w:textDirection w:val="btLr"/>
          </w:tcPr>
          <w:p w:rsidR="006F420C" w:rsidRPr="005C76DB" w:rsidRDefault="006F420C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extDirection w:val="btLr"/>
          </w:tcPr>
          <w:p w:rsidR="006F420C" w:rsidRPr="005C76DB" w:rsidRDefault="006F420C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Стаж менее 9,41 лет:</w:t>
            </w:r>
          </w:p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(19)</w:t>
            </w:r>
          </w:p>
        </w:tc>
        <w:tc>
          <w:tcPr>
            <w:tcW w:w="1308" w:type="dxa"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Стаж более 9,41 лет:</w:t>
            </w:r>
          </w:p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(12)</w:t>
            </w:r>
          </w:p>
        </w:tc>
        <w:tc>
          <w:tcPr>
            <w:tcW w:w="893" w:type="dxa"/>
            <w:vMerge/>
            <w:textDirection w:val="btLr"/>
          </w:tcPr>
          <w:p w:rsidR="006F420C" w:rsidRPr="005C76DB" w:rsidRDefault="006F420C" w:rsidP="00222926">
            <w:pPr>
              <w:pStyle w:val="a7"/>
              <w:ind w:left="113" w:right="113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882" w:type="dxa"/>
            <w:vMerge/>
            <w:textDirection w:val="btLr"/>
          </w:tcPr>
          <w:p w:rsidR="006F420C" w:rsidRPr="005C76DB" w:rsidRDefault="006F420C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20C" w:rsidRPr="005C76DB" w:rsidTr="00222926">
        <w:tc>
          <w:tcPr>
            <w:tcW w:w="2234" w:type="dxa"/>
            <w:vMerge w:val="restart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толерантность к </w:t>
            </w:r>
            <w:r w:rsidRPr="005C76D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неопределенности 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(по опр. «НТН» Корниловой)</w:t>
            </w:r>
          </w:p>
        </w:tc>
        <w:tc>
          <w:tcPr>
            <w:tcW w:w="2268" w:type="dxa"/>
            <w:vAlign w:val="center"/>
          </w:tcPr>
          <w:p w:rsidR="006F420C" w:rsidRPr="005C76DB" w:rsidRDefault="006F420C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средний уровень – 77,4% (24)</w:t>
            </w:r>
          </w:p>
        </w:tc>
        <w:tc>
          <w:tcPr>
            <w:tcW w:w="1702" w:type="dxa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68,4%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(13)</w:t>
            </w:r>
          </w:p>
        </w:tc>
        <w:tc>
          <w:tcPr>
            <w:tcW w:w="1308" w:type="dxa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91,7%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(11)</w:t>
            </w:r>
          </w:p>
        </w:tc>
        <w:tc>
          <w:tcPr>
            <w:tcW w:w="893" w:type="dxa"/>
            <w:vMerge w:val="restart"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3,564</w:t>
            </w:r>
          </w:p>
        </w:tc>
        <w:tc>
          <w:tcPr>
            <w:tcW w:w="882" w:type="dxa"/>
            <w:vMerge w:val="restart"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0,073</w:t>
            </w:r>
          </w:p>
        </w:tc>
      </w:tr>
      <w:tr w:rsidR="006F420C" w:rsidRPr="005C76DB" w:rsidTr="00222926">
        <w:tc>
          <w:tcPr>
            <w:tcW w:w="2234" w:type="dxa"/>
            <w:vMerge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F420C" w:rsidRPr="005C76DB" w:rsidRDefault="006F420C" w:rsidP="00222926">
            <w:pPr>
              <w:pStyle w:val="a7"/>
              <w:jc w:val="right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высокий уровень – 22,6% (7)</w:t>
            </w:r>
          </w:p>
        </w:tc>
        <w:tc>
          <w:tcPr>
            <w:tcW w:w="1702" w:type="dxa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31,6%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1308" w:type="dxa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8,3%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893" w:type="dxa"/>
            <w:vMerge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vMerge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20C" w:rsidRPr="005C76DB" w:rsidTr="006F420C">
        <w:trPr>
          <w:trHeight w:val="810"/>
        </w:trPr>
        <w:tc>
          <w:tcPr>
            <w:tcW w:w="2234" w:type="dxa"/>
            <w:vMerge w:val="restart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6DB">
              <w:rPr>
                <w:rFonts w:ascii="Times New Roman" w:hAnsi="Times New Roman"/>
                <w:spacing w:val="-14"/>
                <w:sz w:val="28"/>
                <w:szCs w:val="28"/>
              </w:rPr>
              <w:t>медикаментозн</w:t>
            </w:r>
            <w:r w:rsidRPr="005C76DB">
              <w:rPr>
                <w:rFonts w:ascii="Times New Roman" w:hAnsi="Times New Roman"/>
                <w:spacing w:val="-14"/>
                <w:sz w:val="28"/>
                <w:szCs w:val="28"/>
              </w:rPr>
              <w:t>о</w:t>
            </w:r>
            <w:r w:rsidRPr="005C76DB">
              <w:rPr>
                <w:rFonts w:ascii="Times New Roman" w:hAnsi="Times New Roman"/>
                <w:spacing w:val="-14"/>
                <w:sz w:val="28"/>
                <w:szCs w:val="28"/>
              </w:rPr>
              <w:t>го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комплаенса</w:t>
            </w:r>
            <w:proofErr w:type="spellEnd"/>
            <w:r w:rsidRPr="005C76DB">
              <w:rPr>
                <w:rFonts w:ascii="Times New Roman" w:hAnsi="Times New Roman"/>
                <w:sz w:val="28"/>
                <w:szCs w:val="28"/>
              </w:rPr>
              <w:t xml:space="preserve"> (по шкале </w:t>
            </w:r>
            <w:proofErr w:type="gramStart"/>
            <w:r w:rsidRPr="005C76DB">
              <w:rPr>
                <w:rFonts w:ascii="Times New Roman" w:hAnsi="Times New Roman"/>
                <w:sz w:val="28"/>
                <w:szCs w:val="28"/>
              </w:rPr>
              <w:t>М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о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риски-Грин</w:t>
            </w:r>
            <w:proofErr w:type="gramEnd"/>
            <w:r w:rsidRPr="005C76D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6F420C" w:rsidRPr="005C76DB" w:rsidRDefault="006F420C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неустойчивый –</w:t>
            </w:r>
          </w:p>
          <w:p w:rsidR="006F420C" w:rsidRPr="005C76DB" w:rsidRDefault="006F420C" w:rsidP="002229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71,0% (22)</w:t>
            </w:r>
          </w:p>
        </w:tc>
        <w:tc>
          <w:tcPr>
            <w:tcW w:w="1702" w:type="dxa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57,9%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(11)</w:t>
            </w:r>
          </w:p>
        </w:tc>
        <w:tc>
          <w:tcPr>
            <w:tcW w:w="1308" w:type="dxa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91,7%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(11)</w:t>
            </w:r>
          </w:p>
        </w:tc>
        <w:tc>
          <w:tcPr>
            <w:tcW w:w="893" w:type="dxa"/>
            <w:vMerge w:val="restart"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>4,071</w:t>
            </w:r>
          </w:p>
        </w:tc>
        <w:tc>
          <w:tcPr>
            <w:tcW w:w="882" w:type="dxa"/>
            <w:vMerge w:val="restart"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0,050</w:t>
            </w:r>
          </w:p>
        </w:tc>
      </w:tr>
      <w:tr w:rsidR="006F420C" w:rsidRPr="005C76DB" w:rsidTr="00222926">
        <w:tc>
          <w:tcPr>
            <w:tcW w:w="2234" w:type="dxa"/>
            <w:vMerge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F420C" w:rsidRPr="005C76DB" w:rsidRDefault="006F420C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устойчивый –</w:t>
            </w:r>
          </w:p>
          <w:p w:rsidR="006F420C" w:rsidRPr="005C76DB" w:rsidRDefault="006F420C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29,0% (9)</w:t>
            </w:r>
          </w:p>
        </w:tc>
        <w:tc>
          <w:tcPr>
            <w:tcW w:w="1702" w:type="dxa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42,1%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308" w:type="dxa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8,3%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893" w:type="dxa"/>
            <w:vMerge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882" w:type="dxa"/>
            <w:vMerge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6F420C" w:rsidRPr="005C76DB" w:rsidTr="00222926">
        <w:trPr>
          <w:trHeight w:val="492"/>
        </w:trPr>
        <w:tc>
          <w:tcPr>
            <w:tcW w:w="2234" w:type="dxa"/>
            <w:vMerge w:val="restart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употребление инъекционных ПАВ в анамнезе</w:t>
            </w:r>
          </w:p>
        </w:tc>
        <w:tc>
          <w:tcPr>
            <w:tcW w:w="2268" w:type="dxa"/>
            <w:vAlign w:val="center"/>
          </w:tcPr>
          <w:p w:rsidR="006F420C" w:rsidRPr="005C76DB" w:rsidRDefault="006F420C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отсутствует –</w:t>
            </w:r>
          </w:p>
          <w:p w:rsidR="006F420C" w:rsidRPr="005C76DB" w:rsidRDefault="006F420C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71,0% (22)</w:t>
            </w:r>
          </w:p>
        </w:tc>
        <w:tc>
          <w:tcPr>
            <w:tcW w:w="1702" w:type="dxa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89,5%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(17)</w:t>
            </w:r>
          </w:p>
        </w:tc>
        <w:tc>
          <w:tcPr>
            <w:tcW w:w="1308" w:type="dxa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41,7%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893" w:type="dxa"/>
            <w:vMerge w:val="restart"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8,159</w:t>
            </w:r>
          </w:p>
        </w:tc>
        <w:tc>
          <w:tcPr>
            <w:tcW w:w="882" w:type="dxa"/>
            <w:vMerge w:val="restart"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>0,007</w:t>
            </w:r>
          </w:p>
        </w:tc>
      </w:tr>
      <w:tr w:rsidR="006F420C" w:rsidRPr="005C76DB" w:rsidTr="00222926">
        <w:trPr>
          <w:trHeight w:val="222"/>
        </w:trPr>
        <w:tc>
          <w:tcPr>
            <w:tcW w:w="2234" w:type="dxa"/>
            <w:vMerge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F420C" w:rsidRPr="005C76DB" w:rsidRDefault="006F420C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присутствует –</w:t>
            </w:r>
          </w:p>
          <w:p w:rsidR="006F420C" w:rsidRPr="005C76DB" w:rsidRDefault="006F420C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29,0% (9)</w:t>
            </w:r>
          </w:p>
        </w:tc>
        <w:tc>
          <w:tcPr>
            <w:tcW w:w="1702" w:type="dxa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10,5%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1308" w:type="dxa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58,3%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  <w:tc>
          <w:tcPr>
            <w:tcW w:w="893" w:type="dxa"/>
            <w:vMerge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882" w:type="dxa"/>
            <w:vMerge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6F420C" w:rsidRPr="005C76DB" w:rsidTr="00222926">
        <w:trPr>
          <w:trHeight w:val="236"/>
        </w:trPr>
        <w:tc>
          <w:tcPr>
            <w:tcW w:w="2234" w:type="dxa"/>
            <w:vMerge w:val="restart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5C76D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момент  инф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и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цирования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(28,1 лет)</w:t>
            </w:r>
          </w:p>
        </w:tc>
        <w:tc>
          <w:tcPr>
            <w:tcW w:w="2268" w:type="dxa"/>
            <w:vAlign w:val="center"/>
          </w:tcPr>
          <w:p w:rsidR="006F420C" w:rsidRPr="005C76DB" w:rsidRDefault="006F420C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младше 28,1 лет – 51,6% (16) </w:t>
            </w:r>
          </w:p>
        </w:tc>
        <w:tc>
          <w:tcPr>
            <w:tcW w:w="1702" w:type="dxa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31,6%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1308" w:type="dxa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83,3%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893" w:type="dxa"/>
            <w:vMerge w:val="restart"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7,888</w:t>
            </w:r>
          </w:p>
        </w:tc>
        <w:tc>
          <w:tcPr>
            <w:tcW w:w="882" w:type="dxa"/>
            <w:vMerge w:val="restart"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0,006</w:t>
            </w:r>
          </w:p>
        </w:tc>
      </w:tr>
      <w:tr w:rsidR="006F420C" w:rsidRPr="005C76DB" w:rsidTr="00222926">
        <w:trPr>
          <w:trHeight w:val="250"/>
        </w:trPr>
        <w:tc>
          <w:tcPr>
            <w:tcW w:w="2234" w:type="dxa"/>
            <w:vMerge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F420C" w:rsidRPr="005C76DB" w:rsidRDefault="006F420C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старше 28,1 лет – 48,4% (15)</w:t>
            </w:r>
          </w:p>
        </w:tc>
        <w:tc>
          <w:tcPr>
            <w:tcW w:w="1702" w:type="dxa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68,4%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(13)</w:t>
            </w:r>
          </w:p>
        </w:tc>
        <w:tc>
          <w:tcPr>
            <w:tcW w:w="1308" w:type="dxa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16,7%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893" w:type="dxa"/>
            <w:vMerge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882" w:type="dxa"/>
            <w:vMerge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6F420C" w:rsidRPr="005C76DB" w:rsidTr="00222926">
        <w:trPr>
          <w:trHeight w:val="263"/>
        </w:trPr>
        <w:tc>
          <w:tcPr>
            <w:tcW w:w="2234" w:type="dxa"/>
            <w:vMerge w:val="restart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период набл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ю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дения в Центре СПИД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(7,69 лет)</w:t>
            </w:r>
          </w:p>
        </w:tc>
        <w:tc>
          <w:tcPr>
            <w:tcW w:w="2268" w:type="dxa"/>
            <w:vAlign w:val="center"/>
          </w:tcPr>
          <w:p w:rsidR="006F420C" w:rsidRPr="005C76DB" w:rsidRDefault="006F420C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менее 7,69 лет –</w:t>
            </w:r>
          </w:p>
          <w:p w:rsidR="006F420C" w:rsidRPr="005C76DB" w:rsidRDefault="006F420C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51,6% (16)</w:t>
            </w:r>
          </w:p>
        </w:tc>
        <w:tc>
          <w:tcPr>
            <w:tcW w:w="1702" w:type="dxa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73,7%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1308" w:type="dxa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16,7%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893" w:type="dxa"/>
            <w:vMerge w:val="restart"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9,574</w:t>
            </w:r>
          </w:p>
        </w:tc>
        <w:tc>
          <w:tcPr>
            <w:tcW w:w="882" w:type="dxa"/>
            <w:vMerge w:val="restart"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0,003</w:t>
            </w:r>
          </w:p>
        </w:tc>
      </w:tr>
      <w:tr w:rsidR="006F420C" w:rsidRPr="005C76DB" w:rsidTr="00222926">
        <w:tc>
          <w:tcPr>
            <w:tcW w:w="2234" w:type="dxa"/>
            <w:vMerge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F420C" w:rsidRPr="005C76DB" w:rsidRDefault="006F420C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более 7,69 лет –</w:t>
            </w:r>
          </w:p>
          <w:p w:rsidR="006F420C" w:rsidRPr="005C76DB" w:rsidRDefault="006F420C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48,4% (15)</w:t>
            </w:r>
          </w:p>
        </w:tc>
        <w:tc>
          <w:tcPr>
            <w:tcW w:w="1702" w:type="dxa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26,3%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1308" w:type="dxa"/>
            <w:vAlign w:val="center"/>
          </w:tcPr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83,3%</w:t>
            </w:r>
          </w:p>
          <w:p w:rsidR="006F420C" w:rsidRPr="005C76DB" w:rsidRDefault="006F420C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893" w:type="dxa"/>
            <w:vMerge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882" w:type="dxa"/>
            <w:vMerge/>
            <w:vAlign w:val="center"/>
          </w:tcPr>
          <w:p w:rsidR="006F420C" w:rsidRPr="005C76DB" w:rsidRDefault="006F420C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C53F02" w:rsidRDefault="00C53F02" w:rsidP="00C53F02">
      <w:pPr>
        <w:spacing w:line="180" w:lineRule="exact"/>
        <w:jc w:val="both"/>
        <w:rPr>
          <w:rFonts w:ascii="Times New Roman" w:hAnsi="Times New Roman"/>
          <w:sz w:val="28"/>
          <w:szCs w:val="28"/>
        </w:rPr>
      </w:pPr>
    </w:p>
    <w:p w:rsidR="00A94079" w:rsidRDefault="00C53F02" w:rsidP="00A9407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A94079">
        <w:rPr>
          <w:rFonts w:ascii="Times New Roman" w:hAnsi="Times New Roman" w:cs="Times New Roman"/>
          <w:sz w:val="28"/>
          <w:szCs w:val="28"/>
        </w:rPr>
        <w:t>Группа «стаж течения ВИЧ-инфекции более 9,41 лет» в сравнении с группой «стаж течения ВИЧ-инфекции менее 9,41 лет» характеризовалась: меньшей частотой встречаемости высокого уровня толерантности к н</w:t>
      </w:r>
      <w:r w:rsidRPr="00A94079">
        <w:rPr>
          <w:rFonts w:ascii="Times New Roman" w:hAnsi="Times New Roman" w:cs="Times New Roman"/>
          <w:sz w:val="28"/>
          <w:szCs w:val="28"/>
        </w:rPr>
        <w:t>е</w:t>
      </w:r>
      <w:r w:rsidRPr="00A94079">
        <w:rPr>
          <w:rFonts w:ascii="Times New Roman" w:hAnsi="Times New Roman" w:cs="Times New Roman"/>
          <w:sz w:val="28"/>
          <w:szCs w:val="28"/>
        </w:rPr>
        <w:t xml:space="preserve">определенности (8,3% против 31,6%), меньшей частотой встречаемости устойчивого медикаментозного </w:t>
      </w:r>
      <w:proofErr w:type="spellStart"/>
      <w:r w:rsidRPr="00A9407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94079">
        <w:rPr>
          <w:rFonts w:ascii="Times New Roman" w:hAnsi="Times New Roman" w:cs="Times New Roman"/>
          <w:sz w:val="28"/>
          <w:szCs w:val="28"/>
        </w:rPr>
        <w:t xml:space="preserve"> (8,3% против 42,1%), большей встречаемостью случаев употребления инъекционных ПАВ в анамнезе (58,3% против 10,5%), меньшей частотой встречаемости возраста на м</w:t>
      </w:r>
      <w:r w:rsidRPr="00A94079">
        <w:rPr>
          <w:rFonts w:ascii="Times New Roman" w:hAnsi="Times New Roman" w:cs="Times New Roman"/>
          <w:sz w:val="28"/>
          <w:szCs w:val="28"/>
        </w:rPr>
        <w:t>о</w:t>
      </w:r>
      <w:r w:rsidRPr="00A94079">
        <w:rPr>
          <w:rFonts w:ascii="Times New Roman" w:hAnsi="Times New Roman" w:cs="Times New Roman"/>
          <w:sz w:val="28"/>
          <w:szCs w:val="28"/>
        </w:rPr>
        <w:t>мент инфицирования ВИЧ после 28,1 лет</w:t>
      </w:r>
      <w:proofErr w:type="gramEnd"/>
      <w:r w:rsidRPr="00A940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94079">
        <w:rPr>
          <w:rFonts w:ascii="Times New Roman" w:hAnsi="Times New Roman" w:cs="Times New Roman"/>
          <w:sz w:val="28"/>
          <w:szCs w:val="28"/>
        </w:rPr>
        <w:t>16,7% против 68,4%), меньшей частотой встречаемости длительности диспансерного наблюдения в Це</w:t>
      </w:r>
      <w:r w:rsidRPr="00A94079">
        <w:rPr>
          <w:rFonts w:ascii="Times New Roman" w:hAnsi="Times New Roman" w:cs="Times New Roman"/>
          <w:sz w:val="28"/>
          <w:szCs w:val="28"/>
        </w:rPr>
        <w:t>н</w:t>
      </w:r>
      <w:r w:rsidRPr="00A94079">
        <w:rPr>
          <w:rFonts w:ascii="Times New Roman" w:hAnsi="Times New Roman" w:cs="Times New Roman"/>
          <w:sz w:val="28"/>
          <w:szCs w:val="28"/>
        </w:rPr>
        <w:t>тре СПИД менее</w:t>
      </w:r>
      <w:r w:rsidR="00A94079" w:rsidRPr="00A94079">
        <w:rPr>
          <w:rFonts w:ascii="Times New Roman" w:hAnsi="Times New Roman" w:cs="Times New Roman"/>
          <w:sz w:val="28"/>
          <w:szCs w:val="28"/>
        </w:rPr>
        <w:t xml:space="preserve"> 7,69 лет (16,7% против 73,7%).</w:t>
      </w:r>
      <w:proofErr w:type="gramEnd"/>
    </w:p>
    <w:p w:rsidR="00A94079" w:rsidRPr="00A94079" w:rsidRDefault="00A94079" w:rsidP="00A9407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4079">
        <w:rPr>
          <w:rFonts w:ascii="Times New Roman" w:hAnsi="Times New Roman" w:cs="Times New Roman"/>
          <w:sz w:val="28"/>
          <w:szCs w:val="28"/>
        </w:rPr>
        <w:t xml:space="preserve">При анализе полученных статистических данных </w:t>
      </w:r>
      <w:r w:rsidRPr="00A94079">
        <w:rPr>
          <w:rFonts w:ascii="Times New Roman" w:hAnsi="Times New Roman" w:cs="Times New Roman"/>
          <w:i/>
          <w:sz w:val="28"/>
          <w:szCs w:val="28"/>
        </w:rPr>
        <w:t>на уровне тенде</w:t>
      </w:r>
      <w:r w:rsidRPr="00A94079">
        <w:rPr>
          <w:rFonts w:ascii="Times New Roman" w:hAnsi="Times New Roman" w:cs="Times New Roman"/>
          <w:i/>
          <w:sz w:val="28"/>
          <w:szCs w:val="28"/>
        </w:rPr>
        <w:t>н</w:t>
      </w:r>
      <w:r w:rsidRPr="00A94079">
        <w:rPr>
          <w:rFonts w:ascii="Times New Roman" w:hAnsi="Times New Roman" w:cs="Times New Roman"/>
          <w:i/>
          <w:sz w:val="28"/>
          <w:szCs w:val="28"/>
        </w:rPr>
        <w:t>ции (p = 0,077)</w:t>
      </w:r>
      <w:r w:rsidRPr="00A94079">
        <w:rPr>
          <w:rFonts w:ascii="Times New Roman" w:hAnsi="Times New Roman" w:cs="Times New Roman"/>
          <w:sz w:val="28"/>
          <w:szCs w:val="28"/>
        </w:rPr>
        <w:t xml:space="preserve"> в группе сравнения (n</w:t>
      </w:r>
      <w:r w:rsidR="00FC3102">
        <w:rPr>
          <w:rFonts w:ascii="Times New Roman" w:hAnsi="Times New Roman" w:cs="Times New Roman"/>
          <w:sz w:val="28"/>
          <w:szCs w:val="28"/>
        </w:rPr>
        <w:t xml:space="preserve"> </w:t>
      </w:r>
      <w:r w:rsidRPr="00A94079">
        <w:rPr>
          <w:rFonts w:ascii="Times New Roman" w:hAnsi="Times New Roman" w:cs="Times New Roman"/>
          <w:sz w:val="28"/>
          <w:szCs w:val="28"/>
        </w:rPr>
        <w:t>=</w:t>
      </w:r>
      <w:r w:rsidR="00FC3102">
        <w:rPr>
          <w:rFonts w:ascii="Times New Roman" w:hAnsi="Times New Roman" w:cs="Times New Roman"/>
          <w:sz w:val="28"/>
          <w:szCs w:val="28"/>
        </w:rPr>
        <w:t xml:space="preserve"> </w:t>
      </w:r>
      <w:r w:rsidRPr="00A94079">
        <w:rPr>
          <w:rFonts w:ascii="Times New Roman" w:hAnsi="Times New Roman" w:cs="Times New Roman"/>
          <w:sz w:val="28"/>
          <w:szCs w:val="28"/>
        </w:rPr>
        <w:t xml:space="preserve">31) по уровню медикаментозного </w:t>
      </w:r>
      <w:proofErr w:type="spellStart"/>
      <w:r w:rsidRPr="00A9407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94079">
        <w:rPr>
          <w:rFonts w:ascii="Times New Roman" w:hAnsi="Times New Roman" w:cs="Times New Roman"/>
          <w:sz w:val="28"/>
          <w:szCs w:val="28"/>
        </w:rPr>
        <w:t>, согласно шкале Мориски-Грин (</w:t>
      </w:r>
      <w:proofErr w:type="gramStart"/>
      <w:r w:rsidRPr="00A94079">
        <w:rPr>
          <w:rFonts w:ascii="Times New Roman" w:hAnsi="Times New Roman" w:cs="Times New Roman"/>
          <w:sz w:val="28"/>
          <w:szCs w:val="28"/>
        </w:rPr>
        <w:t>неустойчивый</w:t>
      </w:r>
      <w:proofErr w:type="gramEnd"/>
      <w:r w:rsidR="007B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07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94079">
        <w:rPr>
          <w:rFonts w:ascii="Times New Roman" w:hAnsi="Times New Roman" w:cs="Times New Roman"/>
          <w:sz w:val="28"/>
          <w:szCs w:val="28"/>
        </w:rPr>
        <w:t>– 71% (22) /</w:t>
      </w:r>
      <w:r w:rsidR="007B5E9A">
        <w:rPr>
          <w:rFonts w:ascii="Times New Roman" w:hAnsi="Times New Roman" w:cs="Times New Roman"/>
          <w:sz w:val="28"/>
          <w:szCs w:val="28"/>
        </w:rPr>
        <w:t xml:space="preserve"> </w:t>
      </w:r>
      <w:r w:rsidRPr="00A94079">
        <w:rPr>
          <w:rFonts w:ascii="Times New Roman" w:hAnsi="Times New Roman" w:cs="Times New Roman"/>
          <w:sz w:val="28"/>
          <w:szCs w:val="28"/>
        </w:rPr>
        <w:t>устойчивый</w:t>
      </w:r>
      <w:r w:rsidR="007B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07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94079">
        <w:rPr>
          <w:rFonts w:ascii="Times New Roman" w:hAnsi="Times New Roman" w:cs="Times New Roman"/>
          <w:sz w:val="28"/>
          <w:szCs w:val="28"/>
        </w:rPr>
        <w:t xml:space="preserve"> – 29% (9)) была выделена связь уровня </w:t>
      </w:r>
      <w:proofErr w:type="spellStart"/>
      <w:r w:rsidRPr="00A9407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94079">
        <w:rPr>
          <w:rFonts w:ascii="Times New Roman" w:hAnsi="Times New Roman" w:cs="Times New Roman"/>
          <w:sz w:val="28"/>
          <w:szCs w:val="28"/>
        </w:rPr>
        <w:t xml:space="preserve"> с выраженностью такого иррационального индивидуального стиля принятия решений в условиях неопределенности, как избегание.</w:t>
      </w:r>
    </w:p>
    <w:p w:rsidR="00A94079" w:rsidRPr="005C76DB" w:rsidRDefault="00A94079" w:rsidP="004F4E8D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6DB">
        <w:rPr>
          <w:rFonts w:ascii="Times New Roman" w:hAnsi="Times New Roman" w:cs="Times New Roman"/>
          <w:i/>
          <w:sz w:val="28"/>
          <w:szCs w:val="28"/>
        </w:rPr>
        <w:tab/>
        <w:t xml:space="preserve">На уровне статистической значимости </w:t>
      </w:r>
      <w:proofErr w:type="gramStart"/>
      <w:r w:rsidRPr="005C76D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C76DB">
        <w:rPr>
          <w:rFonts w:ascii="Times New Roman" w:hAnsi="Times New Roman" w:cs="Times New Roman"/>
          <w:i/>
          <w:sz w:val="28"/>
          <w:szCs w:val="28"/>
        </w:rPr>
        <w:t xml:space="preserve"> = 0,05</w:t>
      </w:r>
      <w:r w:rsidRPr="005C76DB">
        <w:rPr>
          <w:rFonts w:ascii="Times New Roman" w:hAnsi="Times New Roman" w:cs="Times New Roman"/>
          <w:sz w:val="28"/>
          <w:szCs w:val="28"/>
        </w:rPr>
        <w:t xml:space="preserve"> в группе сравнения (n</w:t>
      </w:r>
      <w:r w:rsidR="00FC3102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=</w:t>
      </w:r>
      <w:r w:rsidR="00FC3102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 xml:space="preserve">31) по уровню медикаментозного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>, согласно шкале Мори</w:t>
      </w:r>
      <w:r w:rsidRPr="005C76DB">
        <w:rPr>
          <w:rFonts w:ascii="Times New Roman" w:hAnsi="Times New Roman" w:cs="Times New Roman"/>
          <w:sz w:val="28"/>
          <w:szCs w:val="28"/>
        </w:rPr>
        <w:t>с</w:t>
      </w:r>
      <w:r w:rsidRPr="005C76DB">
        <w:rPr>
          <w:rFonts w:ascii="Times New Roman" w:hAnsi="Times New Roman" w:cs="Times New Roman"/>
          <w:sz w:val="28"/>
          <w:szCs w:val="28"/>
        </w:rPr>
        <w:t xml:space="preserve">ки-Грин (неустойчивый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7B5E9A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–</w:t>
      </w:r>
      <w:r w:rsidRPr="005C76DB">
        <w:rPr>
          <w:rFonts w:ascii="Times New Roman" w:hAnsi="Times New Roman"/>
          <w:sz w:val="28"/>
          <w:szCs w:val="28"/>
        </w:rPr>
        <w:t xml:space="preserve"> 71% (22) </w:t>
      </w:r>
      <w:r w:rsidRPr="005C76DB">
        <w:rPr>
          <w:rFonts w:ascii="Times New Roman" w:hAnsi="Times New Roman" w:cs="Times New Roman"/>
          <w:sz w:val="28"/>
          <w:szCs w:val="28"/>
        </w:rPr>
        <w:t xml:space="preserve">/устойчивый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 –</w:t>
      </w:r>
      <w:r w:rsidRPr="005C76DB">
        <w:rPr>
          <w:rFonts w:ascii="Times New Roman" w:hAnsi="Times New Roman"/>
          <w:sz w:val="28"/>
          <w:szCs w:val="28"/>
        </w:rPr>
        <w:t xml:space="preserve"> 29% (</w:t>
      </w:r>
      <w:r w:rsidRPr="005C76DB">
        <w:rPr>
          <w:rFonts w:ascii="Times New Roman" w:hAnsi="Times New Roman" w:cs="Times New Roman"/>
          <w:sz w:val="28"/>
          <w:szCs w:val="28"/>
        </w:rPr>
        <w:t>9)</w:t>
      </w:r>
      <w:r w:rsidRPr="005C76DB">
        <w:rPr>
          <w:rFonts w:ascii="Times New Roman" w:hAnsi="Times New Roman"/>
          <w:sz w:val="28"/>
          <w:szCs w:val="28"/>
        </w:rPr>
        <w:t>) были выделены</w:t>
      </w:r>
      <w:r w:rsidR="00FC3102">
        <w:rPr>
          <w:rFonts w:ascii="Times New Roman" w:hAnsi="Times New Roman"/>
          <w:sz w:val="28"/>
          <w:szCs w:val="28"/>
        </w:rPr>
        <w:t xml:space="preserve"> </w:t>
      </w:r>
      <w:r w:rsidRPr="005C76DB">
        <w:rPr>
          <w:rFonts w:ascii="Times New Roman" w:hAnsi="Times New Roman"/>
          <w:sz w:val="28"/>
          <w:szCs w:val="28"/>
        </w:rPr>
        <w:t>связи</w:t>
      </w:r>
      <w:r w:rsidRPr="005C76DB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 со следующими соц</w:t>
      </w:r>
      <w:r w:rsidRPr="005C76DB">
        <w:rPr>
          <w:rFonts w:ascii="Times New Roman" w:hAnsi="Times New Roman" w:cs="Times New Roman"/>
          <w:sz w:val="28"/>
          <w:szCs w:val="28"/>
        </w:rPr>
        <w:t>и</w:t>
      </w:r>
      <w:r w:rsidRPr="005C76DB">
        <w:rPr>
          <w:rFonts w:ascii="Times New Roman" w:hAnsi="Times New Roman" w:cs="Times New Roman"/>
          <w:sz w:val="28"/>
          <w:szCs w:val="28"/>
        </w:rPr>
        <w:t>ально-демографическими переменными:</w:t>
      </w:r>
      <w:r w:rsidR="007B5E9A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с длительностью течения ВИЧ-инфекции, с эпизодами нарушения закона и наличием судимости в анамн</w:t>
      </w:r>
      <w:r w:rsidRPr="005C76DB">
        <w:rPr>
          <w:rFonts w:ascii="Times New Roman" w:hAnsi="Times New Roman" w:cs="Times New Roman"/>
          <w:sz w:val="28"/>
          <w:szCs w:val="28"/>
        </w:rPr>
        <w:t>е</w:t>
      </w:r>
      <w:r w:rsidRPr="005C76DB">
        <w:rPr>
          <w:rFonts w:ascii="Times New Roman" w:hAnsi="Times New Roman" w:cs="Times New Roman"/>
          <w:sz w:val="28"/>
          <w:szCs w:val="28"/>
        </w:rPr>
        <w:t>зе.</w:t>
      </w:r>
    </w:p>
    <w:p w:rsidR="006F420C" w:rsidRDefault="00A94079" w:rsidP="004F4E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i/>
          <w:sz w:val="28"/>
          <w:szCs w:val="28"/>
        </w:rPr>
        <w:tab/>
        <w:t xml:space="preserve">На уровне статистической значимости </w:t>
      </w:r>
      <w:proofErr w:type="gramStart"/>
      <w:r w:rsidRPr="005C76D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C76DB">
        <w:rPr>
          <w:rFonts w:ascii="Times New Roman" w:hAnsi="Times New Roman" w:cs="Times New Roman"/>
          <w:i/>
          <w:sz w:val="28"/>
          <w:szCs w:val="28"/>
        </w:rPr>
        <w:t xml:space="preserve"> = 0,044</w:t>
      </w:r>
      <w:r w:rsidRPr="005C76DB">
        <w:rPr>
          <w:rFonts w:ascii="Times New Roman" w:hAnsi="Times New Roman" w:cs="Times New Roman"/>
          <w:sz w:val="28"/>
          <w:szCs w:val="28"/>
        </w:rPr>
        <w:t xml:space="preserve"> (</w:t>
      </w:r>
      <w:r w:rsidRPr="005C76DB">
        <w:rPr>
          <w:rFonts w:ascii="Times New Roman" w:hAnsi="Times New Roman" w:cs="Times New Roman"/>
          <w:i/>
          <w:sz w:val="28"/>
          <w:szCs w:val="28"/>
        </w:rPr>
        <w:t>р</w:t>
      </w:r>
      <w:r w:rsidR="00FC3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&lt;</w:t>
      </w:r>
      <w:r w:rsidR="00FC3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 xml:space="preserve">0,05) </w:t>
      </w:r>
      <w:r w:rsidRPr="005C76DB">
        <w:rPr>
          <w:rFonts w:ascii="Times New Roman" w:hAnsi="Times New Roman" w:cs="Times New Roman"/>
          <w:sz w:val="28"/>
          <w:szCs w:val="28"/>
        </w:rPr>
        <w:t>в группе сравнения (n</w:t>
      </w:r>
      <w:r w:rsidR="00FC3102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=</w:t>
      </w:r>
      <w:r w:rsidR="00FC3102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 xml:space="preserve">31) по уровню медикаментозного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, согласно шкале Мориски-Грин (неустойчивый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 – 71% (22) / устойчивый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 – 29% (9)) была выделена связь уровня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 с текущим трудовым статусом (см. табл. 5).</w:t>
      </w:r>
    </w:p>
    <w:p w:rsidR="00203379" w:rsidRPr="005C76DB" w:rsidRDefault="00203379" w:rsidP="00203379">
      <w:pPr>
        <w:pStyle w:val="a7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203379" w:rsidRPr="005C76DB" w:rsidRDefault="00203379" w:rsidP="0020337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DB">
        <w:rPr>
          <w:rFonts w:ascii="Times New Roman" w:hAnsi="Times New Roman" w:cs="Times New Roman"/>
          <w:b/>
          <w:sz w:val="28"/>
          <w:szCs w:val="28"/>
        </w:rPr>
        <w:t xml:space="preserve">Сводная комбинационная таблица сопряженности в группе сравнения по устойчивости медикаментозного </w:t>
      </w:r>
      <w:proofErr w:type="spellStart"/>
      <w:r w:rsidRPr="005C76DB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5C76DB">
        <w:rPr>
          <w:rFonts w:ascii="Times New Roman" w:hAnsi="Times New Roman" w:cs="Times New Roman"/>
          <w:b/>
          <w:sz w:val="28"/>
          <w:szCs w:val="28"/>
        </w:rPr>
        <w:t>, % (</w:t>
      </w:r>
      <w:proofErr w:type="spellStart"/>
      <w:r w:rsidRPr="005C76DB">
        <w:rPr>
          <w:rFonts w:ascii="Times New Roman" w:hAnsi="Times New Roman" w:cs="Times New Roman"/>
          <w:b/>
          <w:sz w:val="28"/>
          <w:szCs w:val="28"/>
        </w:rPr>
        <w:t>абс</w:t>
      </w:r>
      <w:proofErr w:type="spellEnd"/>
      <w:r w:rsidRPr="005C76DB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827"/>
        <w:gridCol w:w="1819"/>
        <w:gridCol w:w="2112"/>
        <w:gridCol w:w="1836"/>
        <w:gridCol w:w="846"/>
        <w:gridCol w:w="846"/>
      </w:tblGrid>
      <w:tr w:rsidR="00203379" w:rsidRPr="005C76DB" w:rsidTr="00B320C7">
        <w:trPr>
          <w:trHeight w:val="1504"/>
        </w:trPr>
        <w:tc>
          <w:tcPr>
            <w:tcW w:w="1264" w:type="pct"/>
            <w:vMerge w:val="restart"/>
            <w:textDirection w:val="btLr"/>
            <w:vAlign w:val="center"/>
          </w:tcPr>
          <w:p w:rsidR="00203379" w:rsidRPr="005C76DB" w:rsidRDefault="00203379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Социально-демогр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фические и </w:t>
            </w:r>
          </w:p>
          <w:p w:rsidR="00203379" w:rsidRPr="005C76DB" w:rsidRDefault="00203379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психол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гические </w:t>
            </w:r>
          </w:p>
          <w:p w:rsidR="00203379" w:rsidRPr="005C76DB" w:rsidRDefault="00203379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переме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ные:</w:t>
            </w:r>
          </w:p>
        </w:tc>
        <w:tc>
          <w:tcPr>
            <w:tcW w:w="1420" w:type="pct"/>
            <w:vMerge w:val="restart"/>
            <w:textDirection w:val="btLr"/>
            <w:vAlign w:val="center"/>
          </w:tcPr>
          <w:p w:rsidR="00203379" w:rsidRPr="005C76DB" w:rsidRDefault="00203379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Кач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ственные  и </w:t>
            </w:r>
          </w:p>
          <w:p w:rsidR="00203379" w:rsidRPr="005C76DB" w:rsidRDefault="00203379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количественные</w:t>
            </w:r>
            <w:proofErr w:type="gramStart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 (%) </w:t>
            </w:r>
            <w:proofErr w:type="gramEnd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характер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стики </w:t>
            </w:r>
          </w:p>
          <w:p w:rsidR="00203379" w:rsidRPr="005C76DB" w:rsidRDefault="00203379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переме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ной по выборке (</w:t>
            </w:r>
            <w:r w:rsidRPr="005C76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 = 31):</w:t>
            </w:r>
          </w:p>
        </w:tc>
        <w:tc>
          <w:tcPr>
            <w:tcW w:w="1467" w:type="pct"/>
            <w:gridSpan w:val="2"/>
            <w:vAlign w:val="center"/>
          </w:tcPr>
          <w:p w:rsidR="00203379" w:rsidRPr="005C76DB" w:rsidRDefault="00203379" w:rsidP="00222926">
            <w:pPr>
              <w:pStyle w:val="a7"/>
              <w:ind w:right="113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proofErr w:type="spellStart"/>
            <w:r w:rsidRPr="005C76DB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Количественный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показатель</w:t>
            </w:r>
            <w:proofErr w:type="spell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в</w:t>
            </w:r>
            <w:proofErr w:type="gram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% (</w:t>
            </w:r>
            <w:proofErr w:type="gramStart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чел</w:t>
            </w:r>
            <w:proofErr w:type="gram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.) для группы сравн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е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ния</w:t>
            </w:r>
          </w:p>
        </w:tc>
        <w:tc>
          <w:tcPr>
            <w:tcW w:w="540" w:type="pct"/>
            <w:vMerge w:val="restart"/>
            <w:textDirection w:val="btLr"/>
            <w:vAlign w:val="center"/>
          </w:tcPr>
          <w:p w:rsidR="00203379" w:rsidRPr="005C76DB" w:rsidRDefault="00203379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Хи-квадрат:</w:t>
            </w:r>
          </w:p>
        </w:tc>
        <w:tc>
          <w:tcPr>
            <w:tcW w:w="309" w:type="pct"/>
            <w:vMerge w:val="restart"/>
            <w:textDirection w:val="btLr"/>
            <w:vAlign w:val="center"/>
          </w:tcPr>
          <w:p w:rsidR="00203379" w:rsidRPr="005C76DB" w:rsidRDefault="00203379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Уровень значим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сти:</w:t>
            </w:r>
          </w:p>
        </w:tc>
      </w:tr>
      <w:tr w:rsidR="00203379" w:rsidRPr="005C76DB" w:rsidTr="00B320C7">
        <w:trPr>
          <w:trHeight w:val="1839"/>
        </w:trPr>
        <w:tc>
          <w:tcPr>
            <w:tcW w:w="1264" w:type="pct"/>
            <w:vMerge/>
            <w:textDirection w:val="btLr"/>
          </w:tcPr>
          <w:p w:rsidR="00203379" w:rsidRPr="005C76DB" w:rsidRDefault="00203379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pct"/>
            <w:vMerge/>
            <w:textDirection w:val="btLr"/>
          </w:tcPr>
          <w:p w:rsidR="00203379" w:rsidRPr="005C76DB" w:rsidRDefault="00203379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203379" w:rsidRPr="005C76DB" w:rsidRDefault="00203379" w:rsidP="0022292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Неустойчивый </w:t>
            </w:r>
            <w:proofErr w:type="spellStart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компл</w:t>
            </w:r>
            <w:proofErr w:type="spellEnd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.:</w:t>
            </w:r>
          </w:p>
          <w:p w:rsidR="00203379" w:rsidRPr="005C76DB" w:rsidRDefault="00203379" w:rsidP="00222926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(22)</w:t>
            </w:r>
          </w:p>
        </w:tc>
        <w:tc>
          <w:tcPr>
            <w:tcW w:w="718" w:type="pct"/>
            <w:vAlign w:val="center"/>
          </w:tcPr>
          <w:p w:rsidR="00203379" w:rsidRPr="005C76DB" w:rsidRDefault="00203379" w:rsidP="0022292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Устойчивый </w:t>
            </w:r>
            <w:proofErr w:type="spellStart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компл</w:t>
            </w:r>
            <w:proofErr w:type="spellEnd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.:</w:t>
            </w:r>
          </w:p>
          <w:p w:rsidR="00203379" w:rsidRPr="005C76DB" w:rsidRDefault="00203379" w:rsidP="00222926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(9)</w:t>
            </w:r>
          </w:p>
        </w:tc>
        <w:tc>
          <w:tcPr>
            <w:tcW w:w="540" w:type="pct"/>
            <w:vMerge/>
            <w:textDirection w:val="btLr"/>
          </w:tcPr>
          <w:p w:rsidR="00203379" w:rsidRPr="005C76DB" w:rsidRDefault="00203379" w:rsidP="00222926">
            <w:pPr>
              <w:pStyle w:val="a7"/>
              <w:ind w:left="113" w:right="113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309" w:type="pct"/>
            <w:vMerge/>
            <w:textDirection w:val="btLr"/>
          </w:tcPr>
          <w:p w:rsidR="00203379" w:rsidRPr="005C76DB" w:rsidRDefault="00203379" w:rsidP="00222926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3379" w:rsidRPr="005C76DB" w:rsidTr="00B320C7">
        <w:trPr>
          <w:trHeight w:val="657"/>
        </w:trPr>
        <w:tc>
          <w:tcPr>
            <w:tcW w:w="1264" w:type="pct"/>
            <w:vMerge w:val="restart"/>
            <w:vAlign w:val="center"/>
          </w:tcPr>
          <w:p w:rsidR="00203379" w:rsidRPr="005C76DB" w:rsidRDefault="00203379" w:rsidP="002B00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избегание (по опр. «МОПР» Корниловой)</w:t>
            </w:r>
          </w:p>
        </w:tc>
        <w:tc>
          <w:tcPr>
            <w:tcW w:w="1420" w:type="pct"/>
            <w:vAlign w:val="center"/>
          </w:tcPr>
          <w:p w:rsidR="00203379" w:rsidRPr="005C76DB" w:rsidRDefault="00203379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4D8">
              <w:rPr>
                <w:rFonts w:ascii="Times New Roman" w:hAnsi="Times New Roman"/>
                <w:spacing w:val="-6"/>
                <w:sz w:val="28"/>
                <w:szCs w:val="28"/>
              </w:rPr>
              <w:t>умеренная выражен.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 xml:space="preserve"> – 64,5% (20)</w:t>
            </w:r>
          </w:p>
        </w:tc>
        <w:tc>
          <w:tcPr>
            <w:tcW w:w="749" w:type="pct"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54,5%</w:t>
            </w:r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718" w:type="pct"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88,9%</w:t>
            </w:r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540" w:type="pct"/>
            <w:vMerge w:val="restart"/>
            <w:vAlign w:val="center"/>
          </w:tcPr>
          <w:p w:rsidR="00203379" w:rsidRPr="005C76DB" w:rsidRDefault="00203379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3,291</w:t>
            </w:r>
          </w:p>
        </w:tc>
        <w:tc>
          <w:tcPr>
            <w:tcW w:w="309" w:type="pct"/>
            <w:vMerge w:val="restart"/>
            <w:vAlign w:val="center"/>
          </w:tcPr>
          <w:p w:rsidR="00203379" w:rsidRPr="005C76DB" w:rsidRDefault="00203379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0,077</w:t>
            </w:r>
          </w:p>
        </w:tc>
      </w:tr>
      <w:tr w:rsidR="00203379" w:rsidRPr="005C76DB" w:rsidTr="002B00A8">
        <w:trPr>
          <w:trHeight w:val="732"/>
        </w:trPr>
        <w:tc>
          <w:tcPr>
            <w:tcW w:w="1264" w:type="pct"/>
            <w:vMerge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pct"/>
            <w:vAlign w:val="center"/>
          </w:tcPr>
          <w:p w:rsidR="008924D8" w:rsidRDefault="00203379" w:rsidP="008924D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сильная </w:t>
            </w:r>
          </w:p>
          <w:p w:rsidR="00203379" w:rsidRPr="005C76DB" w:rsidRDefault="00203379" w:rsidP="008924D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выражен. – 35,5% (11) </w:t>
            </w:r>
          </w:p>
        </w:tc>
        <w:tc>
          <w:tcPr>
            <w:tcW w:w="749" w:type="pct"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45,5%</w:t>
            </w:r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718" w:type="pct"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11,1%</w:t>
            </w:r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540" w:type="pct"/>
            <w:vMerge/>
            <w:vAlign w:val="center"/>
          </w:tcPr>
          <w:p w:rsidR="00203379" w:rsidRPr="005C76DB" w:rsidRDefault="00203379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09" w:type="pct"/>
            <w:vMerge/>
            <w:vAlign w:val="center"/>
          </w:tcPr>
          <w:p w:rsidR="00203379" w:rsidRPr="005C76DB" w:rsidRDefault="00203379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03379" w:rsidRPr="005C76DB" w:rsidTr="00B320C7">
        <w:trPr>
          <w:trHeight w:val="409"/>
        </w:trPr>
        <w:tc>
          <w:tcPr>
            <w:tcW w:w="1264" w:type="pct"/>
            <w:vMerge w:val="restart"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длительность </w:t>
            </w:r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течения </w:t>
            </w:r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ВИЧ-инфекции</w:t>
            </w:r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(9,41 лет)</w:t>
            </w:r>
          </w:p>
        </w:tc>
        <w:tc>
          <w:tcPr>
            <w:tcW w:w="1420" w:type="pct"/>
            <w:vAlign w:val="center"/>
          </w:tcPr>
          <w:p w:rsidR="008924D8" w:rsidRDefault="00203379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менее 9,41 лет – </w:t>
            </w:r>
          </w:p>
          <w:p w:rsidR="00203379" w:rsidRPr="005C76DB" w:rsidRDefault="00203379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61,3% (19)</w:t>
            </w:r>
          </w:p>
        </w:tc>
        <w:tc>
          <w:tcPr>
            <w:tcW w:w="749" w:type="pct"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50,0%</w:t>
            </w:r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(11)</w:t>
            </w:r>
          </w:p>
        </w:tc>
        <w:tc>
          <w:tcPr>
            <w:tcW w:w="718" w:type="pct"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88,9%</w:t>
            </w:r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540" w:type="pct"/>
            <w:vMerge w:val="restart"/>
            <w:vAlign w:val="center"/>
          </w:tcPr>
          <w:p w:rsidR="00203379" w:rsidRPr="005C76DB" w:rsidRDefault="00203379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4,071</w:t>
            </w:r>
          </w:p>
        </w:tc>
        <w:tc>
          <w:tcPr>
            <w:tcW w:w="309" w:type="pct"/>
            <w:vMerge w:val="restart"/>
            <w:vAlign w:val="center"/>
          </w:tcPr>
          <w:p w:rsidR="00203379" w:rsidRPr="005C76DB" w:rsidRDefault="00203379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0,050</w:t>
            </w:r>
          </w:p>
        </w:tc>
      </w:tr>
      <w:tr w:rsidR="00203379" w:rsidRPr="005C76DB" w:rsidTr="00B320C7">
        <w:trPr>
          <w:trHeight w:val="565"/>
        </w:trPr>
        <w:tc>
          <w:tcPr>
            <w:tcW w:w="1264" w:type="pct"/>
            <w:vMerge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pct"/>
            <w:vAlign w:val="center"/>
          </w:tcPr>
          <w:p w:rsidR="008924D8" w:rsidRDefault="00203379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более 9,41 лет – </w:t>
            </w:r>
          </w:p>
          <w:p w:rsidR="00203379" w:rsidRPr="005C76DB" w:rsidRDefault="00203379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38,7% (12)</w:t>
            </w:r>
          </w:p>
        </w:tc>
        <w:tc>
          <w:tcPr>
            <w:tcW w:w="749" w:type="pct"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50,0%</w:t>
            </w:r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(11)</w:t>
            </w:r>
          </w:p>
        </w:tc>
        <w:tc>
          <w:tcPr>
            <w:tcW w:w="718" w:type="pct"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11,1%</w:t>
            </w:r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540" w:type="pct"/>
            <w:vMerge/>
            <w:vAlign w:val="center"/>
          </w:tcPr>
          <w:p w:rsidR="00203379" w:rsidRPr="005C76DB" w:rsidRDefault="00203379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09" w:type="pct"/>
            <w:vMerge/>
            <w:vAlign w:val="center"/>
          </w:tcPr>
          <w:p w:rsidR="00203379" w:rsidRPr="005C76DB" w:rsidRDefault="00203379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03379" w:rsidRPr="005C76DB" w:rsidTr="002B00A8">
        <w:trPr>
          <w:trHeight w:val="760"/>
        </w:trPr>
        <w:tc>
          <w:tcPr>
            <w:tcW w:w="1264" w:type="pct"/>
            <w:vMerge w:val="restart"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нарушение </w:t>
            </w:r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закона </w:t>
            </w:r>
            <w:proofErr w:type="gramStart"/>
            <w:r w:rsidRPr="005C76D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76DB">
              <w:rPr>
                <w:rFonts w:ascii="Times New Roman" w:hAnsi="Times New Roman"/>
                <w:sz w:val="28"/>
                <w:szCs w:val="28"/>
              </w:rPr>
              <w:t>анамнезе</w:t>
            </w:r>
            <w:proofErr w:type="gramEnd"/>
          </w:p>
        </w:tc>
        <w:tc>
          <w:tcPr>
            <w:tcW w:w="1420" w:type="pct"/>
            <w:vAlign w:val="center"/>
          </w:tcPr>
          <w:p w:rsidR="008924D8" w:rsidRPr="002B00A8" w:rsidRDefault="00203379" w:rsidP="008924D8">
            <w:pPr>
              <w:pStyle w:val="a7"/>
              <w:jc w:val="right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2B00A8">
              <w:rPr>
                <w:rFonts w:ascii="Times New Roman" w:hAnsi="Times New Roman"/>
                <w:spacing w:val="-18"/>
                <w:sz w:val="28"/>
                <w:szCs w:val="28"/>
              </w:rPr>
              <w:t>не привл</w:t>
            </w:r>
            <w:r w:rsidR="008924D8" w:rsidRPr="002B00A8">
              <w:rPr>
                <w:rFonts w:ascii="Times New Roman" w:hAnsi="Times New Roman"/>
                <w:spacing w:val="-18"/>
                <w:sz w:val="28"/>
                <w:szCs w:val="28"/>
              </w:rPr>
              <w:t>е</w:t>
            </w:r>
            <w:r w:rsidRPr="002B00A8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кался </w:t>
            </w:r>
          </w:p>
          <w:p w:rsidR="00203379" w:rsidRPr="005C76DB" w:rsidRDefault="008924D8" w:rsidP="008924D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03379" w:rsidRPr="005C76DB">
              <w:rPr>
                <w:rFonts w:ascii="Times New Roman" w:hAnsi="Times New Roman"/>
                <w:sz w:val="28"/>
                <w:szCs w:val="28"/>
              </w:rPr>
              <w:t>61,3% (19)</w:t>
            </w:r>
          </w:p>
        </w:tc>
        <w:tc>
          <w:tcPr>
            <w:tcW w:w="749" w:type="pct"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50,0%</w:t>
            </w:r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(11)</w:t>
            </w:r>
          </w:p>
        </w:tc>
        <w:tc>
          <w:tcPr>
            <w:tcW w:w="718" w:type="pct"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88,9%</w:t>
            </w:r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540" w:type="pct"/>
            <w:vMerge w:val="restart"/>
            <w:vAlign w:val="center"/>
          </w:tcPr>
          <w:p w:rsidR="00203379" w:rsidRPr="005C76DB" w:rsidRDefault="00203379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4,071</w:t>
            </w:r>
          </w:p>
        </w:tc>
        <w:tc>
          <w:tcPr>
            <w:tcW w:w="309" w:type="pct"/>
            <w:vMerge w:val="restart"/>
            <w:vAlign w:val="center"/>
          </w:tcPr>
          <w:p w:rsidR="00203379" w:rsidRPr="005C76DB" w:rsidRDefault="00203379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0,050</w:t>
            </w:r>
          </w:p>
        </w:tc>
      </w:tr>
      <w:tr w:rsidR="00203379" w:rsidRPr="005C76DB" w:rsidTr="00B320C7">
        <w:trPr>
          <w:trHeight w:val="455"/>
        </w:trPr>
        <w:tc>
          <w:tcPr>
            <w:tcW w:w="1264" w:type="pct"/>
            <w:vMerge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pct"/>
            <w:vAlign w:val="center"/>
          </w:tcPr>
          <w:p w:rsidR="00203379" w:rsidRPr="005C76DB" w:rsidRDefault="008924D8" w:rsidP="008924D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привлекался – </w:t>
            </w:r>
            <w:r w:rsidR="00203379" w:rsidRPr="005C76DB">
              <w:rPr>
                <w:rFonts w:ascii="Times New Roman" w:hAnsi="Times New Roman"/>
                <w:sz w:val="28"/>
                <w:szCs w:val="28"/>
              </w:rPr>
              <w:t>38,7% (12)</w:t>
            </w:r>
          </w:p>
        </w:tc>
        <w:tc>
          <w:tcPr>
            <w:tcW w:w="749" w:type="pct"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50,0%</w:t>
            </w:r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(11)</w:t>
            </w:r>
          </w:p>
        </w:tc>
        <w:tc>
          <w:tcPr>
            <w:tcW w:w="718" w:type="pct"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11,1%</w:t>
            </w:r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540" w:type="pct"/>
            <w:vMerge/>
            <w:vAlign w:val="center"/>
          </w:tcPr>
          <w:p w:rsidR="00203379" w:rsidRPr="005C76DB" w:rsidRDefault="00203379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09" w:type="pct"/>
            <w:vMerge/>
            <w:vAlign w:val="center"/>
          </w:tcPr>
          <w:p w:rsidR="00203379" w:rsidRPr="005C76DB" w:rsidRDefault="00203379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03379" w:rsidRPr="005C76DB" w:rsidTr="00B320C7">
        <w:trPr>
          <w:trHeight w:val="625"/>
        </w:trPr>
        <w:tc>
          <w:tcPr>
            <w:tcW w:w="1264" w:type="pct"/>
            <w:vMerge w:val="restart"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трудовой статус</w:t>
            </w:r>
          </w:p>
        </w:tc>
        <w:tc>
          <w:tcPr>
            <w:tcW w:w="1420" w:type="pct"/>
            <w:vAlign w:val="center"/>
          </w:tcPr>
          <w:p w:rsidR="00203379" w:rsidRPr="005C76DB" w:rsidRDefault="008924D8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работает</w:t>
            </w:r>
            <w:r w:rsidR="00203379" w:rsidRPr="005C76D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203379" w:rsidRPr="005C76DB" w:rsidRDefault="00203379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48,4% (15) </w:t>
            </w:r>
          </w:p>
        </w:tc>
        <w:tc>
          <w:tcPr>
            <w:tcW w:w="749" w:type="pct"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36,4%</w:t>
            </w:r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718" w:type="pct"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77,8%</w:t>
            </w:r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  <w:tc>
          <w:tcPr>
            <w:tcW w:w="540" w:type="pct"/>
            <w:vMerge w:val="restart"/>
            <w:vAlign w:val="center"/>
          </w:tcPr>
          <w:p w:rsidR="00203379" w:rsidRPr="005C76DB" w:rsidRDefault="00203379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4,386</w:t>
            </w:r>
          </w:p>
        </w:tc>
        <w:tc>
          <w:tcPr>
            <w:tcW w:w="309" w:type="pct"/>
            <w:vMerge w:val="restart"/>
            <w:vAlign w:val="center"/>
          </w:tcPr>
          <w:p w:rsidR="00203379" w:rsidRPr="005C76DB" w:rsidRDefault="00203379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>0,044</w:t>
            </w:r>
          </w:p>
        </w:tc>
      </w:tr>
      <w:tr w:rsidR="00203379" w:rsidRPr="005C76DB" w:rsidTr="00B320C7">
        <w:trPr>
          <w:trHeight w:val="167"/>
        </w:trPr>
        <w:tc>
          <w:tcPr>
            <w:tcW w:w="1264" w:type="pct"/>
            <w:vMerge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pct"/>
            <w:vAlign w:val="center"/>
          </w:tcPr>
          <w:p w:rsidR="00203379" w:rsidRPr="005C76DB" w:rsidRDefault="00203379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работает –</w:t>
            </w:r>
          </w:p>
          <w:p w:rsidR="00203379" w:rsidRPr="005C76DB" w:rsidRDefault="00203379" w:rsidP="0022292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51,6% (16) </w:t>
            </w:r>
          </w:p>
        </w:tc>
        <w:tc>
          <w:tcPr>
            <w:tcW w:w="749" w:type="pct"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63,6%</w:t>
            </w:r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718" w:type="pct"/>
            <w:vAlign w:val="center"/>
          </w:tcPr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22,2%</w:t>
            </w:r>
          </w:p>
          <w:p w:rsidR="00203379" w:rsidRPr="005C76DB" w:rsidRDefault="00203379" w:rsidP="00222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540" w:type="pct"/>
            <w:vMerge/>
          </w:tcPr>
          <w:p w:rsidR="00203379" w:rsidRPr="005C76DB" w:rsidRDefault="00203379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09" w:type="pct"/>
            <w:vMerge/>
          </w:tcPr>
          <w:p w:rsidR="00203379" w:rsidRPr="005C76DB" w:rsidRDefault="00203379" w:rsidP="00222926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334359" w:rsidRDefault="00334359" w:rsidP="00334359">
      <w:pPr>
        <w:pStyle w:val="a7"/>
        <w:spacing w:line="180" w:lineRule="exact"/>
        <w:jc w:val="both"/>
        <w:rPr>
          <w:rFonts w:ascii="Times New Roman" w:hAnsi="Times New Roman"/>
          <w:sz w:val="28"/>
          <w:szCs w:val="28"/>
        </w:rPr>
      </w:pPr>
    </w:p>
    <w:p w:rsidR="00D206FC" w:rsidRDefault="00334359" w:rsidP="00D206FC">
      <w:pPr>
        <w:pStyle w:val="a7"/>
        <w:spacing w:line="1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F11D4" w:rsidRDefault="00D206FC" w:rsidP="00D206FC">
      <w:pPr>
        <w:pStyle w:val="a7"/>
        <w:spacing w:line="39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334359" w:rsidRPr="005C76DB">
        <w:rPr>
          <w:rFonts w:ascii="Times New Roman" w:hAnsi="Times New Roman"/>
          <w:sz w:val="28"/>
          <w:szCs w:val="28"/>
        </w:rPr>
        <w:t xml:space="preserve">Группа «неустойчивый медикаментозный </w:t>
      </w:r>
      <w:proofErr w:type="spellStart"/>
      <w:r w:rsidR="00334359" w:rsidRPr="005C76DB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334359" w:rsidRPr="005C76DB">
        <w:rPr>
          <w:rFonts w:ascii="Times New Roman" w:hAnsi="Times New Roman"/>
          <w:sz w:val="28"/>
          <w:szCs w:val="28"/>
        </w:rPr>
        <w:t xml:space="preserve">» в сравнении с группой «устойчивый медикаментозный </w:t>
      </w:r>
      <w:proofErr w:type="spellStart"/>
      <w:r w:rsidR="00334359" w:rsidRPr="005C76DB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334359" w:rsidRPr="005C76DB">
        <w:rPr>
          <w:rFonts w:ascii="Times New Roman" w:hAnsi="Times New Roman"/>
          <w:sz w:val="28"/>
          <w:szCs w:val="28"/>
        </w:rPr>
        <w:t xml:space="preserve">» характеризовалась: большей частотой встречаемости выраженного избегания (45,5% против 11,1%), большей частотой встречаемости стажа течения ВИЧ-инфекции более 9,41 лет (50,0% против 11,1%), большей встречаемостью случаев </w:t>
      </w:r>
      <w:r w:rsidR="00334359" w:rsidRPr="005C76DB">
        <w:rPr>
          <w:rFonts w:ascii="Times New Roman" w:hAnsi="Times New Roman"/>
          <w:sz w:val="28"/>
          <w:szCs w:val="28"/>
        </w:rPr>
        <w:lastRenderedPageBreak/>
        <w:t>нарушения закона и судимости в анамнезе (50,0% против 11,1%), большей частотой встречаемости работающих лиц (63,6% против 22,2%).</w:t>
      </w:r>
      <w:proofErr w:type="gramEnd"/>
    </w:p>
    <w:p w:rsidR="00C21BDE" w:rsidRPr="005C76DB" w:rsidRDefault="00C21BDE" w:rsidP="00EB382F">
      <w:pPr>
        <w:pStyle w:val="a7"/>
        <w:spacing w:line="39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76DB">
        <w:rPr>
          <w:rFonts w:ascii="Times New Roman" w:hAnsi="Times New Roman" w:cs="Times New Roman"/>
          <w:sz w:val="28"/>
          <w:szCs w:val="28"/>
        </w:rPr>
        <w:t xml:space="preserve">При анализе полученных статистических данных </w:t>
      </w:r>
      <w:r w:rsidRPr="005C76DB">
        <w:rPr>
          <w:rFonts w:ascii="Times New Roman" w:hAnsi="Times New Roman" w:cs="Times New Roman"/>
          <w:i/>
          <w:sz w:val="28"/>
          <w:szCs w:val="28"/>
        </w:rPr>
        <w:t>на уровне тенде</w:t>
      </w:r>
      <w:r w:rsidRPr="005C76DB">
        <w:rPr>
          <w:rFonts w:ascii="Times New Roman" w:hAnsi="Times New Roman" w:cs="Times New Roman"/>
          <w:i/>
          <w:sz w:val="28"/>
          <w:szCs w:val="28"/>
        </w:rPr>
        <w:t>н</w:t>
      </w:r>
      <w:r w:rsidRPr="005C76DB">
        <w:rPr>
          <w:rFonts w:ascii="Times New Roman" w:hAnsi="Times New Roman" w:cs="Times New Roman"/>
          <w:i/>
          <w:sz w:val="28"/>
          <w:szCs w:val="28"/>
        </w:rPr>
        <w:t>ции (0,065</w:t>
      </w:r>
      <w:r w:rsidR="007B5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≥</w:t>
      </w:r>
      <w:r w:rsidR="007B5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p</w:t>
      </w:r>
      <w:r w:rsidR="007B5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≤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0,104)</w:t>
      </w:r>
      <w:r w:rsidRPr="005C76DB">
        <w:rPr>
          <w:rFonts w:ascii="Times New Roman" w:hAnsi="Times New Roman" w:cs="Times New Roman"/>
          <w:sz w:val="28"/>
          <w:szCs w:val="28"/>
        </w:rPr>
        <w:t xml:space="preserve"> в группе сравнения (n</w:t>
      </w:r>
      <w:r w:rsidR="007B5E9A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=</w:t>
      </w:r>
      <w:r w:rsidR="007B5E9A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31) по половой принадле</w:t>
      </w:r>
      <w:r w:rsidRPr="005C76DB">
        <w:rPr>
          <w:rFonts w:ascii="Times New Roman" w:hAnsi="Times New Roman" w:cs="Times New Roman"/>
          <w:sz w:val="28"/>
          <w:szCs w:val="28"/>
        </w:rPr>
        <w:t>ж</w:t>
      </w:r>
      <w:r w:rsidRPr="005C76DB">
        <w:rPr>
          <w:rFonts w:ascii="Times New Roman" w:hAnsi="Times New Roman" w:cs="Times New Roman"/>
          <w:sz w:val="28"/>
          <w:szCs w:val="28"/>
        </w:rPr>
        <w:t>ности (мужчины – 41,9% (13) / женщины – 58,1% (18)) были выделены св</w:t>
      </w:r>
      <w:r w:rsidRPr="005C76DB">
        <w:rPr>
          <w:rFonts w:ascii="Times New Roman" w:hAnsi="Times New Roman" w:cs="Times New Roman"/>
          <w:sz w:val="28"/>
          <w:szCs w:val="28"/>
        </w:rPr>
        <w:t>я</w:t>
      </w:r>
      <w:r w:rsidRPr="005C76DB">
        <w:rPr>
          <w:rFonts w:ascii="Times New Roman" w:hAnsi="Times New Roman" w:cs="Times New Roman"/>
          <w:sz w:val="28"/>
          <w:szCs w:val="28"/>
        </w:rPr>
        <w:t>зи пола испытуемых со следующими социально-демографическими и ли</w:t>
      </w:r>
      <w:r w:rsidRPr="005C76DB">
        <w:rPr>
          <w:rFonts w:ascii="Times New Roman" w:hAnsi="Times New Roman" w:cs="Times New Roman"/>
          <w:sz w:val="28"/>
          <w:szCs w:val="28"/>
        </w:rPr>
        <w:t>ч</w:t>
      </w:r>
      <w:r w:rsidRPr="005C76DB">
        <w:rPr>
          <w:rFonts w:ascii="Times New Roman" w:hAnsi="Times New Roman" w:cs="Times New Roman"/>
          <w:sz w:val="28"/>
          <w:szCs w:val="28"/>
        </w:rPr>
        <w:t>ностными психологическими переменными (по возрастанию уровня зн</w:t>
      </w:r>
      <w:r w:rsidRPr="005C76DB">
        <w:rPr>
          <w:rFonts w:ascii="Times New Roman" w:hAnsi="Times New Roman" w:cs="Times New Roman"/>
          <w:sz w:val="28"/>
          <w:szCs w:val="28"/>
        </w:rPr>
        <w:t>а</w:t>
      </w:r>
      <w:r w:rsidRPr="005C76DB">
        <w:rPr>
          <w:rFonts w:ascii="Times New Roman" w:hAnsi="Times New Roman" w:cs="Times New Roman"/>
          <w:sz w:val="28"/>
          <w:szCs w:val="28"/>
        </w:rPr>
        <w:t>чимости): с наличием сопутствующих заболеваний, с текущим трудовым статусом, с выраженностью субъективно воспринимаемого материального ущерба, с продолжительностью побочных эффектов АРВТ</w:t>
      </w:r>
      <w:proofErr w:type="gramEnd"/>
      <w:r w:rsidRPr="005C76DB">
        <w:rPr>
          <w:rFonts w:ascii="Times New Roman" w:hAnsi="Times New Roman" w:cs="Times New Roman"/>
          <w:sz w:val="28"/>
          <w:szCs w:val="28"/>
        </w:rPr>
        <w:t xml:space="preserve"> (см. табл. 6).</w:t>
      </w:r>
    </w:p>
    <w:p w:rsidR="00C21BDE" w:rsidRPr="005C76DB" w:rsidRDefault="00C21BDE" w:rsidP="00EB382F">
      <w:pPr>
        <w:pStyle w:val="a7"/>
        <w:spacing w:line="39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6DB">
        <w:rPr>
          <w:rFonts w:ascii="Times New Roman" w:hAnsi="Times New Roman" w:cs="Times New Roman"/>
          <w:i/>
          <w:sz w:val="28"/>
          <w:szCs w:val="28"/>
        </w:rPr>
        <w:tab/>
        <w:t>На уровне ст</w:t>
      </w:r>
      <w:r>
        <w:rPr>
          <w:rFonts w:ascii="Times New Roman" w:hAnsi="Times New Roman" w:cs="Times New Roman"/>
          <w:i/>
          <w:sz w:val="28"/>
          <w:szCs w:val="28"/>
        </w:rPr>
        <w:t xml:space="preserve">атистической значимости 0,032 ≤ 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B382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≤ 0,034</w:t>
      </w:r>
      <w:r w:rsidRPr="005C76DB">
        <w:rPr>
          <w:rFonts w:ascii="Times New Roman" w:hAnsi="Times New Roman" w:cs="Times New Roman"/>
          <w:sz w:val="28"/>
          <w:szCs w:val="28"/>
        </w:rPr>
        <w:t xml:space="preserve"> (</w:t>
      </w:r>
      <w:r w:rsidRPr="005C76DB">
        <w:rPr>
          <w:rFonts w:ascii="Times New Roman" w:hAnsi="Times New Roman" w:cs="Times New Roman"/>
          <w:i/>
          <w:sz w:val="28"/>
          <w:szCs w:val="28"/>
        </w:rPr>
        <w:t>р</w:t>
      </w:r>
      <w:r w:rsidR="007B5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&lt;</w:t>
      </w:r>
      <w:r w:rsidR="007B5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0,05)</w:t>
      </w:r>
      <w:r w:rsidRPr="005C76DB">
        <w:rPr>
          <w:rFonts w:ascii="Times New Roman" w:hAnsi="Times New Roman" w:cs="Times New Roman"/>
          <w:sz w:val="28"/>
          <w:szCs w:val="28"/>
        </w:rPr>
        <w:t xml:space="preserve"> в группе сравнения (n</w:t>
      </w:r>
      <w:r w:rsidR="00EB382F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=</w:t>
      </w:r>
      <w:r w:rsidR="00EB382F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31) по половой принадлежности (мужчины – 41,9% (13) / женщины – 58,1% (18)) были выделены связи пола испыту</w:t>
      </w:r>
      <w:r w:rsidRPr="005C76DB">
        <w:rPr>
          <w:rFonts w:ascii="Times New Roman" w:hAnsi="Times New Roman" w:cs="Times New Roman"/>
          <w:sz w:val="28"/>
          <w:szCs w:val="28"/>
        </w:rPr>
        <w:t>е</w:t>
      </w:r>
      <w:r w:rsidRPr="005C76DB">
        <w:rPr>
          <w:rFonts w:ascii="Times New Roman" w:hAnsi="Times New Roman" w:cs="Times New Roman"/>
          <w:sz w:val="28"/>
          <w:szCs w:val="28"/>
        </w:rPr>
        <w:t>мых со следующими социально-демографическими и личностными псих</w:t>
      </w:r>
      <w:r w:rsidRPr="005C76DB">
        <w:rPr>
          <w:rFonts w:ascii="Times New Roman" w:hAnsi="Times New Roman" w:cs="Times New Roman"/>
          <w:sz w:val="28"/>
          <w:szCs w:val="28"/>
        </w:rPr>
        <w:t>о</w:t>
      </w:r>
      <w:r w:rsidRPr="005C76DB">
        <w:rPr>
          <w:rFonts w:ascii="Times New Roman" w:hAnsi="Times New Roman" w:cs="Times New Roman"/>
          <w:sz w:val="28"/>
          <w:szCs w:val="28"/>
        </w:rPr>
        <w:t>логическими переменными (по возрастанию уровня значимости): с выр</w:t>
      </w:r>
      <w:r w:rsidRPr="005C76DB">
        <w:rPr>
          <w:rFonts w:ascii="Times New Roman" w:hAnsi="Times New Roman" w:cs="Times New Roman"/>
          <w:sz w:val="28"/>
          <w:szCs w:val="28"/>
        </w:rPr>
        <w:t>а</w:t>
      </w:r>
      <w:r w:rsidRPr="005C76DB">
        <w:rPr>
          <w:rFonts w:ascii="Times New Roman" w:hAnsi="Times New Roman" w:cs="Times New Roman"/>
          <w:sz w:val="28"/>
          <w:szCs w:val="28"/>
        </w:rPr>
        <w:t>женностью психического состояния одиночества (рис. 2), с эпизодами нарушения закона и наличием судимости в анамнезе.</w:t>
      </w:r>
    </w:p>
    <w:p w:rsidR="007A1B15" w:rsidRPr="00073371" w:rsidRDefault="00C21BDE" w:rsidP="00EB382F">
      <w:pPr>
        <w:pStyle w:val="a7"/>
        <w:spacing w:line="39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6DB">
        <w:rPr>
          <w:rFonts w:ascii="Times New Roman" w:hAnsi="Times New Roman" w:cs="Times New Roman"/>
          <w:i/>
          <w:sz w:val="28"/>
          <w:szCs w:val="28"/>
        </w:rPr>
        <w:tab/>
        <w:t xml:space="preserve">На уровне высокой статистической значимости </w:t>
      </w:r>
      <w:proofErr w:type="gramStart"/>
      <w:r w:rsidRPr="005C76D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C76DB">
        <w:rPr>
          <w:rFonts w:ascii="Times New Roman" w:hAnsi="Times New Roman" w:cs="Times New Roman"/>
          <w:i/>
          <w:sz w:val="28"/>
          <w:szCs w:val="28"/>
        </w:rPr>
        <w:t xml:space="preserve"> = 0,002 (р</w:t>
      </w:r>
      <w:r w:rsidR="007B5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&lt;</w:t>
      </w:r>
      <w:r w:rsidR="007B5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0,01)</w:t>
      </w:r>
      <w:r w:rsidRPr="005C76DB">
        <w:rPr>
          <w:rFonts w:ascii="Times New Roman" w:hAnsi="Times New Roman" w:cs="Times New Roman"/>
          <w:sz w:val="28"/>
          <w:szCs w:val="28"/>
        </w:rPr>
        <w:t xml:space="preserve"> в группе сравнения (n</w:t>
      </w:r>
      <w:r w:rsidR="00EB382F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=</w:t>
      </w:r>
      <w:r w:rsidR="00EB382F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 xml:space="preserve">31) по половой принадлежности (мужчины – 41,9% (13) / женщины – 58,1% (18)) была выделена связь пола испытуемых с уровнем межличностной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 к неопределенности (рис. 3).</w:t>
      </w:r>
    </w:p>
    <w:p w:rsidR="00D206FC" w:rsidRDefault="00D206FC" w:rsidP="00D206FC">
      <w:pPr>
        <w:pStyle w:val="a7"/>
        <w:spacing w:line="1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09D1" w:rsidRPr="005C76DB" w:rsidRDefault="004909D1" w:rsidP="00D206FC">
      <w:pPr>
        <w:pStyle w:val="a7"/>
        <w:spacing w:line="38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Таблица 6</w:t>
      </w:r>
    </w:p>
    <w:p w:rsidR="004909D1" w:rsidRPr="005C76DB" w:rsidRDefault="004909D1" w:rsidP="00D206FC">
      <w:pPr>
        <w:pStyle w:val="a7"/>
        <w:spacing w:line="38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DB">
        <w:rPr>
          <w:rFonts w:ascii="Times New Roman" w:hAnsi="Times New Roman" w:cs="Times New Roman"/>
          <w:b/>
          <w:sz w:val="28"/>
          <w:szCs w:val="28"/>
        </w:rPr>
        <w:t xml:space="preserve">Сводная комбинационная таблица сопряженности в группе сравнения по половой принадлежности </w:t>
      </w:r>
      <w:r w:rsidRPr="004909D1">
        <w:rPr>
          <w:rFonts w:ascii="Times New Roman" w:hAnsi="Times New Roman" w:cs="Times New Roman"/>
          <w:b/>
          <w:spacing w:val="-6"/>
          <w:sz w:val="28"/>
          <w:szCs w:val="28"/>
        </w:rPr>
        <w:t>ВИЧ-инфицированных пациентов, % (</w:t>
      </w:r>
      <w:proofErr w:type="spellStart"/>
      <w:r w:rsidRPr="004909D1">
        <w:rPr>
          <w:rFonts w:ascii="Times New Roman" w:hAnsi="Times New Roman" w:cs="Times New Roman"/>
          <w:b/>
          <w:spacing w:val="-6"/>
          <w:sz w:val="28"/>
          <w:szCs w:val="28"/>
        </w:rPr>
        <w:t>абс</w:t>
      </w:r>
      <w:proofErr w:type="spellEnd"/>
      <w:r w:rsidRPr="004909D1">
        <w:rPr>
          <w:rFonts w:ascii="Times New Roman" w:hAnsi="Times New Roman" w:cs="Times New Roman"/>
          <w:b/>
          <w:spacing w:val="-6"/>
          <w:sz w:val="28"/>
          <w:szCs w:val="28"/>
        </w:rPr>
        <w:t>.)</w:t>
      </w: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2845"/>
        <w:gridCol w:w="1389"/>
        <w:gridCol w:w="1151"/>
        <w:gridCol w:w="852"/>
        <w:gridCol w:w="955"/>
      </w:tblGrid>
      <w:tr w:rsidR="0051195A" w:rsidRPr="005C76DB" w:rsidTr="00964DA7">
        <w:trPr>
          <w:trHeight w:val="1504"/>
        </w:trPr>
        <w:tc>
          <w:tcPr>
            <w:tcW w:w="1127" w:type="pct"/>
            <w:vMerge w:val="restart"/>
            <w:textDirection w:val="btLr"/>
            <w:vAlign w:val="center"/>
          </w:tcPr>
          <w:p w:rsidR="004909D1" w:rsidRPr="005C76DB" w:rsidRDefault="004909D1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Социально-демогр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фические и </w:t>
            </w:r>
          </w:p>
          <w:p w:rsidR="004909D1" w:rsidRPr="005C76DB" w:rsidRDefault="004909D1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психол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гические </w:t>
            </w:r>
          </w:p>
          <w:p w:rsidR="004909D1" w:rsidRPr="005C76DB" w:rsidRDefault="004909D1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переме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ные:</w:t>
            </w:r>
          </w:p>
        </w:tc>
        <w:tc>
          <w:tcPr>
            <w:tcW w:w="1532" w:type="pct"/>
            <w:vMerge w:val="restart"/>
            <w:textDirection w:val="btLr"/>
            <w:vAlign w:val="center"/>
          </w:tcPr>
          <w:p w:rsidR="004909D1" w:rsidRPr="005C76DB" w:rsidRDefault="004909D1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Кач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ственные  и </w:t>
            </w:r>
          </w:p>
          <w:p w:rsidR="004909D1" w:rsidRPr="005C76DB" w:rsidRDefault="004909D1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количественные</w:t>
            </w:r>
            <w:proofErr w:type="gramStart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 (%) </w:t>
            </w:r>
            <w:proofErr w:type="gramEnd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характеристики пер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менной по в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борке </w:t>
            </w:r>
          </w:p>
          <w:p w:rsidR="004909D1" w:rsidRPr="005C76DB" w:rsidRDefault="004909D1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5C76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 = 31):</w:t>
            </w:r>
          </w:p>
        </w:tc>
        <w:tc>
          <w:tcPr>
            <w:tcW w:w="1368" w:type="pct"/>
            <w:gridSpan w:val="2"/>
            <w:vAlign w:val="center"/>
          </w:tcPr>
          <w:p w:rsidR="004909D1" w:rsidRPr="005C76DB" w:rsidRDefault="004909D1" w:rsidP="00E855ED">
            <w:pPr>
              <w:pStyle w:val="a7"/>
              <w:ind w:right="113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Количественн</w:t>
            </w:r>
            <w:r w:rsidR="000163A0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 xml:space="preserve">ый 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показатель </w:t>
            </w:r>
            <w:proofErr w:type="gramStart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в</w:t>
            </w:r>
            <w:proofErr w:type="gram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% (</w:t>
            </w:r>
            <w:proofErr w:type="gramStart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чел</w:t>
            </w:r>
            <w:proofErr w:type="gram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.) для группы сравнения</w:t>
            </w:r>
          </w:p>
        </w:tc>
        <w:tc>
          <w:tcPr>
            <w:tcW w:w="459" w:type="pct"/>
            <w:vMerge w:val="restart"/>
            <w:textDirection w:val="btLr"/>
            <w:vAlign w:val="center"/>
          </w:tcPr>
          <w:p w:rsidR="004909D1" w:rsidRPr="005C76DB" w:rsidRDefault="004909D1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Хи-квадрат:</w:t>
            </w:r>
          </w:p>
        </w:tc>
        <w:tc>
          <w:tcPr>
            <w:tcW w:w="514" w:type="pct"/>
            <w:vMerge w:val="restart"/>
            <w:textDirection w:val="btLr"/>
            <w:vAlign w:val="center"/>
          </w:tcPr>
          <w:p w:rsidR="004909D1" w:rsidRPr="005C76DB" w:rsidRDefault="004909D1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Уровень значим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сти:</w:t>
            </w:r>
          </w:p>
        </w:tc>
      </w:tr>
      <w:tr w:rsidR="0051195A" w:rsidRPr="005C76DB" w:rsidTr="00964DA7">
        <w:trPr>
          <w:trHeight w:val="1839"/>
        </w:trPr>
        <w:tc>
          <w:tcPr>
            <w:tcW w:w="1127" w:type="pct"/>
            <w:vMerge/>
            <w:textDirection w:val="btLr"/>
          </w:tcPr>
          <w:p w:rsidR="004909D1" w:rsidRPr="005C76DB" w:rsidRDefault="004909D1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2" w:type="pct"/>
            <w:vMerge/>
            <w:textDirection w:val="btLr"/>
          </w:tcPr>
          <w:p w:rsidR="004909D1" w:rsidRPr="005C76DB" w:rsidRDefault="004909D1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Муж-</w:t>
            </w:r>
          </w:p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чины:</w:t>
            </w:r>
          </w:p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(13)</w:t>
            </w:r>
          </w:p>
        </w:tc>
        <w:tc>
          <w:tcPr>
            <w:tcW w:w="620" w:type="pct"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Жен-</w:t>
            </w:r>
          </w:p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щины</w:t>
            </w:r>
            <w:proofErr w:type="spellEnd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(18)</w:t>
            </w:r>
          </w:p>
        </w:tc>
        <w:tc>
          <w:tcPr>
            <w:tcW w:w="459" w:type="pct"/>
            <w:vMerge/>
            <w:textDirection w:val="btLr"/>
          </w:tcPr>
          <w:p w:rsidR="004909D1" w:rsidRPr="005C76DB" w:rsidRDefault="004909D1" w:rsidP="00E855ED">
            <w:pPr>
              <w:pStyle w:val="a7"/>
              <w:ind w:left="113" w:right="113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514" w:type="pct"/>
            <w:vMerge/>
            <w:textDirection w:val="btLr"/>
          </w:tcPr>
          <w:p w:rsidR="004909D1" w:rsidRPr="005C76DB" w:rsidRDefault="004909D1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195A" w:rsidRPr="005C76DB" w:rsidTr="00964DA7">
        <w:trPr>
          <w:trHeight w:val="695"/>
        </w:trPr>
        <w:tc>
          <w:tcPr>
            <w:tcW w:w="1127" w:type="pct"/>
            <w:vMerge w:val="restar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сопутству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ю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щие заболев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а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532" w:type="pct"/>
            <w:vAlign w:val="center"/>
          </w:tcPr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отсутствуют –</w:t>
            </w:r>
          </w:p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22,6% (7) </w:t>
            </w:r>
          </w:p>
        </w:tc>
        <w:tc>
          <w:tcPr>
            <w:tcW w:w="748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7,7%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620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33,3%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459" w:type="pct"/>
            <w:vMerge w:val="restart"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2,783</w:t>
            </w:r>
          </w:p>
        </w:tc>
        <w:tc>
          <w:tcPr>
            <w:tcW w:w="514" w:type="pct"/>
            <w:vMerge w:val="restart"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0,104</w:t>
            </w:r>
          </w:p>
        </w:tc>
      </w:tr>
      <w:tr w:rsidR="0051195A" w:rsidRPr="005C76DB" w:rsidTr="00964DA7">
        <w:trPr>
          <w:trHeight w:val="708"/>
        </w:trPr>
        <w:tc>
          <w:tcPr>
            <w:tcW w:w="1127" w:type="pct"/>
            <w:vMerge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pct"/>
            <w:vAlign w:val="center"/>
          </w:tcPr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имеются –</w:t>
            </w:r>
          </w:p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77,4% (24) </w:t>
            </w:r>
          </w:p>
        </w:tc>
        <w:tc>
          <w:tcPr>
            <w:tcW w:w="748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92,3%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620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66,7%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459" w:type="pct"/>
            <w:vMerge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14" w:type="pct"/>
            <w:vMerge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51195A" w:rsidRPr="005C76DB" w:rsidTr="00964DA7">
        <w:trPr>
          <w:trHeight w:val="756"/>
        </w:trPr>
        <w:tc>
          <w:tcPr>
            <w:tcW w:w="1127" w:type="pct"/>
            <w:vMerge w:val="restar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1195A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трудовой 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1532" w:type="pct"/>
            <w:vAlign w:val="center"/>
          </w:tcPr>
          <w:p w:rsidR="004909D1" w:rsidRPr="005C76DB" w:rsidRDefault="0007337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работает</w:t>
            </w:r>
            <w:r w:rsidR="004909D1" w:rsidRPr="005C76D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48,4% (15) </w:t>
            </w:r>
          </w:p>
        </w:tc>
        <w:tc>
          <w:tcPr>
            <w:tcW w:w="748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30,8%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620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61,1%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(11)</w:t>
            </w:r>
          </w:p>
        </w:tc>
        <w:tc>
          <w:tcPr>
            <w:tcW w:w="459" w:type="pct"/>
            <w:vMerge w:val="restart"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2,839</w:t>
            </w:r>
          </w:p>
        </w:tc>
        <w:tc>
          <w:tcPr>
            <w:tcW w:w="514" w:type="pct"/>
            <w:vMerge w:val="restart"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>0,096</w:t>
            </w:r>
          </w:p>
        </w:tc>
      </w:tr>
      <w:tr w:rsidR="0051195A" w:rsidRPr="005C76DB" w:rsidTr="00964DA7">
        <w:trPr>
          <w:trHeight w:val="247"/>
        </w:trPr>
        <w:tc>
          <w:tcPr>
            <w:tcW w:w="1127" w:type="pct"/>
            <w:vMerge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pct"/>
            <w:vAlign w:val="center"/>
          </w:tcPr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работает –</w:t>
            </w:r>
          </w:p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51,6% (16) </w:t>
            </w:r>
          </w:p>
        </w:tc>
        <w:tc>
          <w:tcPr>
            <w:tcW w:w="748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69,2%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  <w:tc>
          <w:tcPr>
            <w:tcW w:w="620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38,9%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  <w:tc>
          <w:tcPr>
            <w:tcW w:w="459" w:type="pct"/>
            <w:vMerge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14" w:type="pct"/>
            <w:vMerge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51195A" w:rsidRPr="005C76DB" w:rsidTr="00964DA7">
        <w:trPr>
          <w:trHeight w:val="971"/>
        </w:trPr>
        <w:tc>
          <w:tcPr>
            <w:tcW w:w="1127" w:type="pct"/>
            <w:vMerge w:val="restar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материальный ущерб</w:t>
            </w:r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(по опр. Сердюка «с</w:t>
            </w:r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>мо</w:t>
            </w:r>
            <w:r w:rsidR="0051195A">
              <w:rPr>
                <w:rFonts w:ascii="Times New Roman" w:hAnsi="Times New Roman"/>
                <w:spacing w:val="-6"/>
                <w:sz w:val="28"/>
                <w:szCs w:val="28"/>
              </w:rPr>
              <w:t>оценка соц.</w:t>
            </w:r>
            <w:r w:rsidR="00F4287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>значим</w:t>
            </w:r>
            <w:proofErr w:type="gramStart"/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  <w:proofErr w:type="gramEnd"/>
            <w:r w:rsidR="00F4287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>б</w:t>
            </w:r>
            <w:proofErr w:type="gramEnd"/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>оле</w:t>
            </w:r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>з</w:t>
            </w:r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>ни»)</w:t>
            </w:r>
          </w:p>
        </w:tc>
        <w:tc>
          <w:tcPr>
            <w:tcW w:w="1532" w:type="pct"/>
            <w:vAlign w:val="center"/>
          </w:tcPr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не выражено –</w:t>
            </w:r>
          </w:p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64,5% (20)</w:t>
            </w:r>
          </w:p>
        </w:tc>
        <w:tc>
          <w:tcPr>
            <w:tcW w:w="748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46,2%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620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77,8%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459" w:type="pct"/>
            <w:vMerge w:val="restart"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3,298</w:t>
            </w:r>
          </w:p>
        </w:tc>
        <w:tc>
          <w:tcPr>
            <w:tcW w:w="514" w:type="pct"/>
            <w:vMerge w:val="restart"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0,076</w:t>
            </w:r>
          </w:p>
        </w:tc>
      </w:tr>
      <w:tr w:rsidR="0051195A" w:rsidRPr="005C76DB" w:rsidTr="00964DA7">
        <w:trPr>
          <w:trHeight w:val="636"/>
        </w:trPr>
        <w:tc>
          <w:tcPr>
            <w:tcW w:w="1127" w:type="pct"/>
            <w:vMerge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pct"/>
            <w:vAlign w:val="center"/>
          </w:tcPr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выражено –</w:t>
            </w:r>
          </w:p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35,5% (11)</w:t>
            </w:r>
          </w:p>
        </w:tc>
        <w:tc>
          <w:tcPr>
            <w:tcW w:w="748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53,8%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  <w:tc>
          <w:tcPr>
            <w:tcW w:w="620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22,2%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459" w:type="pct"/>
            <w:vMerge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14" w:type="pct"/>
            <w:vMerge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51195A" w:rsidRPr="005C76DB" w:rsidTr="00964DA7">
        <w:trPr>
          <w:trHeight w:val="367"/>
        </w:trPr>
        <w:tc>
          <w:tcPr>
            <w:tcW w:w="1127" w:type="pct"/>
            <w:vMerge w:val="restar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побочные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эффекты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АРВ-терапии</w:t>
            </w:r>
          </w:p>
        </w:tc>
        <w:tc>
          <w:tcPr>
            <w:tcW w:w="1532" w:type="pct"/>
            <w:vAlign w:val="center"/>
          </w:tcPr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непродолжительные 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– 41,9% (13)</w:t>
            </w:r>
          </w:p>
        </w:tc>
        <w:tc>
          <w:tcPr>
            <w:tcW w:w="748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61,5%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620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27,8%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459" w:type="pct"/>
            <w:vMerge w:val="restart"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3,533</w:t>
            </w:r>
          </w:p>
        </w:tc>
        <w:tc>
          <w:tcPr>
            <w:tcW w:w="514" w:type="pct"/>
            <w:vMerge w:val="restart"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0,065</w:t>
            </w:r>
          </w:p>
        </w:tc>
      </w:tr>
      <w:tr w:rsidR="0051195A" w:rsidRPr="005C76DB" w:rsidTr="00964DA7">
        <w:trPr>
          <w:trHeight w:val="523"/>
        </w:trPr>
        <w:tc>
          <w:tcPr>
            <w:tcW w:w="1127" w:type="pct"/>
            <w:vMerge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pct"/>
            <w:vAlign w:val="center"/>
          </w:tcPr>
          <w:p w:rsidR="004909D1" w:rsidRPr="005C76DB" w:rsidRDefault="004909D1" w:rsidP="0051195A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продолжительные – 58,1% (18) </w:t>
            </w:r>
          </w:p>
        </w:tc>
        <w:tc>
          <w:tcPr>
            <w:tcW w:w="748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38,5%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620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72,2%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(13)</w:t>
            </w:r>
          </w:p>
        </w:tc>
        <w:tc>
          <w:tcPr>
            <w:tcW w:w="459" w:type="pct"/>
            <w:vMerge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14" w:type="pct"/>
            <w:vMerge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51195A" w:rsidRPr="005C76DB" w:rsidTr="00964DA7">
        <w:trPr>
          <w:trHeight w:val="693"/>
        </w:trPr>
        <w:tc>
          <w:tcPr>
            <w:tcW w:w="1127" w:type="pct"/>
            <w:vMerge w:val="restar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одиночество </w:t>
            </w:r>
            <w:r w:rsidRPr="005C76DB">
              <w:rPr>
                <w:rFonts w:ascii="Times New Roman" w:hAnsi="Times New Roman"/>
                <w:spacing w:val="-4"/>
                <w:sz w:val="28"/>
                <w:szCs w:val="28"/>
              </w:rPr>
              <w:t>(по опр. «ли</w:t>
            </w:r>
            <w:r w:rsidRPr="005C76DB">
              <w:rPr>
                <w:rFonts w:ascii="Times New Roman" w:hAnsi="Times New Roman"/>
                <w:spacing w:val="-4"/>
                <w:sz w:val="28"/>
                <w:szCs w:val="28"/>
              </w:rPr>
              <w:t>ч</w:t>
            </w:r>
            <w:r w:rsidRPr="005C76DB">
              <w:rPr>
                <w:rFonts w:ascii="Times New Roman" w:hAnsi="Times New Roman"/>
                <w:spacing w:val="-4"/>
                <w:sz w:val="28"/>
                <w:szCs w:val="28"/>
              </w:rPr>
              <w:t>ностных сост</w:t>
            </w:r>
            <w:r w:rsidRPr="005C76DB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5C76D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яний» </w:t>
            </w:r>
            <w:proofErr w:type="spellStart"/>
            <w:r w:rsidRPr="005C76DB">
              <w:rPr>
                <w:rFonts w:ascii="Times New Roman" w:hAnsi="Times New Roman"/>
                <w:spacing w:val="-4"/>
                <w:sz w:val="28"/>
                <w:szCs w:val="28"/>
              </w:rPr>
              <w:t>Дже</w:t>
            </w:r>
            <w:r w:rsidRPr="005C76DB">
              <w:rPr>
                <w:rFonts w:ascii="Times New Roman" w:hAnsi="Times New Roman"/>
                <w:spacing w:val="-4"/>
                <w:sz w:val="28"/>
                <w:szCs w:val="28"/>
              </w:rPr>
              <w:t>р</w:t>
            </w:r>
            <w:r w:rsidRPr="005C76DB">
              <w:rPr>
                <w:rFonts w:ascii="Times New Roman" w:hAnsi="Times New Roman"/>
                <w:spacing w:val="-4"/>
                <w:sz w:val="28"/>
                <w:szCs w:val="28"/>
              </w:rPr>
              <w:t>сайлда</w:t>
            </w:r>
            <w:proofErr w:type="spellEnd"/>
            <w:r w:rsidRPr="005C76DB">
              <w:rPr>
                <w:rFonts w:ascii="Times New Roman" w:hAnsi="Times New Roman"/>
                <w:spacing w:val="-4"/>
                <w:sz w:val="28"/>
                <w:szCs w:val="28"/>
              </w:rPr>
              <w:t>)</w:t>
            </w:r>
          </w:p>
        </w:tc>
        <w:tc>
          <w:tcPr>
            <w:tcW w:w="1532" w:type="pct"/>
            <w:vAlign w:val="center"/>
          </w:tcPr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не выражено –</w:t>
            </w:r>
          </w:p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80,6% (25)</w:t>
            </w:r>
          </w:p>
        </w:tc>
        <w:tc>
          <w:tcPr>
            <w:tcW w:w="748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61,5%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620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94,4%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(17)</w:t>
            </w:r>
          </w:p>
        </w:tc>
        <w:tc>
          <w:tcPr>
            <w:tcW w:w="459" w:type="pct"/>
            <w:vMerge w:val="restart"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5,236</w:t>
            </w:r>
          </w:p>
        </w:tc>
        <w:tc>
          <w:tcPr>
            <w:tcW w:w="514" w:type="pct"/>
            <w:vMerge w:val="restart"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0,034</w:t>
            </w:r>
          </w:p>
        </w:tc>
      </w:tr>
      <w:tr w:rsidR="0051195A" w:rsidRPr="005C76DB" w:rsidTr="00964DA7">
        <w:trPr>
          <w:trHeight w:val="281"/>
        </w:trPr>
        <w:tc>
          <w:tcPr>
            <w:tcW w:w="1127" w:type="pct"/>
            <w:vMerge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pct"/>
            <w:vAlign w:val="center"/>
          </w:tcPr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выражено –</w:t>
            </w:r>
          </w:p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19,4% (6)</w:t>
            </w:r>
          </w:p>
        </w:tc>
        <w:tc>
          <w:tcPr>
            <w:tcW w:w="748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38,5%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620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5,6%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459" w:type="pct"/>
            <w:vMerge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14" w:type="pct"/>
            <w:vMerge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51195A" w:rsidRPr="005C76DB" w:rsidTr="00964DA7">
        <w:trPr>
          <w:trHeight w:val="295"/>
        </w:trPr>
        <w:tc>
          <w:tcPr>
            <w:tcW w:w="1127" w:type="pct"/>
            <w:vMerge w:val="restar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нарушение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закона </w:t>
            </w:r>
            <w:proofErr w:type="gramStart"/>
            <w:r w:rsidRPr="005C76D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76DB">
              <w:rPr>
                <w:rFonts w:ascii="Times New Roman" w:hAnsi="Times New Roman"/>
                <w:sz w:val="28"/>
                <w:szCs w:val="28"/>
              </w:rPr>
              <w:t>анамнезе</w:t>
            </w:r>
            <w:proofErr w:type="gramEnd"/>
          </w:p>
        </w:tc>
        <w:tc>
          <w:tcPr>
            <w:tcW w:w="1532" w:type="pct"/>
            <w:vAlign w:val="center"/>
          </w:tcPr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не привлекался –</w:t>
            </w:r>
          </w:p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61,3% (19) </w:t>
            </w:r>
          </w:p>
        </w:tc>
        <w:tc>
          <w:tcPr>
            <w:tcW w:w="748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38,5%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620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77,8%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459" w:type="pct"/>
            <w:vMerge w:val="restart"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4,918</w:t>
            </w:r>
          </w:p>
        </w:tc>
        <w:tc>
          <w:tcPr>
            <w:tcW w:w="514" w:type="pct"/>
            <w:vMerge w:val="restart"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>0,032</w:t>
            </w:r>
          </w:p>
        </w:tc>
      </w:tr>
      <w:tr w:rsidR="0051195A" w:rsidRPr="005C76DB" w:rsidTr="00964DA7">
        <w:trPr>
          <w:trHeight w:val="154"/>
        </w:trPr>
        <w:tc>
          <w:tcPr>
            <w:tcW w:w="1127" w:type="pct"/>
            <w:vMerge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pct"/>
            <w:vAlign w:val="center"/>
          </w:tcPr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привлекался –</w:t>
            </w:r>
          </w:p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38,7% (12) </w:t>
            </w:r>
          </w:p>
        </w:tc>
        <w:tc>
          <w:tcPr>
            <w:tcW w:w="748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61,5%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620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22,2%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459" w:type="pct"/>
            <w:vMerge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14" w:type="pct"/>
            <w:vMerge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51195A" w:rsidRPr="005C76DB" w:rsidTr="00964DA7">
        <w:trPr>
          <w:trHeight w:val="977"/>
        </w:trPr>
        <w:tc>
          <w:tcPr>
            <w:tcW w:w="1127" w:type="pct"/>
            <w:vMerge w:val="restart"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межличностная</w:t>
            </w:r>
            <w:r w:rsidR="007B5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6DB">
              <w:rPr>
                <w:rFonts w:ascii="Times New Roman" w:hAnsi="Times New Roman"/>
                <w:spacing w:val="-14"/>
                <w:sz w:val="28"/>
                <w:szCs w:val="28"/>
              </w:rPr>
              <w:t>интолерантность</w:t>
            </w:r>
            <w:proofErr w:type="spellEnd"/>
            <w:r w:rsidRPr="005C76D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к неопределе</w:t>
            </w:r>
            <w:r w:rsidRPr="005C76DB">
              <w:rPr>
                <w:rFonts w:ascii="Times New Roman" w:hAnsi="Times New Roman"/>
                <w:spacing w:val="-14"/>
                <w:sz w:val="28"/>
                <w:szCs w:val="28"/>
              </w:rPr>
              <w:t>н</w:t>
            </w:r>
            <w:r w:rsidRPr="005C76DB">
              <w:rPr>
                <w:rFonts w:ascii="Times New Roman" w:hAnsi="Times New Roman"/>
                <w:spacing w:val="-14"/>
                <w:sz w:val="28"/>
                <w:szCs w:val="28"/>
              </w:rPr>
              <w:t>ност</w:t>
            </w:r>
            <w:proofErr w:type="gramStart"/>
            <w:r w:rsidRPr="005C76DB">
              <w:rPr>
                <w:rFonts w:ascii="Times New Roman" w:hAnsi="Times New Roman"/>
                <w:spacing w:val="-14"/>
                <w:sz w:val="28"/>
                <w:szCs w:val="28"/>
              </w:rPr>
              <w:t>и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5C76DB">
              <w:rPr>
                <w:rFonts w:ascii="Times New Roman" w:hAnsi="Times New Roman"/>
                <w:sz w:val="28"/>
                <w:szCs w:val="28"/>
              </w:rPr>
              <w:t>по опр. «НТН» Корн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и</w:t>
            </w:r>
            <w:r w:rsidRPr="005C76DB">
              <w:rPr>
                <w:rFonts w:ascii="Times New Roman" w:hAnsi="Times New Roman"/>
                <w:sz w:val="28"/>
                <w:szCs w:val="28"/>
              </w:rPr>
              <w:lastRenderedPageBreak/>
              <w:t>ловой)</w:t>
            </w:r>
          </w:p>
        </w:tc>
        <w:tc>
          <w:tcPr>
            <w:tcW w:w="1532" w:type="pct"/>
            <w:vAlign w:val="center"/>
          </w:tcPr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lastRenderedPageBreak/>
              <w:t>средний уровень – 77,4% (24)</w:t>
            </w:r>
          </w:p>
        </w:tc>
        <w:tc>
          <w:tcPr>
            <w:tcW w:w="748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53,8%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  <w:tc>
          <w:tcPr>
            <w:tcW w:w="620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94,4%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(17)</w:t>
            </w:r>
          </w:p>
        </w:tc>
        <w:tc>
          <w:tcPr>
            <w:tcW w:w="459" w:type="pct"/>
            <w:vMerge w:val="restart"/>
            <w:vAlign w:val="center"/>
          </w:tcPr>
          <w:p w:rsidR="004909D1" w:rsidRPr="0051195A" w:rsidRDefault="004909D1" w:rsidP="00E855ED">
            <w:pPr>
              <w:pStyle w:val="a7"/>
              <w:jc w:val="center"/>
              <w:rPr>
                <w:rFonts w:ascii="Times New Roman" w:hAnsi="Times New Roman"/>
                <w:spacing w:val="-26"/>
                <w:sz w:val="28"/>
                <w:szCs w:val="28"/>
              </w:rPr>
            </w:pPr>
            <w:r w:rsidRPr="0051195A">
              <w:rPr>
                <w:rFonts w:ascii="Times New Roman" w:hAnsi="Times New Roman"/>
                <w:spacing w:val="-26"/>
                <w:sz w:val="28"/>
                <w:szCs w:val="28"/>
              </w:rPr>
              <w:t>10,302</w:t>
            </w:r>
          </w:p>
        </w:tc>
        <w:tc>
          <w:tcPr>
            <w:tcW w:w="514" w:type="pct"/>
            <w:vMerge w:val="restart"/>
            <w:vAlign w:val="center"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0,002</w:t>
            </w:r>
          </w:p>
        </w:tc>
      </w:tr>
      <w:tr w:rsidR="0051195A" w:rsidRPr="005C76DB" w:rsidTr="00964DA7">
        <w:trPr>
          <w:trHeight w:val="300"/>
        </w:trPr>
        <w:tc>
          <w:tcPr>
            <w:tcW w:w="1127" w:type="pct"/>
            <w:vMerge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pct"/>
            <w:vAlign w:val="center"/>
          </w:tcPr>
          <w:p w:rsidR="004909D1" w:rsidRPr="005C76DB" w:rsidRDefault="004909D1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высокий уровень – 22,6% (7)</w:t>
            </w:r>
          </w:p>
        </w:tc>
        <w:tc>
          <w:tcPr>
            <w:tcW w:w="748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46,2%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620" w:type="pct"/>
            <w:vAlign w:val="center"/>
          </w:tcPr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5,6%</w:t>
            </w:r>
          </w:p>
          <w:p w:rsidR="004909D1" w:rsidRPr="005C76DB" w:rsidRDefault="004909D1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459" w:type="pct"/>
            <w:vMerge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14" w:type="pct"/>
            <w:vMerge/>
          </w:tcPr>
          <w:p w:rsidR="004909D1" w:rsidRPr="005C76DB" w:rsidRDefault="004909D1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4909D1" w:rsidRPr="005C76DB" w:rsidRDefault="004909D1" w:rsidP="00EB382F">
      <w:pPr>
        <w:pStyle w:val="a7"/>
        <w:spacing w:line="180" w:lineRule="exact"/>
        <w:jc w:val="center"/>
      </w:pPr>
    </w:p>
    <w:p w:rsidR="008D4AC9" w:rsidRDefault="00FC6741" w:rsidP="00FC674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76DB">
        <w:rPr>
          <w:noProof/>
          <w:lang w:eastAsia="ru-RU"/>
        </w:rPr>
        <w:drawing>
          <wp:inline distT="0" distB="0" distL="0" distR="0">
            <wp:extent cx="3933825" cy="3205154"/>
            <wp:effectExtent l="19050" t="1905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0" t="13427" r="8668"/>
                    <a:stretch/>
                  </pic:blipFill>
                  <pic:spPr bwMode="auto">
                    <a:xfrm>
                      <a:off x="0" y="0"/>
                      <a:ext cx="3948958" cy="32174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67A" w:rsidRPr="005C76DB" w:rsidRDefault="00DA167A" w:rsidP="00534485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 xml:space="preserve">Рис. 2. Столбчатая диаграмма частотного распределения степени </w:t>
      </w:r>
    </w:p>
    <w:p w:rsidR="00DA167A" w:rsidRDefault="00DA167A" w:rsidP="00534485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выраженности состояния одиночества в группе срав</w:t>
      </w:r>
      <w:r>
        <w:rPr>
          <w:rFonts w:ascii="Times New Roman" w:hAnsi="Times New Roman" w:cs="Times New Roman"/>
          <w:sz w:val="28"/>
          <w:szCs w:val="28"/>
        </w:rPr>
        <w:t>нения пациентов по полу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D206FC" w:rsidRDefault="00D206FC" w:rsidP="00D206FC">
      <w:pPr>
        <w:pStyle w:val="a7"/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A167A" w:rsidRPr="005C76DB" w:rsidRDefault="00DA167A" w:rsidP="00EB382F">
      <w:pPr>
        <w:pStyle w:val="a7"/>
        <w:spacing w:line="1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A167A" w:rsidRPr="005C76DB" w:rsidRDefault="00DA167A" w:rsidP="00DA167A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79764" cy="3248025"/>
            <wp:effectExtent l="19050" t="1905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8" t="12825" r="8223"/>
                    <a:stretch/>
                  </pic:blipFill>
                  <pic:spPr bwMode="auto">
                    <a:xfrm>
                      <a:off x="0" y="0"/>
                      <a:ext cx="3993547" cy="32592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67A" w:rsidRPr="005C76DB" w:rsidRDefault="00DA167A" w:rsidP="00D206FC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 xml:space="preserve">Рис. 3. Столбчатая диаграмма частотного распределения уровня </w:t>
      </w:r>
    </w:p>
    <w:p w:rsidR="00DA167A" w:rsidRDefault="00DA167A" w:rsidP="00D206FC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76DB">
        <w:rPr>
          <w:rFonts w:ascii="Times New Roman" w:hAnsi="Times New Roman" w:cs="Times New Roman"/>
          <w:sz w:val="28"/>
          <w:szCs w:val="28"/>
        </w:rPr>
        <w:t xml:space="preserve">межличностной 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 xml:space="preserve"> к неопределенности в группе сравнения пациентов по полу (</w:t>
      </w:r>
      <w:proofErr w:type="spellStart"/>
      <w:r w:rsidRPr="005C76DB">
        <w:rPr>
          <w:rFonts w:ascii="Times New Roman" w:hAnsi="Times New Roman" w:cs="Times New Roman"/>
          <w:sz w:val="28"/>
          <w:szCs w:val="28"/>
        </w:rPr>
        <w:t>абс</w:t>
      </w:r>
      <w:proofErr w:type="spellEnd"/>
      <w:r w:rsidRPr="005C76DB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F22D97" w:rsidRDefault="00F22D97" w:rsidP="00485D29">
      <w:pPr>
        <w:pStyle w:val="a7"/>
        <w:spacing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5C76DB">
        <w:rPr>
          <w:rFonts w:ascii="Times New Roman" w:hAnsi="Times New Roman"/>
          <w:sz w:val="28"/>
          <w:szCs w:val="28"/>
        </w:rPr>
        <w:t>Группа «мужчины» в сравнении с группой «женщины» характериз</w:t>
      </w:r>
      <w:r w:rsidRPr="005C76DB">
        <w:rPr>
          <w:rFonts w:ascii="Times New Roman" w:hAnsi="Times New Roman"/>
          <w:sz w:val="28"/>
          <w:szCs w:val="28"/>
        </w:rPr>
        <w:t>о</w:t>
      </w:r>
      <w:r w:rsidRPr="005C76DB">
        <w:rPr>
          <w:rFonts w:ascii="Times New Roman" w:hAnsi="Times New Roman"/>
          <w:sz w:val="28"/>
          <w:szCs w:val="28"/>
        </w:rPr>
        <w:t xml:space="preserve">валась: </w:t>
      </w:r>
      <w:r w:rsidRPr="0079104E">
        <w:rPr>
          <w:rFonts w:ascii="Times New Roman" w:hAnsi="Times New Roman"/>
          <w:sz w:val="28"/>
          <w:szCs w:val="28"/>
        </w:rPr>
        <w:t xml:space="preserve">большей частотой </w:t>
      </w:r>
      <w:proofErr w:type="spellStart"/>
      <w:r w:rsidRPr="0079104E">
        <w:rPr>
          <w:rFonts w:ascii="Times New Roman" w:hAnsi="Times New Roman"/>
          <w:sz w:val="28"/>
          <w:szCs w:val="28"/>
        </w:rPr>
        <w:t>встречаемости</w:t>
      </w:r>
      <w:r w:rsidRPr="005C76DB">
        <w:rPr>
          <w:rFonts w:ascii="Times New Roman" w:hAnsi="Times New Roman"/>
          <w:sz w:val="28"/>
          <w:szCs w:val="28"/>
        </w:rPr>
        <w:t>сопутствующих</w:t>
      </w:r>
      <w:proofErr w:type="spellEnd"/>
      <w:r w:rsidRPr="005C76DB">
        <w:rPr>
          <w:rFonts w:ascii="Times New Roman" w:hAnsi="Times New Roman"/>
          <w:sz w:val="28"/>
          <w:szCs w:val="28"/>
        </w:rPr>
        <w:t xml:space="preserve"> заболева</w:t>
      </w:r>
      <w:r>
        <w:rPr>
          <w:rFonts w:ascii="Times New Roman" w:hAnsi="Times New Roman"/>
          <w:sz w:val="28"/>
          <w:szCs w:val="28"/>
        </w:rPr>
        <w:t>ний (</w:t>
      </w:r>
      <w:r w:rsidRPr="005C76DB">
        <w:rPr>
          <w:rFonts w:ascii="Times New Roman" w:hAnsi="Times New Roman"/>
          <w:sz w:val="28"/>
          <w:szCs w:val="28"/>
        </w:rPr>
        <w:t xml:space="preserve">92,3%против </w:t>
      </w:r>
      <w:r>
        <w:rPr>
          <w:rFonts w:ascii="Times New Roman" w:hAnsi="Times New Roman"/>
          <w:sz w:val="28"/>
          <w:szCs w:val="28"/>
        </w:rPr>
        <w:t>66,7</w:t>
      </w:r>
      <w:r w:rsidRPr="005C76DB">
        <w:rPr>
          <w:rFonts w:ascii="Times New Roman" w:hAnsi="Times New Roman"/>
          <w:sz w:val="28"/>
          <w:szCs w:val="28"/>
        </w:rPr>
        <w:t>%), меньшей частотой встречаемости  безработных лиц (30,8% против 61,1%), большей частотой встречаемости выраженного м</w:t>
      </w:r>
      <w:r w:rsidRPr="005C76DB">
        <w:rPr>
          <w:rFonts w:ascii="Times New Roman" w:hAnsi="Times New Roman"/>
          <w:sz w:val="28"/>
          <w:szCs w:val="28"/>
        </w:rPr>
        <w:t>а</w:t>
      </w:r>
      <w:r w:rsidRPr="005C76DB">
        <w:rPr>
          <w:rFonts w:ascii="Times New Roman" w:hAnsi="Times New Roman"/>
          <w:sz w:val="28"/>
          <w:szCs w:val="28"/>
        </w:rPr>
        <w:t>териального ущерба, причиняемого болезнью (53,8% против 22,2%), меньшей частотой встречаемости продолжительных побочных эффектов (38,5% против 72,2%), большей частотой встречаемости выраженного с</w:t>
      </w:r>
      <w:r w:rsidRPr="005C76DB">
        <w:rPr>
          <w:rFonts w:ascii="Times New Roman" w:hAnsi="Times New Roman"/>
          <w:sz w:val="28"/>
          <w:szCs w:val="28"/>
        </w:rPr>
        <w:t>о</w:t>
      </w:r>
      <w:r w:rsidRPr="005C76DB">
        <w:rPr>
          <w:rFonts w:ascii="Times New Roman" w:hAnsi="Times New Roman"/>
          <w:sz w:val="28"/>
          <w:szCs w:val="28"/>
        </w:rPr>
        <w:t>стояния одиночества (38,5% против 5,6%), большей встречаемостью сл</w:t>
      </w:r>
      <w:r w:rsidRPr="005C76DB">
        <w:rPr>
          <w:rFonts w:ascii="Times New Roman" w:hAnsi="Times New Roman"/>
          <w:sz w:val="28"/>
          <w:szCs w:val="28"/>
        </w:rPr>
        <w:t>у</w:t>
      </w:r>
      <w:r w:rsidRPr="005C76DB">
        <w:rPr>
          <w:rFonts w:ascii="Times New Roman" w:hAnsi="Times New Roman"/>
          <w:sz w:val="28"/>
          <w:szCs w:val="28"/>
        </w:rPr>
        <w:t>чаев нарушения закона и судимости в</w:t>
      </w:r>
      <w:proofErr w:type="gramEnd"/>
      <w:r w:rsidRPr="005C76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76DB">
        <w:rPr>
          <w:rFonts w:ascii="Times New Roman" w:hAnsi="Times New Roman"/>
          <w:sz w:val="28"/>
          <w:szCs w:val="28"/>
        </w:rPr>
        <w:t>анамнезе</w:t>
      </w:r>
      <w:proofErr w:type="gramEnd"/>
      <w:r w:rsidRPr="005C76DB">
        <w:rPr>
          <w:rFonts w:ascii="Times New Roman" w:hAnsi="Times New Roman"/>
          <w:sz w:val="28"/>
          <w:szCs w:val="28"/>
        </w:rPr>
        <w:t xml:space="preserve"> (61,5% против 22,2%), большей частотой встречаемости высокого уровня межличностной </w:t>
      </w:r>
      <w:proofErr w:type="spellStart"/>
      <w:r w:rsidRPr="005C76DB">
        <w:rPr>
          <w:rFonts w:ascii="Times New Roman" w:hAnsi="Times New Roman"/>
          <w:sz w:val="28"/>
          <w:szCs w:val="28"/>
        </w:rPr>
        <w:t>инт</w:t>
      </w:r>
      <w:r w:rsidRPr="005C76DB">
        <w:rPr>
          <w:rFonts w:ascii="Times New Roman" w:hAnsi="Times New Roman"/>
          <w:sz w:val="28"/>
          <w:szCs w:val="28"/>
        </w:rPr>
        <w:t>о</w:t>
      </w:r>
      <w:r w:rsidRPr="005C76DB">
        <w:rPr>
          <w:rFonts w:ascii="Times New Roman" w:hAnsi="Times New Roman"/>
          <w:sz w:val="28"/>
          <w:szCs w:val="28"/>
        </w:rPr>
        <w:t>лерантности</w:t>
      </w:r>
      <w:proofErr w:type="spellEnd"/>
      <w:r w:rsidRPr="005C76DB">
        <w:rPr>
          <w:rFonts w:ascii="Times New Roman" w:hAnsi="Times New Roman"/>
          <w:sz w:val="28"/>
          <w:szCs w:val="28"/>
        </w:rPr>
        <w:t xml:space="preserve"> к неопределенности (46,2% против 5,6%).</w:t>
      </w:r>
    </w:p>
    <w:p w:rsidR="00E9094A" w:rsidRPr="005C76DB" w:rsidRDefault="00E9094A" w:rsidP="00485D2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76DB">
        <w:rPr>
          <w:rFonts w:ascii="Times New Roman" w:hAnsi="Times New Roman" w:cs="Times New Roman"/>
          <w:sz w:val="28"/>
          <w:szCs w:val="28"/>
        </w:rPr>
        <w:t xml:space="preserve">При анализе полученных статистических данных </w:t>
      </w:r>
      <w:r w:rsidRPr="005C76DB">
        <w:rPr>
          <w:rFonts w:ascii="Times New Roman" w:hAnsi="Times New Roman" w:cs="Times New Roman"/>
          <w:i/>
          <w:sz w:val="28"/>
          <w:szCs w:val="28"/>
        </w:rPr>
        <w:t>на уровне тенде</w:t>
      </w:r>
      <w:r w:rsidRPr="005C76DB">
        <w:rPr>
          <w:rFonts w:ascii="Times New Roman" w:hAnsi="Times New Roman" w:cs="Times New Roman"/>
          <w:i/>
          <w:sz w:val="28"/>
          <w:szCs w:val="28"/>
        </w:rPr>
        <w:t>н</w:t>
      </w:r>
      <w:r w:rsidRPr="005C76DB">
        <w:rPr>
          <w:rFonts w:ascii="Times New Roman" w:hAnsi="Times New Roman" w:cs="Times New Roman"/>
          <w:i/>
          <w:sz w:val="28"/>
          <w:szCs w:val="28"/>
        </w:rPr>
        <w:t>ции (0,070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≥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p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≤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0,106)</w:t>
      </w:r>
      <w:r w:rsidRPr="005C76DB">
        <w:rPr>
          <w:rFonts w:ascii="Times New Roman" w:hAnsi="Times New Roman" w:cs="Times New Roman"/>
          <w:sz w:val="28"/>
          <w:szCs w:val="28"/>
        </w:rPr>
        <w:t xml:space="preserve"> в группе сравнения (n</w:t>
      </w:r>
      <w:r w:rsidR="00EB382F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=</w:t>
      </w:r>
      <w:r w:rsidR="00EB382F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31) по возрасту на момент инфицирования (инфицированы до 28,1 лет – 51,6% (16) / инфицированы после 28,1 лет – 48,4% (15)) были выделены связи возраста испытуемых на момент инфицирования со следующими социально-демографическими и личностными психологическими переменными (по возрастанию уровня значимости): с проявлениями панических атак в анамнезе, с видом</w:t>
      </w:r>
      <w:proofErr w:type="gramEnd"/>
      <w:r w:rsidRPr="005C76DB">
        <w:rPr>
          <w:rFonts w:ascii="Times New Roman" w:hAnsi="Times New Roman" w:cs="Times New Roman"/>
          <w:sz w:val="28"/>
          <w:szCs w:val="28"/>
        </w:rPr>
        <w:t xml:space="preserve"> режима наблюдения в Центре СПИД, с выраженностью ограничения ощущения силы и энергии в процессе повседневного функционирования, с опытом употребления инъекционных ПАВ в анамнезе (см. табл. 7).</w:t>
      </w:r>
    </w:p>
    <w:p w:rsidR="00E9094A" w:rsidRPr="005C76DB" w:rsidRDefault="00E9094A" w:rsidP="00485D2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i/>
          <w:sz w:val="28"/>
          <w:szCs w:val="28"/>
        </w:rPr>
        <w:tab/>
        <w:t xml:space="preserve">На уровне статистической значимости </w:t>
      </w:r>
      <w:proofErr w:type="gramStart"/>
      <w:r w:rsidRPr="005C76D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C76DB">
        <w:rPr>
          <w:rFonts w:ascii="Times New Roman" w:hAnsi="Times New Roman" w:cs="Times New Roman"/>
          <w:i/>
          <w:sz w:val="28"/>
          <w:szCs w:val="28"/>
        </w:rPr>
        <w:t xml:space="preserve"> = 0,05</w:t>
      </w:r>
      <w:r w:rsidRPr="005C76DB">
        <w:rPr>
          <w:rFonts w:ascii="Times New Roman" w:hAnsi="Times New Roman" w:cs="Times New Roman"/>
          <w:sz w:val="28"/>
          <w:szCs w:val="28"/>
        </w:rPr>
        <w:t xml:space="preserve"> в группе сравнения (n</w:t>
      </w:r>
      <w:r w:rsidR="00EB382F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=</w:t>
      </w:r>
      <w:r w:rsidR="00EB382F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31) по возрасту на момент инфицирования (инфицированы до 28,1 лет – 51,6% (16) / инфицированы после 28,1 лет – 48,4% (15)) была выделена связь возраста испытуемых на момент инфицирования с выраженностью ограничений в социально значимой сфере карьеры (рис. 4).</w:t>
      </w:r>
    </w:p>
    <w:p w:rsidR="00E9094A" w:rsidRPr="005C76DB" w:rsidRDefault="00E9094A" w:rsidP="00485D2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i/>
          <w:sz w:val="28"/>
          <w:szCs w:val="28"/>
        </w:rPr>
        <w:tab/>
        <w:t xml:space="preserve">На уровне статистической значимости </w:t>
      </w:r>
      <w:proofErr w:type="gramStart"/>
      <w:r w:rsidRPr="005C76D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C76DB">
        <w:rPr>
          <w:rFonts w:ascii="Times New Roman" w:hAnsi="Times New Roman" w:cs="Times New Roman"/>
          <w:i/>
          <w:sz w:val="28"/>
          <w:szCs w:val="28"/>
        </w:rPr>
        <w:t xml:space="preserve"> = 0,035</w:t>
      </w:r>
      <w:r w:rsidRPr="005C76DB">
        <w:rPr>
          <w:rFonts w:ascii="Times New Roman" w:hAnsi="Times New Roman" w:cs="Times New Roman"/>
          <w:sz w:val="28"/>
          <w:szCs w:val="28"/>
        </w:rPr>
        <w:t xml:space="preserve"> (</w:t>
      </w:r>
      <w:r w:rsidRPr="005C76DB">
        <w:rPr>
          <w:rFonts w:ascii="Times New Roman" w:hAnsi="Times New Roman" w:cs="Times New Roman"/>
          <w:i/>
          <w:sz w:val="28"/>
          <w:szCs w:val="28"/>
        </w:rPr>
        <w:t>р&lt;0,05)</w:t>
      </w:r>
      <w:r w:rsidRPr="005C76DB">
        <w:rPr>
          <w:rFonts w:ascii="Times New Roman" w:hAnsi="Times New Roman" w:cs="Times New Roman"/>
          <w:sz w:val="28"/>
          <w:szCs w:val="28"/>
        </w:rPr>
        <w:t xml:space="preserve"> в группе сравнения (n</w:t>
      </w:r>
      <w:r w:rsidR="00EB382F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=</w:t>
      </w:r>
      <w:r w:rsidR="00EB382F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31) по возрасту на момент инфицирования (инфицированы до 28,1 лет – 51,6% (16) / инфицированы после 28,1 лет – 48,4% (15)) была выделена связь возраста испытуемых на момент инфицирования с выр</w:t>
      </w:r>
      <w:r w:rsidRPr="005C76DB">
        <w:rPr>
          <w:rFonts w:ascii="Times New Roman" w:hAnsi="Times New Roman" w:cs="Times New Roman"/>
          <w:sz w:val="28"/>
          <w:szCs w:val="28"/>
        </w:rPr>
        <w:t>а</w:t>
      </w:r>
      <w:r w:rsidRPr="005C76DB">
        <w:rPr>
          <w:rFonts w:ascii="Times New Roman" w:hAnsi="Times New Roman" w:cs="Times New Roman"/>
          <w:sz w:val="28"/>
          <w:szCs w:val="28"/>
        </w:rPr>
        <w:lastRenderedPageBreak/>
        <w:t>женностью такого индивидуального стиля принятия решений в условиях неопределенности, как бдительность (рис. 5).</w:t>
      </w:r>
    </w:p>
    <w:p w:rsidR="00076A10" w:rsidRPr="005C76DB" w:rsidRDefault="00076A10" w:rsidP="00076A10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Таблица 7</w:t>
      </w:r>
    </w:p>
    <w:p w:rsidR="00076A10" w:rsidRPr="005C76DB" w:rsidRDefault="00076A10" w:rsidP="00076A10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DB">
        <w:rPr>
          <w:rFonts w:ascii="Times New Roman" w:hAnsi="Times New Roman" w:cs="Times New Roman"/>
          <w:b/>
          <w:sz w:val="28"/>
          <w:szCs w:val="28"/>
        </w:rPr>
        <w:t>Сводная комбинационная таблица сопряженности в группе сравнения по возрасту на момент инфицирования, % (</w:t>
      </w:r>
      <w:proofErr w:type="spellStart"/>
      <w:r w:rsidRPr="005C76DB">
        <w:rPr>
          <w:rFonts w:ascii="Times New Roman" w:hAnsi="Times New Roman" w:cs="Times New Roman"/>
          <w:b/>
          <w:sz w:val="28"/>
          <w:szCs w:val="28"/>
        </w:rPr>
        <w:t>абс</w:t>
      </w:r>
      <w:proofErr w:type="spellEnd"/>
      <w:r w:rsidRPr="005C76DB">
        <w:rPr>
          <w:rFonts w:ascii="Times New Roman" w:hAnsi="Times New Roman" w:cs="Times New Roman"/>
          <w:b/>
          <w:sz w:val="28"/>
          <w:szCs w:val="28"/>
        </w:rPr>
        <w:t xml:space="preserve">.) </w:t>
      </w: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2179"/>
        <w:gridCol w:w="2026"/>
        <w:gridCol w:w="1588"/>
        <w:gridCol w:w="1545"/>
        <w:gridCol w:w="992"/>
        <w:gridCol w:w="956"/>
      </w:tblGrid>
      <w:tr w:rsidR="00076A10" w:rsidRPr="005C76DB" w:rsidTr="002D041B">
        <w:trPr>
          <w:trHeight w:val="1504"/>
        </w:trPr>
        <w:tc>
          <w:tcPr>
            <w:tcW w:w="1173" w:type="pct"/>
            <w:vMerge w:val="restart"/>
            <w:textDirection w:val="btLr"/>
            <w:vAlign w:val="center"/>
          </w:tcPr>
          <w:p w:rsidR="00076A10" w:rsidRPr="005C76DB" w:rsidRDefault="00076A1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Социально-демографические и </w:t>
            </w:r>
          </w:p>
          <w:p w:rsidR="00076A10" w:rsidRPr="005C76DB" w:rsidRDefault="00076A1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психологические </w:t>
            </w:r>
          </w:p>
          <w:p w:rsidR="00076A10" w:rsidRPr="005C76DB" w:rsidRDefault="00076A1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переменные:</w:t>
            </w:r>
          </w:p>
        </w:tc>
        <w:tc>
          <w:tcPr>
            <w:tcW w:w="1091" w:type="pct"/>
            <w:vMerge w:val="restart"/>
            <w:textDirection w:val="btLr"/>
            <w:vAlign w:val="center"/>
          </w:tcPr>
          <w:p w:rsidR="00076A10" w:rsidRPr="005C76DB" w:rsidRDefault="00076A1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Качественные  и </w:t>
            </w:r>
          </w:p>
          <w:p w:rsidR="00076A10" w:rsidRPr="005C76DB" w:rsidRDefault="00076A1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количественные</w:t>
            </w:r>
            <w:proofErr w:type="gramStart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 (%) </w:t>
            </w:r>
            <w:proofErr w:type="gramEnd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характеристики </w:t>
            </w:r>
          </w:p>
          <w:p w:rsidR="00076A10" w:rsidRPr="005C76DB" w:rsidRDefault="00076A1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переменной по выборке (</w:t>
            </w:r>
            <w:r w:rsidRPr="005C76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 = 31):</w:t>
            </w:r>
          </w:p>
        </w:tc>
        <w:tc>
          <w:tcPr>
            <w:tcW w:w="1687" w:type="pct"/>
            <w:gridSpan w:val="2"/>
            <w:vAlign w:val="center"/>
          </w:tcPr>
          <w:p w:rsidR="00076A10" w:rsidRPr="005C76DB" w:rsidRDefault="00076A10" w:rsidP="00E855ED">
            <w:pPr>
              <w:pStyle w:val="a7"/>
              <w:ind w:right="113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proofErr w:type="spellStart"/>
            <w:r w:rsidRPr="005C76DB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Количественный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пок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а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затель</w:t>
            </w:r>
            <w:proofErr w:type="spell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в</w:t>
            </w:r>
            <w:proofErr w:type="gram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% (</w:t>
            </w:r>
            <w:proofErr w:type="gramStart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чел</w:t>
            </w:r>
            <w:proofErr w:type="gram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.) для группы сравнения</w:t>
            </w:r>
          </w:p>
        </w:tc>
        <w:tc>
          <w:tcPr>
            <w:tcW w:w="534" w:type="pct"/>
            <w:vMerge w:val="restart"/>
            <w:textDirection w:val="btLr"/>
            <w:vAlign w:val="center"/>
          </w:tcPr>
          <w:p w:rsidR="00076A10" w:rsidRPr="005C76DB" w:rsidRDefault="00076A1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Хи-квадрат:</w:t>
            </w:r>
          </w:p>
        </w:tc>
        <w:tc>
          <w:tcPr>
            <w:tcW w:w="515" w:type="pct"/>
            <w:vMerge w:val="restart"/>
            <w:textDirection w:val="btLr"/>
            <w:vAlign w:val="center"/>
          </w:tcPr>
          <w:p w:rsidR="00076A10" w:rsidRPr="005C76DB" w:rsidRDefault="00076A1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Уровень значимости:</w:t>
            </w:r>
          </w:p>
        </w:tc>
      </w:tr>
      <w:tr w:rsidR="002D041B" w:rsidRPr="005C76DB" w:rsidTr="002D041B">
        <w:trPr>
          <w:trHeight w:val="1839"/>
        </w:trPr>
        <w:tc>
          <w:tcPr>
            <w:tcW w:w="1173" w:type="pct"/>
            <w:vMerge/>
            <w:textDirection w:val="btLr"/>
          </w:tcPr>
          <w:p w:rsidR="00076A10" w:rsidRPr="005C76DB" w:rsidRDefault="00076A1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1" w:type="pct"/>
            <w:vMerge/>
            <w:textDirection w:val="btLr"/>
          </w:tcPr>
          <w:p w:rsidR="00076A10" w:rsidRPr="005C76DB" w:rsidRDefault="00076A1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5" w:type="pct"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Инфиц</w:t>
            </w:r>
            <w:proofErr w:type="spellEnd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. до 28,1 лет:</w:t>
            </w:r>
          </w:p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(16)</w:t>
            </w:r>
          </w:p>
        </w:tc>
        <w:tc>
          <w:tcPr>
            <w:tcW w:w="832" w:type="pct"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фиц</w:t>
            </w:r>
            <w:proofErr w:type="gramStart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осле</w:t>
            </w:r>
            <w:proofErr w:type="spellEnd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 28,1 лет:</w:t>
            </w:r>
          </w:p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(15)</w:t>
            </w:r>
          </w:p>
        </w:tc>
        <w:tc>
          <w:tcPr>
            <w:tcW w:w="534" w:type="pct"/>
            <w:vMerge/>
            <w:textDirection w:val="btLr"/>
          </w:tcPr>
          <w:p w:rsidR="00076A10" w:rsidRPr="005C76DB" w:rsidRDefault="00076A10" w:rsidP="00E855ED">
            <w:pPr>
              <w:pStyle w:val="a7"/>
              <w:ind w:left="113" w:right="113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515" w:type="pct"/>
            <w:vMerge/>
            <w:textDirection w:val="btLr"/>
          </w:tcPr>
          <w:p w:rsidR="00076A10" w:rsidRPr="005C76DB" w:rsidRDefault="00076A1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041B" w:rsidRPr="005C76DB" w:rsidTr="002D041B">
        <w:trPr>
          <w:trHeight w:val="695"/>
        </w:trPr>
        <w:tc>
          <w:tcPr>
            <w:tcW w:w="1173" w:type="pct"/>
            <w:vMerge w:val="restar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проявления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панических атак (по PHQ-SADS)</w:t>
            </w:r>
          </w:p>
        </w:tc>
        <w:tc>
          <w:tcPr>
            <w:tcW w:w="1091" w:type="pct"/>
            <w:vAlign w:val="center"/>
          </w:tcPr>
          <w:p w:rsidR="00076A10" w:rsidRPr="005C76DB" w:rsidRDefault="00076A1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нет –</w:t>
            </w:r>
          </w:p>
          <w:p w:rsidR="00076A10" w:rsidRPr="005C76DB" w:rsidRDefault="00076A1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61,3% (19) </w:t>
            </w:r>
          </w:p>
        </w:tc>
        <w:tc>
          <w:tcPr>
            <w:tcW w:w="855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75,0%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832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46,7%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  <w:tc>
          <w:tcPr>
            <w:tcW w:w="534" w:type="pct"/>
            <w:vMerge w:val="restart"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2,620</w:t>
            </w:r>
          </w:p>
        </w:tc>
        <w:tc>
          <w:tcPr>
            <w:tcW w:w="515" w:type="pct"/>
            <w:vMerge w:val="restart"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0,106</w:t>
            </w:r>
          </w:p>
        </w:tc>
      </w:tr>
      <w:tr w:rsidR="002D041B" w:rsidRPr="005C76DB" w:rsidTr="002D041B">
        <w:trPr>
          <w:trHeight w:val="567"/>
        </w:trPr>
        <w:tc>
          <w:tcPr>
            <w:tcW w:w="1173" w:type="pct"/>
            <w:vMerge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pct"/>
            <w:vAlign w:val="center"/>
          </w:tcPr>
          <w:p w:rsidR="00076A10" w:rsidRPr="005C76DB" w:rsidRDefault="00076A1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да –</w:t>
            </w:r>
          </w:p>
          <w:p w:rsidR="00076A10" w:rsidRPr="005C76DB" w:rsidRDefault="00076A1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38,7% (12)</w:t>
            </w:r>
          </w:p>
        </w:tc>
        <w:tc>
          <w:tcPr>
            <w:tcW w:w="855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25,0%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832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53,3%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534" w:type="pct"/>
            <w:vMerge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15" w:type="pct"/>
            <w:vMerge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D041B" w:rsidRPr="005C76DB" w:rsidTr="002D041B">
        <w:trPr>
          <w:trHeight w:val="765"/>
        </w:trPr>
        <w:tc>
          <w:tcPr>
            <w:tcW w:w="1173" w:type="pct"/>
            <w:vMerge w:val="restar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наблюдения </w:t>
            </w:r>
            <w:proofErr w:type="gramStart"/>
            <w:r w:rsidRPr="005C76D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76DB">
              <w:rPr>
                <w:rFonts w:ascii="Times New Roman" w:hAnsi="Times New Roman"/>
                <w:sz w:val="28"/>
                <w:szCs w:val="28"/>
              </w:rPr>
              <w:t>Центре</w:t>
            </w:r>
            <w:proofErr w:type="gramEnd"/>
            <w:r w:rsidRPr="005C76DB">
              <w:rPr>
                <w:rFonts w:ascii="Times New Roman" w:hAnsi="Times New Roman"/>
                <w:sz w:val="28"/>
                <w:szCs w:val="28"/>
              </w:rPr>
              <w:t xml:space="preserve"> СПИД</w:t>
            </w:r>
          </w:p>
        </w:tc>
        <w:tc>
          <w:tcPr>
            <w:tcW w:w="1091" w:type="pct"/>
            <w:vAlign w:val="center"/>
          </w:tcPr>
          <w:p w:rsidR="00076A10" w:rsidRPr="005C76DB" w:rsidRDefault="00076A1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амбулаторно – </w:t>
            </w:r>
          </w:p>
          <w:p w:rsidR="00076A10" w:rsidRPr="005C76DB" w:rsidRDefault="00076A1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48,4% (15) </w:t>
            </w:r>
          </w:p>
        </w:tc>
        <w:tc>
          <w:tcPr>
            <w:tcW w:w="855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62,5%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832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33,3%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534" w:type="pct"/>
            <w:vMerge w:val="restart"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2,637</w:t>
            </w:r>
          </w:p>
        </w:tc>
        <w:tc>
          <w:tcPr>
            <w:tcW w:w="515" w:type="pct"/>
            <w:vMerge w:val="restart"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>0,103</w:t>
            </w:r>
          </w:p>
        </w:tc>
      </w:tr>
      <w:tr w:rsidR="002D041B" w:rsidRPr="005C76DB" w:rsidTr="002D041B">
        <w:trPr>
          <w:trHeight w:val="212"/>
        </w:trPr>
        <w:tc>
          <w:tcPr>
            <w:tcW w:w="1173" w:type="pct"/>
            <w:vMerge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pct"/>
            <w:vAlign w:val="center"/>
          </w:tcPr>
          <w:p w:rsidR="00076A10" w:rsidRPr="005C76DB" w:rsidRDefault="00076A1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стационарно –</w:t>
            </w:r>
          </w:p>
          <w:p w:rsidR="00076A10" w:rsidRPr="005C76DB" w:rsidRDefault="00076A1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51,6% (16) </w:t>
            </w:r>
          </w:p>
        </w:tc>
        <w:tc>
          <w:tcPr>
            <w:tcW w:w="855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37,5%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832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66,7%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534" w:type="pct"/>
            <w:vMerge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15" w:type="pct"/>
            <w:vMerge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D041B" w:rsidRPr="005C76DB" w:rsidTr="002D041B">
        <w:trPr>
          <w:trHeight w:val="1190"/>
        </w:trPr>
        <w:tc>
          <w:tcPr>
            <w:tcW w:w="1173" w:type="pct"/>
            <w:vMerge w:val="restar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ограничение ощущения силы и энергии (по опр. Сердюка «самооценка соц. знач. б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о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лезни»)</w:t>
            </w:r>
          </w:p>
        </w:tc>
        <w:tc>
          <w:tcPr>
            <w:tcW w:w="1091" w:type="pct"/>
            <w:vAlign w:val="center"/>
          </w:tcPr>
          <w:p w:rsidR="00076A10" w:rsidRPr="005C76DB" w:rsidRDefault="00076A1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не выражено –</w:t>
            </w:r>
          </w:p>
          <w:p w:rsidR="00076A10" w:rsidRPr="005C76DB" w:rsidRDefault="00076A1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48,4% (15)</w:t>
            </w:r>
          </w:p>
        </w:tc>
        <w:tc>
          <w:tcPr>
            <w:tcW w:w="855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62,5%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832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33,3%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534" w:type="pct"/>
            <w:vMerge w:val="restart"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2,637</w:t>
            </w:r>
          </w:p>
        </w:tc>
        <w:tc>
          <w:tcPr>
            <w:tcW w:w="515" w:type="pct"/>
            <w:vMerge w:val="restart"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0,103</w:t>
            </w:r>
          </w:p>
        </w:tc>
      </w:tr>
      <w:tr w:rsidR="002D041B" w:rsidRPr="005C76DB" w:rsidTr="002D041B">
        <w:trPr>
          <w:trHeight w:val="353"/>
        </w:trPr>
        <w:tc>
          <w:tcPr>
            <w:tcW w:w="1173" w:type="pct"/>
            <w:vMerge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pct"/>
            <w:vAlign w:val="center"/>
          </w:tcPr>
          <w:p w:rsidR="00076A10" w:rsidRPr="005C76DB" w:rsidRDefault="00076A1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выражено –</w:t>
            </w:r>
          </w:p>
          <w:p w:rsidR="00076A10" w:rsidRPr="005C76DB" w:rsidRDefault="00076A1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51,6% (16)</w:t>
            </w:r>
          </w:p>
        </w:tc>
        <w:tc>
          <w:tcPr>
            <w:tcW w:w="855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37,5%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832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66,7%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534" w:type="pct"/>
            <w:vMerge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15" w:type="pct"/>
            <w:vMerge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D041B" w:rsidRPr="005C76DB" w:rsidTr="002D041B">
        <w:trPr>
          <w:trHeight w:val="537"/>
        </w:trPr>
        <w:tc>
          <w:tcPr>
            <w:tcW w:w="1173" w:type="pct"/>
            <w:vMerge w:val="restar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употребление инъекционных ПАВ в анамнезе</w:t>
            </w:r>
          </w:p>
        </w:tc>
        <w:tc>
          <w:tcPr>
            <w:tcW w:w="1091" w:type="pct"/>
            <w:vAlign w:val="center"/>
          </w:tcPr>
          <w:p w:rsidR="00076A10" w:rsidRPr="005C76DB" w:rsidRDefault="00076A1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отсутствует –</w:t>
            </w:r>
          </w:p>
          <w:p w:rsidR="00076A10" w:rsidRPr="005C76DB" w:rsidRDefault="00076A1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71,0% (22) </w:t>
            </w:r>
          </w:p>
        </w:tc>
        <w:tc>
          <w:tcPr>
            <w:tcW w:w="855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56,3%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  <w:tc>
          <w:tcPr>
            <w:tcW w:w="832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86,7%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(13)</w:t>
            </w:r>
          </w:p>
        </w:tc>
        <w:tc>
          <w:tcPr>
            <w:tcW w:w="534" w:type="pct"/>
            <w:vMerge w:val="restart"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3,476</w:t>
            </w:r>
          </w:p>
        </w:tc>
        <w:tc>
          <w:tcPr>
            <w:tcW w:w="515" w:type="pct"/>
            <w:vMerge w:val="restart"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0,070</w:t>
            </w:r>
          </w:p>
        </w:tc>
      </w:tr>
      <w:tr w:rsidR="002D041B" w:rsidRPr="005C76DB" w:rsidTr="002D041B">
        <w:trPr>
          <w:trHeight w:val="126"/>
        </w:trPr>
        <w:tc>
          <w:tcPr>
            <w:tcW w:w="1173" w:type="pct"/>
            <w:vMerge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pct"/>
            <w:vAlign w:val="center"/>
          </w:tcPr>
          <w:p w:rsidR="00076A10" w:rsidRPr="00076A10" w:rsidRDefault="00076A10" w:rsidP="00076A10">
            <w:pPr>
              <w:pStyle w:val="a7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76A10">
              <w:rPr>
                <w:rFonts w:ascii="Times New Roman" w:hAnsi="Times New Roman"/>
                <w:spacing w:val="-8"/>
                <w:sz w:val="28"/>
                <w:szCs w:val="28"/>
              </w:rPr>
              <w:t>присутствует –</w:t>
            </w:r>
          </w:p>
          <w:p w:rsidR="00076A10" w:rsidRPr="005C76DB" w:rsidRDefault="00076A1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29,0% (9) </w:t>
            </w:r>
          </w:p>
        </w:tc>
        <w:tc>
          <w:tcPr>
            <w:tcW w:w="855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43,8%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  <w:tc>
          <w:tcPr>
            <w:tcW w:w="832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13,3%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534" w:type="pct"/>
            <w:vMerge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15" w:type="pct"/>
            <w:vMerge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D041B" w:rsidRPr="005C76DB" w:rsidTr="002D041B">
        <w:trPr>
          <w:trHeight w:val="893"/>
        </w:trPr>
        <w:tc>
          <w:tcPr>
            <w:tcW w:w="1173" w:type="pct"/>
            <w:vMerge w:val="restart"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ограничение</w:t>
            </w:r>
          </w:p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карьеры (по опр. Сердюка «самооценка соц. значим</w:t>
            </w:r>
            <w:proofErr w:type="gramStart"/>
            <w:r w:rsidRPr="005C76D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F42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76D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5C76DB">
              <w:rPr>
                <w:rFonts w:ascii="Times New Roman" w:hAnsi="Times New Roman"/>
                <w:sz w:val="28"/>
                <w:szCs w:val="28"/>
              </w:rPr>
              <w:t>олезни»)</w:t>
            </w:r>
          </w:p>
        </w:tc>
        <w:tc>
          <w:tcPr>
            <w:tcW w:w="1091" w:type="pct"/>
            <w:vAlign w:val="center"/>
          </w:tcPr>
          <w:p w:rsidR="00076A10" w:rsidRPr="005C76DB" w:rsidRDefault="00076A1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не выражено – 64,5% (20)</w:t>
            </w:r>
          </w:p>
        </w:tc>
        <w:tc>
          <w:tcPr>
            <w:tcW w:w="855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81,3%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(13)</w:t>
            </w:r>
          </w:p>
        </w:tc>
        <w:tc>
          <w:tcPr>
            <w:tcW w:w="832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46,7%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  <w:tc>
          <w:tcPr>
            <w:tcW w:w="534" w:type="pct"/>
            <w:vMerge w:val="restart"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4,045</w:t>
            </w:r>
          </w:p>
        </w:tc>
        <w:tc>
          <w:tcPr>
            <w:tcW w:w="515" w:type="pct"/>
            <w:vMerge w:val="restart"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0,050</w:t>
            </w:r>
          </w:p>
        </w:tc>
      </w:tr>
      <w:tr w:rsidR="002D041B" w:rsidRPr="005C76DB" w:rsidTr="002D041B">
        <w:trPr>
          <w:trHeight w:val="841"/>
        </w:trPr>
        <w:tc>
          <w:tcPr>
            <w:tcW w:w="1173" w:type="pct"/>
            <w:vMerge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pct"/>
            <w:vAlign w:val="center"/>
          </w:tcPr>
          <w:p w:rsidR="00076A10" w:rsidRPr="005C76DB" w:rsidRDefault="00076A1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выражено – </w:t>
            </w:r>
          </w:p>
          <w:p w:rsidR="00076A10" w:rsidRPr="005C76DB" w:rsidRDefault="00076A1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35,5% (11)</w:t>
            </w:r>
          </w:p>
        </w:tc>
        <w:tc>
          <w:tcPr>
            <w:tcW w:w="855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18,8%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832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53,3%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534" w:type="pct"/>
            <w:vMerge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15" w:type="pct"/>
            <w:vMerge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D041B" w:rsidRPr="005C76DB" w:rsidTr="002D041B">
        <w:trPr>
          <w:trHeight w:val="646"/>
        </w:trPr>
        <w:tc>
          <w:tcPr>
            <w:tcW w:w="1173" w:type="pct"/>
            <w:vMerge w:val="restar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lastRenderedPageBreak/>
              <w:t>бдительность (по опр. «МОПР» Ко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р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ниловой)</w:t>
            </w:r>
          </w:p>
        </w:tc>
        <w:tc>
          <w:tcPr>
            <w:tcW w:w="1091" w:type="pct"/>
            <w:vAlign w:val="center"/>
          </w:tcPr>
          <w:p w:rsidR="00076A10" w:rsidRPr="005C76DB" w:rsidRDefault="00076A10" w:rsidP="00E855ED">
            <w:pPr>
              <w:pStyle w:val="a7"/>
              <w:jc w:val="right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>умеренная в</w:t>
            </w:r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>ы</w:t>
            </w:r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>ражен.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 xml:space="preserve"> – 32,3% (10)</w:t>
            </w:r>
          </w:p>
        </w:tc>
        <w:tc>
          <w:tcPr>
            <w:tcW w:w="855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50,0%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832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13,3%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534" w:type="pct"/>
            <w:vMerge w:val="restart"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4,763</w:t>
            </w:r>
          </w:p>
        </w:tc>
        <w:tc>
          <w:tcPr>
            <w:tcW w:w="515" w:type="pct"/>
            <w:vMerge w:val="restart"/>
            <w:vAlign w:val="center"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pacing w:val="-6"/>
                <w:sz w:val="28"/>
                <w:szCs w:val="28"/>
              </w:rPr>
              <w:t>0,035</w:t>
            </w:r>
          </w:p>
        </w:tc>
      </w:tr>
      <w:tr w:rsidR="002D041B" w:rsidRPr="005C76DB" w:rsidTr="002D041B">
        <w:trPr>
          <w:trHeight w:val="167"/>
        </w:trPr>
        <w:tc>
          <w:tcPr>
            <w:tcW w:w="1173" w:type="pct"/>
            <w:vMerge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pct"/>
            <w:vAlign w:val="center"/>
          </w:tcPr>
          <w:p w:rsidR="00076A10" w:rsidRPr="005C76DB" w:rsidRDefault="00076A1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6DB">
              <w:rPr>
                <w:rFonts w:ascii="Times New Roman" w:hAnsi="Times New Roman"/>
                <w:spacing w:val="-8"/>
                <w:sz w:val="28"/>
                <w:szCs w:val="28"/>
              </w:rPr>
              <w:t>сильнаявыр</w:t>
            </w:r>
            <w:r w:rsidRPr="005C76DB">
              <w:rPr>
                <w:rFonts w:ascii="Times New Roman" w:hAnsi="Times New Roman"/>
                <w:spacing w:val="-8"/>
                <w:sz w:val="28"/>
                <w:szCs w:val="28"/>
              </w:rPr>
              <w:t>а</w:t>
            </w:r>
            <w:r w:rsidRPr="005C76DB">
              <w:rPr>
                <w:rFonts w:ascii="Times New Roman" w:hAnsi="Times New Roman"/>
                <w:spacing w:val="-8"/>
                <w:sz w:val="28"/>
                <w:szCs w:val="28"/>
              </w:rPr>
              <w:t>жен</w:t>
            </w:r>
            <w:proofErr w:type="spellEnd"/>
            <w:r w:rsidRPr="005C76DB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  <w:p w:rsidR="00076A10" w:rsidRPr="005C76DB" w:rsidRDefault="00076A1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– 67,7% (21)</w:t>
            </w:r>
          </w:p>
        </w:tc>
        <w:tc>
          <w:tcPr>
            <w:tcW w:w="855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50,0%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832" w:type="pct"/>
            <w:vAlign w:val="center"/>
          </w:tcPr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86,7%</w:t>
            </w:r>
          </w:p>
          <w:p w:rsidR="00076A10" w:rsidRPr="005C76DB" w:rsidRDefault="00076A1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(13)</w:t>
            </w:r>
          </w:p>
        </w:tc>
        <w:tc>
          <w:tcPr>
            <w:tcW w:w="534" w:type="pct"/>
            <w:vMerge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15" w:type="pct"/>
            <w:vMerge/>
          </w:tcPr>
          <w:p w:rsidR="00076A10" w:rsidRPr="005C76DB" w:rsidRDefault="00076A1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E9094A" w:rsidRDefault="00E9094A" w:rsidP="006E45EB">
      <w:pPr>
        <w:pStyle w:val="a7"/>
        <w:spacing w:line="180" w:lineRule="atLeast"/>
        <w:rPr>
          <w:rFonts w:ascii="Times New Roman" w:hAnsi="Times New Roman" w:cs="Times New Roman"/>
          <w:sz w:val="28"/>
          <w:szCs w:val="28"/>
        </w:rPr>
      </w:pPr>
    </w:p>
    <w:p w:rsidR="00BC046A" w:rsidRDefault="00BC046A" w:rsidP="00BC046A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8600" cy="2857500"/>
            <wp:effectExtent l="19050" t="19050" r="19050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1" t="17199" r="2247" b="2088"/>
                    <a:stretch/>
                  </pic:blipFill>
                  <pic:spPr bwMode="auto">
                    <a:xfrm>
                      <a:off x="0" y="0"/>
                      <a:ext cx="4051346" cy="286651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5EB" w:rsidRPr="005C76DB" w:rsidRDefault="006E45EB" w:rsidP="00262BF4">
      <w:pPr>
        <w:pStyle w:val="a7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 xml:space="preserve">Рис. 4. Столбчатая диаграмма частотного распределения степени </w:t>
      </w:r>
    </w:p>
    <w:p w:rsidR="006E45EB" w:rsidRDefault="006E45EB" w:rsidP="00262BF4">
      <w:pPr>
        <w:pStyle w:val="a7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выраженности накладываемых болезнью ограничений в сфере карьеры в группе сравнения пациентов по возрасту</w:t>
      </w:r>
      <w:r>
        <w:rPr>
          <w:rFonts w:ascii="Times New Roman" w:hAnsi="Times New Roman" w:cs="Times New Roman"/>
          <w:sz w:val="28"/>
          <w:szCs w:val="28"/>
        </w:rPr>
        <w:t xml:space="preserve"> на момент инфицирования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62BF4" w:rsidRPr="005C76DB" w:rsidRDefault="00262BF4" w:rsidP="00262BF4">
      <w:pPr>
        <w:pStyle w:val="a7"/>
        <w:spacing w:line="1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45EB" w:rsidRPr="005C76DB" w:rsidRDefault="006E45EB" w:rsidP="006E45EB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53891" cy="2867025"/>
            <wp:effectExtent l="19050" t="19050" r="2286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0" t="16911" r="2408" b="2413"/>
                    <a:stretch/>
                  </pic:blipFill>
                  <pic:spPr bwMode="auto">
                    <a:xfrm>
                      <a:off x="0" y="0"/>
                      <a:ext cx="4077022" cy="288338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5EB" w:rsidRPr="005C76DB" w:rsidRDefault="006E45EB" w:rsidP="00262BF4">
      <w:pPr>
        <w:pStyle w:val="a7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 xml:space="preserve">Рис. 5. Столбчатая диаграмма частотного распределения степени </w:t>
      </w:r>
    </w:p>
    <w:p w:rsidR="006E45EB" w:rsidRPr="005C76DB" w:rsidRDefault="006E45EB" w:rsidP="00262BF4">
      <w:pPr>
        <w:pStyle w:val="a7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 xml:space="preserve">выраженности бдительности как стиля принятия решений в группе </w:t>
      </w:r>
    </w:p>
    <w:p w:rsidR="006E45EB" w:rsidRDefault="006E45EB" w:rsidP="00262BF4">
      <w:pPr>
        <w:pStyle w:val="a7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сравнения пациентов по возрасту</w:t>
      </w:r>
      <w:r>
        <w:rPr>
          <w:rFonts w:ascii="Times New Roman" w:hAnsi="Times New Roman" w:cs="Times New Roman"/>
          <w:sz w:val="28"/>
          <w:szCs w:val="28"/>
        </w:rPr>
        <w:t xml:space="preserve"> на момент инфицирования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E45EB" w:rsidRDefault="00485D29" w:rsidP="00D148BF">
      <w:pPr>
        <w:pStyle w:val="a7"/>
        <w:spacing w:line="39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5C76DB">
        <w:rPr>
          <w:rFonts w:ascii="Times New Roman" w:hAnsi="Times New Roman"/>
          <w:sz w:val="28"/>
          <w:szCs w:val="28"/>
        </w:rPr>
        <w:t>Группа «инфицированные ВИЧ в возрасте после 28,1 лет» в сравн</w:t>
      </w:r>
      <w:r w:rsidRPr="005C76DB">
        <w:rPr>
          <w:rFonts w:ascii="Times New Roman" w:hAnsi="Times New Roman"/>
          <w:sz w:val="28"/>
          <w:szCs w:val="28"/>
        </w:rPr>
        <w:t>е</w:t>
      </w:r>
      <w:r w:rsidRPr="005C76DB">
        <w:rPr>
          <w:rFonts w:ascii="Times New Roman" w:hAnsi="Times New Roman"/>
          <w:sz w:val="28"/>
          <w:szCs w:val="28"/>
        </w:rPr>
        <w:t>нии с группой «инфицированные ВИЧ в возрасте до 28,1 лет» характер</w:t>
      </w:r>
      <w:r w:rsidRPr="005C76DB">
        <w:rPr>
          <w:rFonts w:ascii="Times New Roman" w:hAnsi="Times New Roman"/>
          <w:sz w:val="28"/>
          <w:szCs w:val="28"/>
        </w:rPr>
        <w:t>и</w:t>
      </w:r>
      <w:r w:rsidRPr="005C76DB">
        <w:rPr>
          <w:rFonts w:ascii="Times New Roman" w:hAnsi="Times New Roman"/>
          <w:sz w:val="28"/>
          <w:szCs w:val="28"/>
        </w:rPr>
        <w:t>зовалась: большей частотой встречаемости проявлений панических атак в анамнезе (53,3% против 25,0%), большей частотой случаев стационарного режима наблюдения в Центре СПИД (66,7% против 37,5%), большей ч</w:t>
      </w:r>
      <w:r w:rsidRPr="005C76DB">
        <w:rPr>
          <w:rFonts w:ascii="Times New Roman" w:hAnsi="Times New Roman"/>
          <w:sz w:val="28"/>
          <w:szCs w:val="28"/>
        </w:rPr>
        <w:t>а</w:t>
      </w:r>
      <w:r w:rsidRPr="005C76DB">
        <w:rPr>
          <w:rFonts w:ascii="Times New Roman" w:hAnsi="Times New Roman"/>
          <w:sz w:val="28"/>
          <w:szCs w:val="28"/>
        </w:rPr>
        <w:t>стотой встречаемости выраженного ограничения ощущения силы и эне</w:t>
      </w:r>
      <w:r w:rsidRPr="005C76DB">
        <w:rPr>
          <w:rFonts w:ascii="Times New Roman" w:hAnsi="Times New Roman"/>
          <w:sz w:val="28"/>
          <w:szCs w:val="28"/>
        </w:rPr>
        <w:t>р</w:t>
      </w:r>
      <w:r w:rsidRPr="005C76DB">
        <w:rPr>
          <w:rFonts w:ascii="Times New Roman" w:hAnsi="Times New Roman"/>
          <w:sz w:val="28"/>
          <w:szCs w:val="28"/>
        </w:rPr>
        <w:t>гии в повседневном функционировании (66,7% против 37,5%), меньшей встречаемостью</w:t>
      </w:r>
      <w:proofErr w:type="gramEnd"/>
      <w:r w:rsidRPr="005C76DB">
        <w:rPr>
          <w:rFonts w:ascii="Times New Roman" w:hAnsi="Times New Roman"/>
          <w:sz w:val="28"/>
          <w:szCs w:val="28"/>
        </w:rPr>
        <w:t xml:space="preserve"> случаев употребления инъекционных ПАВ в анамнезе (13,3% против 43,8%), большей частотой встречаемости выраженного ограничения в сфере карьеры, накладываемого болезнью (53,3% против 18,8%), большей частотой встречаемости выраженной бдительности (86,7% против 50,0%).</w:t>
      </w:r>
    </w:p>
    <w:p w:rsidR="000D6277" w:rsidRPr="005C76DB" w:rsidRDefault="000D6277" w:rsidP="00D148BF">
      <w:pPr>
        <w:pStyle w:val="a7"/>
        <w:spacing w:line="39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76DB">
        <w:rPr>
          <w:rFonts w:ascii="Times New Roman" w:hAnsi="Times New Roman" w:cs="Times New Roman"/>
          <w:sz w:val="28"/>
          <w:szCs w:val="28"/>
        </w:rPr>
        <w:t xml:space="preserve">При анализе полученных статистических данных </w:t>
      </w:r>
      <w:r w:rsidRPr="005C76DB">
        <w:rPr>
          <w:rFonts w:ascii="Times New Roman" w:hAnsi="Times New Roman" w:cs="Times New Roman"/>
          <w:i/>
          <w:sz w:val="28"/>
          <w:szCs w:val="28"/>
        </w:rPr>
        <w:t>на уровне тенде</w:t>
      </w:r>
      <w:r w:rsidRPr="005C76DB">
        <w:rPr>
          <w:rFonts w:ascii="Times New Roman" w:hAnsi="Times New Roman" w:cs="Times New Roman"/>
          <w:i/>
          <w:sz w:val="28"/>
          <w:szCs w:val="28"/>
        </w:rPr>
        <w:t>н</w:t>
      </w:r>
      <w:r w:rsidRPr="005C76DB">
        <w:rPr>
          <w:rFonts w:ascii="Times New Roman" w:hAnsi="Times New Roman" w:cs="Times New Roman"/>
          <w:i/>
          <w:sz w:val="28"/>
          <w:szCs w:val="28"/>
        </w:rPr>
        <w:t>ции (0,080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≥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p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≤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0,119)</w:t>
      </w:r>
      <w:r w:rsidRPr="005C76DB">
        <w:rPr>
          <w:rFonts w:ascii="Times New Roman" w:hAnsi="Times New Roman" w:cs="Times New Roman"/>
          <w:sz w:val="28"/>
          <w:szCs w:val="28"/>
        </w:rPr>
        <w:t xml:space="preserve"> в группе сравнения (n=26) по уровню иммунного статуса ВИЧ-инфицированных пациентов (снижение – 50,0% (13) / норма – 50,0% (13)) были выделены связи текущего иммунного статуса испыту</w:t>
      </w:r>
      <w:r w:rsidRPr="005C76DB">
        <w:rPr>
          <w:rFonts w:ascii="Times New Roman" w:hAnsi="Times New Roman" w:cs="Times New Roman"/>
          <w:sz w:val="28"/>
          <w:szCs w:val="28"/>
        </w:rPr>
        <w:t>е</w:t>
      </w:r>
      <w:r w:rsidRPr="005C76DB">
        <w:rPr>
          <w:rFonts w:ascii="Times New Roman" w:hAnsi="Times New Roman" w:cs="Times New Roman"/>
          <w:sz w:val="28"/>
          <w:szCs w:val="28"/>
        </w:rPr>
        <w:t>мых со следующими социально-демографическими и личностными псих</w:t>
      </w:r>
      <w:r w:rsidRPr="005C76DB">
        <w:rPr>
          <w:rFonts w:ascii="Times New Roman" w:hAnsi="Times New Roman" w:cs="Times New Roman"/>
          <w:sz w:val="28"/>
          <w:szCs w:val="28"/>
        </w:rPr>
        <w:t>о</w:t>
      </w:r>
      <w:r w:rsidRPr="005C76DB">
        <w:rPr>
          <w:rFonts w:ascii="Times New Roman" w:hAnsi="Times New Roman" w:cs="Times New Roman"/>
          <w:sz w:val="28"/>
          <w:szCs w:val="28"/>
        </w:rPr>
        <w:t>логическими переменными (по возрастанию уровня значимости): со ср</w:t>
      </w:r>
      <w:r w:rsidRPr="005C76DB">
        <w:rPr>
          <w:rFonts w:ascii="Times New Roman" w:hAnsi="Times New Roman" w:cs="Times New Roman"/>
          <w:sz w:val="28"/>
          <w:szCs w:val="28"/>
        </w:rPr>
        <w:t>о</w:t>
      </w:r>
      <w:r w:rsidRPr="005C76DB">
        <w:rPr>
          <w:rFonts w:ascii="Times New Roman" w:hAnsi="Times New Roman" w:cs="Times New Roman"/>
          <w:sz w:val="28"/>
          <w:szCs w:val="28"/>
        </w:rPr>
        <w:t xml:space="preserve">ком непрерывной </w:t>
      </w:r>
      <w:r w:rsidRPr="005C76DB">
        <w:rPr>
          <w:rFonts w:ascii="Times New Roman" w:hAnsi="Times New Roman" w:cs="Times New Roman"/>
          <w:spacing w:val="-2"/>
          <w:sz w:val="28"/>
          <w:szCs w:val="28"/>
        </w:rPr>
        <w:t>продолжительности</w:t>
      </w:r>
      <w:r w:rsidRPr="005C76DB">
        <w:rPr>
          <w:rFonts w:ascii="Times New Roman" w:hAnsi="Times New Roman" w:cs="Times New Roman"/>
          <w:sz w:val="28"/>
          <w:szCs w:val="28"/>
        </w:rPr>
        <w:t xml:space="preserve"> АРВТ, с выраженностью психич</w:t>
      </w:r>
      <w:r w:rsidRPr="005C76DB">
        <w:rPr>
          <w:rFonts w:ascii="Times New Roman" w:hAnsi="Times New Roman" w:cs="Times New Roman"/>
          <w:sz w:val="28"/>
          <w:szCs w:val="28"/>
        </w:rPr>
        <w:t>е</w:t>
      </w:r>
      <w:r w:rsidRPr="005C76DB">
        <w:rPr>
          <w:rFonts w:ascii="Times New Roman" w:hAnsi="Times New Roman" w:cs="Times New Roman"/>
          <w:sz w:val="28"/>
          <w:szCs w:val="28"/>
        </w:rPr>
        <w:t>ского состояния безнадежности.</w:t>
      </w:r>
      <w:proofErr w:type="gramEnd"/>
    </w:p>
    <w:p w:rsidR="000D6277" w:rsidRPr="00E47027" w:rsidRDefault="000D6277" w:rsidP="00D148BF">
      <w:pPr>
        <w:pStyle w:val="a7"/>
        <w:spacing w:line="39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i/>
          <w:sz w:val="28"/>
          <w:szCs w:val="28"/>
        </w:rPr>
        <w:t xml:space="preserve">На уровне статистической значимости </w:t>
      </w:r>
      <w:proofErr w:type="gramStart"/>
      <w:r w:rsidRPr="005C76D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C76DB">
        <w:rPr>
          <w:rFonts w:ascii="Times New Roman" w:hAnsi="Times New Roman" w:cs="Times New Roman"/>
          <w:i/>
          <w:sz w:val="28"/>
          <w:szCs w:val="28"/>
        </w:rPr>
        <w:t xml:space="preserve"> = 0,037</w:t>
      </w:r>
      <w:r w:rsidRPr="005C76DB">
        <w:rPr>
          <w:rFonts w:ascii="Times New Roman" w:hAnsi="Times New Roman" w:cs="Times New Roman"/>
          <w:sz w:val="28"/>
          <w:szCs w:val="28"/>
        </w:rPr>
        <w:t xml:space="preserve"> (</w:t>
      </w:r>
      <w:r w:rsidRPr="005C76DB">
        <w:rPr>
          <w:rFonts w:ascii="Times New Roman" w:hAnsi="Times New Roman" w:cs="Times New Roman"/>
          <w:i/>
          <w:sz w:val="28"/>
          <w:szCs w:val="28"/>
        </w:rPr>
        <w:t>р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&lt;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 xml:space="preserve">0,05) </w:t>
      </w:r>
      <w:r w:rsidRPr="005C76DB">
        <w:rPr>
          <w:rFonts w:ascii="Times New Roman" w:hAnsi="Times New Roman" w:cs="Times New Roman"/>
          <w:sz w:val="28"/>
          <w:szCs w:val="28"/>
        </w:rPr>
        <w:t>в группе сравнения (n</w:t>
      </w:r>
      <w:r w:rsidR="00EB382F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=</w:t>
      </w:r>
      <w:r w:rsidR="00EB382F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26) по уровню иммунного статуса ВИЧ-инфицированных пациентов (снижение – 50,0% (13) / норма – 50,0% (13)) была выделена связь текущего иммунного статуса испытуемых с наличием сопутству</w:t>
      </w:r>
      <w:r w:rsidRPr="005C76D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заболеваний (см. табл. 8).</w:t>
      </w:r>
    </w:p>
    <w:p w:rsidR="00D148BF" w:rsidRDefault="000D6277" w:rsidP="006C0F12">
      <w:pPr>
        <w:pStyle w:val="a7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6DB">
        <w:rPr>
          <w:rFonts w:ascii="Times New Roman" w:hAnsi="Times New Roman" w:cs="Times New Roman"/>
          <w:i/>
          <w:sz w:val="28"/>
          <w:szCs w:val="28"/>
        </w:rPr>
        <w:tab/>
      </w:r>
    </w:p>
    <w:p w:rsidR="00D148BF" w:rsidRDefault="00D148BF" w:rsidP="006C0F12">
      <w:pPr>
        <w:pStyle w:val="a7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6277" w:rsidRPr="005C76DB" w:rsidRDefault="000D6277" w:rsidP="006C0F12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0D6277" w:rsidRPr="005C76DB" w:rsidRDefault="000D6277" w:rsidP="006C0F1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b/>
          <w:sz w:val="28"/>
          <w:szCs w:val="28"/>
        </w:rPr>
        <w:t xml:space="preserve">Сводная комбинационная таблица сопряженности в группе сравнения </w:t>
      </w:r>
      <w:r w:rsidRPr="005C76DB">
        <w:rPr>
          <w:rFonts w:ascii="Times New Roman" w:hAnsi="Times New Roman" w:cs="Times New Roman"/>
          <w:b/>
          <w:spacing w:val="-2"/>
          <w:sz w:val="28"/>
          <w:szCs w:val="28"/>
        </w:rPr>
        <w:t>по уровню иммунного статуса ВИЧ-инфицированных пациентов, % (</w:t>
      </w:r>
      <w:proofErr w:type="spellStart"/>
      <w:r w:rsidRPr="005C76DB">
        <w:rPr>
          <w:rFonts w:ascii="Times New Roman" w:hAnsi="Times New Roman" w:cs="Times New Roman"/>
          <w:b/>
          <w:spacing w:val="-2"/>
          <w:sz w:val="28"/>
          <w:szCs w:val="28"/>
        </w:rPr>
        <w:t>абс</w:t>
      </w:r>
      <w:proofErr w:type="spellEnd"/>
      <w:r w:rsidRPr="005C76DB">
        <w:rPr>
          <w:rFonts w:ascii="Times New Roman" w:hAnsi="Times New Roman" w:cs="Times New Roman"/>
          <w:b/>
          <w:spacing w:val="-2"/>
          <w:sz w:val="28"/>
          <w:szCs w:val="28"/>
        </w:rPr>
        <w:t>.)</w:t>
      </w: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2281"/>
        <w:gridCol w:w="1688"/>
        <w:gridCol w:w="1528"/>
        <w:gridCol w:w="1699"/>
        <w:gridCol w:w="994"/>
        <w:gridCol w:w="1096"/>
      </w:tblGrid>
      <w:tr w:rsidR="0080653D" w:rsidRPr="005C76DB" w:rsidTr="00B92628">
        <w:trPr>
          <w:trHeight w:val="1504"/>
        </w:trPr>
        <w:tc>
          <w:tcPr>
            <w:tcW w:w="1228" w:type="pct"/>
            <w:vMerge w:val="restart"/>
            <w:textDirection w:val="btLr"/>
            <w:vAlign w:val="center"/>
          </w:tcPr>
          <w:p w:rsidR="0080653D" w:rsidRPr="005C76DB" w:rsidRDefault="0080653D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Социально-демографические и </w:t>
            </w:r>
          </w:p>
          <w:p w:rsidR="0080653D" w:rsidRPr="005C76DB" w:rsidRDefault="0080653D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психологические </w:t>
            </w:r>
          </w:p>
          <w:p w:rsidR="0080653D" w:rsidRPr="005C76DB" w:rsidRDefault="0080653D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переменные:</w:t>
            </w:r>
          </w:p>
        </w:tc>
        <w:tc>
          <w:tcPr>
            <w:tcW w:w="909" w:type="pct"/>
            <w:vMerge w:val="restart"/>
            <w:textDirection w:val="btLr"/>
            <w:vAlign w:val="center"/>
          </w:tcPr>
          <w:p w:rsidR="0080653D" w:rsidRPr="005C76DB" w:rsidRDefault="0080653D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Качественные  и </w:t>
            </w:r>
          </w:p>
          <w:p w:rsidR="0080653D" w:rsidRPr="005C76DB" w:rsidRDefault="0080653D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количественные</w:t>
            </w:r>
            <w:proofErr w:type="gramStart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 (%) </w:t>
            </w:r>
            <w:proofErr w:type="gramEnd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характеристики </w:t>
            </w:r>
          </w:p>
          <w:p w:rsidR="0080653D" w:rsidRPr="005C76DB" w:rsidRDefault="0080653D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переменной по выборке (</w:t>
            </w:r>
            <w:r w:rsidRPr="005C76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 = 26):</w:t>
            </w:r>
          </w:p>
        </w:tc>
        <w:tc>
          <w:tcPr>
            <w:tcW w:w="1738" w:type="pct"/>
            <w:gridSpan w:val="2"/>
            <w:vAlign w:val="center"/>
          </w:tcPr>
          <w:p w:rsidR="0080653D" w:rsidRPr="005C76DB" w:rsidRDefault="0080653D" w:rsidP="00E855ED">
            <w:pPr>
              <w:pStyle w:val="a7"/>
              <w:ind w:right="113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proofErr w:type="spellStart"/>
            <w:r w:rsidRPr="005C76DB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Количественный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пок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а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затель</w:t>
            </w:r>
            <w:proofErr w:type="spell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в</w:t>
            </w:r>
            <w:proofErr w:type="gram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% (</w:t>
            </w:r>
            <w:proofErr w:type="gramStart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чел</w:t>
            </w:r>
            <w:proofErr w:type="gram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.) для группы сравнения</w:t>
            </w:r>
          </w:p>
        </w:tc>
        <w:tc>
          <w:tcPr>
            <w:tcW w:w="535" w:type="pct"/>
            <w:vMerge w:val="restart"/>
            <w:textDirection w:val="btLr"/>
            <w:vAlign w:val="center"/>
          </w:tcPr>
          <w:p w:rsidR="0080653D" w:rsidRPr="005C76DB" w:rsidRDefault="0080653D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Хи-квадрат:</w:t>
            </w:r>
          </w:p>
        </w:tc>
        <w:tc>
          <w:tcPr>
            <w:tcW w:w="590" w:type="pct"/>
            <w:vMerge w:val="restart"/>
            <w:textDirection w:val="btLr"/>
            <w:vAlign w:val="center"/>
          </w:tcPr>
          <w:p w:rsidR="0080653D" w:rsidRPr="005C76DB" w:rsidRDefault="0080653D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Уровень значимости:</w:t>
            </w:r>
          </w:p>
        </w:tc>
      </w:tr>
      <w:tr w:rsidR="0080653D" w:rsidRPr="005C76DB" w:rsidTr="00B92628">
        <w:trPr>
          <w:trHeight w:val="1839"/>
        </w:trPr>
        <w:tc>
          <w:tcPr>
            <w:tcW w:w="1228" w:type="pct"/>
            <w:vMerge/>
            <w:textDirection w:val="btLr"/>
          </w:tcPr>
          <w:p w:rsidR="0080653D" w:rsidRPr="005C76DB" w:rsidRDefault="0080653D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9" w:type="pct"/>
            <w:vMerge/>
            <w:textDirection w:val="btLr"/>
          </w:tcPr>
          <w:p w:rsidR="0080653D" w:rsidRPr="005C76DB" w:rsidRDefault="0080653D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80653D" w:rsidRPr="005C76DB" w:rsidRDefault="0080653D" w:rsidP="00E855E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Норма:</w:t>
            </w:r>
          </w:p>
          <w:p w:rsidR="0080653D" w:rsidRPr="005C76DB" w:rsidRDefault="0080653D" w:rsidP="00E855ED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(13)</w:t>
            </w:r>
          </w:p>
        </w:tc>
        <w:tc>
          <w:tcPr>
            <w:tcW w:w="915" w:type="pct"/>
            <w:vAlign w:val="center"/>
          </w:tcPr>
          <w:p w:rsidR="0080653D" w:rsidRPr="005C76DB" w:rsidRDefault="0080653D" w:rsidP="0080653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Снижение:</w:t>
            </w:r>
          </w:p>
          <w:p w:rsidR="0080653D" w:rsidRPr="005C76DB" w:rsidRDefault="0080653D" w:rsidP="00E855ED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(13)</w:t>
            </w:r>
          </w:p>
        </w:tc>
        <w:tc>
          <w:tcPr>
            <w:tcW w:w="535" w:type="pct"/>
            <w:vMerge/>
            <w:textDirection w:val="btLr"/>
          </w:tcPr>
          <w:p w:rsidR="0080653D" w:rsidRPr="005C76DB" w:rsidRDefault="0080653D" w:rsidP="00E855ED">
            <w:pPr>
              <w:pStyle w:val="a7"/>
              <w:ind w:left="113" w:right="113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590" w:type="pct"/>
            <w:vMerge/>
            <w:textDirection w:val="btLr"/>
          </w:tcPr>
          <w:p w:rsidR="0080653D" w:rsidRPr="005C76DB" w:rsidRDefault="0080653D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53D" w:rsidRPr="005C76DB" w:rsidTr="00B92628">
        <w:trPr>
          <w:trHeight w:val="425"/>
        </w:trPr>
        <w:tc>
          <w:tcPr>
            <w:tcW w:w="1228" w:type="pct"/>
            <w:vMerge w:val="restart"/>
            <w:vAlign w:val="center"/>
          </w:tcPr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непрерывная </w:t>
            </w:r>
            <w:r w:rsidRPr="005C76DB">
              <w:rPr>
                <w:rFonts w:ascii="Times New Roman" w:hAnsi="Times New Roman"/>
                <w:spacing w:val="-16"/>
                <w:sz w:val="28"/>
                <w:szCs w:val="28"/>
              </w:rPr>
              <w:t>продолжител</w:t>
            </w:r>
            <w:r w:rsidRPr="005C76DB">
              <w:rPr>
                <w:rFonts w:ascii="Times New Roman" w:hAnsi="Times New Roman"/>
                <w:spacing w:val="-16"/>
                <w:sz w:val="28"/>
                <w:szCs w:val="28"/>
              </w:rPr>
              <w:t>ь</w:t>
            </w:r>
            <w:r w:rsidRPr="005C76DB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ность 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АРВТ</w:t>
            </w:r>
          </w:p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(2,68 года)</w:t>
            </w:r>
          </w:p>
        </w:tc>
        <w:tc>
          <w:tcPr>
            <w:tcW w:w="909" w:type="pct"/>
            <w:vAlign w:val="center"/>
          </w:tcPr>
          <w:p w:rsidR="0080653D" w:rsidRPr="005C76DB" w:rsidRDefault="0080653D" w:rsidP="007718A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менее 2,68 лет– 53,8% (14)</w:t>
            </w:r>
          </w:p>
        </w:tc>
        <w:tc>
          <w:tcPr>
            <w:tcW w:w="823" w:type="pct"/>
            <w:vAlign w:val="center"/>
          </w:tcPr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38,5%</w:t>
            </w:r>
          </w:p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915" w:type="pct"/>
            <w:vAlign w:val="center"/>
          </w:tcPr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69,2%</w:t>
            </w:r>
          </w:p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  <w:tc>
          <w:tcPr>
            <w:tcW w:w="535" w:type="pct"/>
            <w:vMerge w:val="restart"/>
            <w:vAlign w:val="center"/>
          </w:tcPr>
          <w:p w:rsidR="0080653D" w:rsidRPr="005C76DB" w:rsidRDefault="0080653D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2,476</w:t>
            </w:r>
          </w:p>
        </w:tc>
        <w:tc>
          <w:tcPr>
            <w:tcW w:w="590" w:type="pct"/>
            <w:vMerge w:val="restart"/>
            <w:vAlign w:val="center"/>
          </w:tcPr>
          <w:p w:rsidR="0080653D" w:rsidRPr="005C76DB" w:rsidRDefault="0080653D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0,119</w:t>
            </w:r>
          </w:p>
        </w:tc>
      </w:tr>
      <w:tr w:rsidR="0080653D" w:rsidRPr="005C76DB" w:rsidTr="00B92628">
        <w:trPr>
          <w:trHeight w:val="283"/>
        </w:trPr>
        <w:tc>
          <w:tcPr>
            <w:tcW w:w="1228" w:type="pct"/>
            <w:vMerge/>
            <w:vAlign w:val="center"/>
          </w:tcPr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80653D" w:rsidRPr="005C76DB" w:rsidRDefault="0080653D" w:rsidP="007718A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более 2,68 лет – 46,2% (12)</w:t>
            </w:r>
          </w:p>
        </w:tc>
        <w:tc>
          <w:tcPr>
            <w:tcW w:w="823" w:type="pct"/>
            <w:vAlign w:val="center"/>
          </w:tcPr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61,5%</w:t>
            </w:r>
          </w:p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15" w:type="pct"/>
            <w:vAlign w:val="center"/>
          </w:tcPr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30,8%</w:t>
            </w:r>
          </w:p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535" w:type="pct"/>
            <w:vMerge/>
            <w:vAlign w:val="center"/>
          </w:tcPr>
          <w:p w:rsidR="0080653D" w:rsidRPr="005C76DB" w:rsidRDefault="0080653D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:rsidR="0080653D" w:rsidRPr="005C76DB" w:rsidRDefault="0080653D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80653D" w:rsidRPr="005C76DB" w:rsidTr="00B92628">
        <w:trPr>
          <w:trHeight w:val="768"/>
        </w:trPr>
        <w:tc>
          <w:tcPr>
            <w:tcW w:w="1228" w:type="pct"/>
            <w:vMerge w:val="restart"/>
            <w:vAlign w:val="center"/>
          </w:tcPr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76DB">
              <w:rPr>
                <w:rFonts w:ascii="Times New Roman" w:hAnsi="Times New Roman"/>
                <w:sz w:val="28"/>
                <w:szCs w:val="28"/>
              </w:rPr>
              <w:t>безнадежность (по опр.</w:t>
            </w:r>
            <w:proofErr w:type="gramEnd"/>
          </w:p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«личностных</w:t>
            </w:r>
          </w:p>
          <w:p w:rsidR="0080653D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состояний» </w:t>
            </w:r>
            <w:proofErr w:type="spellStart"/>
            <w:r w:rsidRPr="005C76DB">
              <w:rPr>
                <w:rFonts w:ascii="Times New Roman" w:hAnsi="Times New Roman"/>
                <w:sz w:val="28"/>
                <w:szCs w:val="28"/>
              </w:rPr>
              <w:t>Джерсайлда</w:t>
            </w:r>
            <w:proofErr w:type="spellEnd"/>
            <w:r w:rsidRPr="005C76D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D3602" w:rsidRPr="005C76DB" w:rsidRDefault="005D3602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80653D" w:rsidRPr="005C76DB" w:rsidRDefault="0080653D" w:rsidP="007718A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653D">
              <w:rPr>
                <w:rFonts w:ascii="Times New Roman" w:hAnsi="Times New Roman"/>
                <w:spacing w:val="-8"/>
                <w:sz w:val="28"/>
                <w:szCs w:val="28"/>
              </w:rPr>
              <w:t>не выражено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76,9% (20)</w:t>
            </w:r>
          </w:p>
        </w:tc>
        <w:tc>
          <w:tcPr>
            <w:tcW w:w="823" w:type="pct"/>
            <w:vAlign w:val="center"/>
          </w:tcPr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92,3%</w:t>
            </w:r>
          </w:p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15" w:type="pct"/>
            <w:vAlign w:val="center"/>
          </w:tcPr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61,5%</w:t>
            </w:r>
          </w:p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535" w:type="pct"/>
            <w:vMerge w:val="restart"/>
            <w:vAlign w:val="center"/>
          </w:tcPr>
          <w:p w:rsidR="0080653D" w:rsidRPr="005C76DB" w:rsidRDefault="0080653D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3,467</w:t>
            </w:r>
          </w:p>
        </w:tc>
        <w:tc>
          <w:tcPr>
            <w:tcW w:w="590" w:type="pct"/>
            <w:vMerge w:val="restart"/>
            <w:vAlign w:val="center"/>
          </w:tcPr>
          <w:p w:rsidR="0080653D" w:rsidRPr="005C76DB" w:rsidRDefault="0080653D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0,080</w:t>
            </w:r>
          </w:p>
        </w:tc>
      </w:tr>
      <w:tr w:rsidR="0080653D" w:rsidRPr="005C76DB" w:rsidTr="00B92628">
        <w:trPr>
          <w:trHeight w:val="299"/>
        </w:trPr>
        <w:tc>
          <w:tcPr>
            <w:tcW w:w="1228" w:type="pct"/>
            <w:vMerge/>
            <w:vAlign w:val="center"/>
          </w:tcPr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80653D" w:rsidRDefault="0080653D" w:rsidP="007718A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выражено </w:t>
            </w:r>
          </w:p>
          <w:p w:rsidR="0080653D" w:rsidRPr="005C76DB" w:rsidRDefault="0080653D" w:rsidP="007718A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23,1% (6)</w:t>
            </w:r>
          </w:p>
        </w:tc>
        <w:tc>
          <w:tcPr>
            <w:tcW w:w="823" w:type="pct"/>
            <w:vAlign w:val="center"/>
          </w:tcPr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7,7%</w:t>
            </w:r>
          </w:p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915" w:type="pct"/>
            <w:vAlign w:val="center"/>
          </w:tcPr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38,5%</w:t>
            </w:r>
          </w:p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535" w:type="pct"/>
            <w:vMerge/>
            <w:vAlign w:val="center"/>
          </w:tcPr>
          <w:p w:rsidR="0080653D" w:rsidRPr="005C76DB" w:rsidRDefault="0080653D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:rsidR="0080653D" w:rsidRPr="005C76DB" w:rsidRDefault="0080653D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80653D" w:rsidRPr="005C76DB" w:rsidTr="00B92628">
        <w:trPr>
          <w:trHeight w:val="314"/>
        </w:trPr>
        <w:tc>
          <w:tcPr>
            <w:tcW w:w="1228" w:type="pct"/>
            <w:vMerge w:val="restart"/>
            <w:vAlign w:val="center"/>
          </w:tcPr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сопутствующие заболевания</w:t>
            </w:r>
          </w:p>
        </w:tc>
        <w:tc>
          <w:tcPr>
            <w:tcW w:w="909" w:type="pct"/>
            <w:vAlign w:val="center"/>
          </w:tcPr>
          <w:p w:rsidR="0080653D" w:rsidRPr="005C76DB" w:rsidRDefault="0080653D" w:rsidP="007718A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отсутств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у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ют –</w:t>
            </w:r>
          </w:p>
          <w:p w:rsidR="0080653D" w:rsidRPr="005C76DB" w:rsidRDefault="0080653D" w:rsidP="007718A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26,9% (7) </w:t>
            </w:r>
          </w:p>
        </w:tc>
        <w:tc>
          <w:tcPr>
            <w:tcW w:w="823" w:type="pct"/>
            <w:vAlign w:val="center"/>
          </w:tcPr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46,2%</w:t>
            </w:r>
          </w:p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915" w:type="pct"/>
            <w:vAlign w:val="center"/>
          </w:tcPr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7,7%</w:t>
            </w:r>
          </w:p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535" w:type="pct"/>
            <w:vMerge w:val="restart"/>
            <w:vAlign w:val="center"/>
          </w:tcPr>
          <w:p w:rsidR="0080653D" w:rsidRPr="005C76DB" w:rsidRDefault="0080653D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4,887</w:t>
            </w:r>
          </w:p>
        </w:tc>
        <w:tc>
          <w:tcPr>
            <w:tcW w:w="590" w:type="pct"/>
            <w:vMerge w:val="restart"/>
            <w:vAlign w:val="center"/>
          </w:tcPr>
          <w:p w:rsidR="0080653D" w:rsidRPr="005C76DB" w:rsidRDefault="0080653D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0,037</w:t>
            </w:r>
          </w:p>
        </w:tc>
      </w:tr>
      <w:tr w:rsidR="0080653D" w:rsidRPr="005C76DB" w:rsidTr="00B92628">
        <w:trPr>
          <w:trHeight w:val="70"/>
        </w:trPr>
        <w:tc>
          <w:tcPr>
            <w:tcW w:w="1228" w:type="pct"/>
            <w:vMerge/>
          </w:tcPr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80653D" w:rsidRPr="005C76DB" w:rsidRDefault="0080653D" w:rsidP="007718A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имеются –</w:t>
            </w:r>
          </w:p>
          <w:p w:rsidR="0080653D" w:rsidRPr="005C76DB" w:rsidRDefault="0080653D" w:rsidP="007718A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73,1% (19) </w:t>
            </w:r>
          </w:p>
        </w:tc>
        <w:tc>
          <w:tcPr>
            <w:tcW w:w="823" w:type="pct"/>
            <w:vAlign w:val="center"/>
          </w:tcPr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53,8%</w:t>
            </w:r>
          </w:p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  <w:tc>
          <w:tcPr>
            <w:tcW w:w="915" w:type="pct"/>
            <w:vAlign w:val="center"/>
          </w:tcPr>
          <w:p w:rsidR="0080653D" w:rsidRPr="005C76DB" w:rsidRDefault="0080653D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92,3%</w:t>
            </w:r>
          </w:p>
          <w:p w:rsidR="0080653D" w:rsidRPr="005C76DB" w:rsidRDefault="0080653D" w:rsidP="00E855ED">
            <w:pPr>
              <w:tabs>
                <w:tab w:val="left" w:pos="285"/>
                <w:tab w:val="center" w:pos="5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535" w:type="pct"/>
            <w:vMerge/>
          </w:tcPr>
          <w:p w:rsidR="0080653D" w:rsidRPr="005C76DB" w:rsidRDefault="0080653D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80653D" w:rsidRPr="005C76DB" w:rsidRDefault="0080653D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B92628" w:rsidRDefault="00B92628" w:rsidP="00B92628">
      <w:pPr>
        <w:pStyle w:val="a7"/>
        <w:spacing w:line="180" w:lineRule="exact"/>
        <w:jc w:val="center"/>
        <w:rPr>
          <w:rFonts w:ascii="Times New Roman" w:hAnsi="Times New Roman"/>
          <w:sz w:val="28"/>
          <w:szCs w:val="28"/>
        </w:rPr>
      </w:pPr>
    </w:p>
    <w:p w:rsidR="00B92628" w:rsidRDefault="00B92628" w:rsidP="00B92628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76DB">
        <w:rPr>
          <w:rFonts w:ascii="Times New Roman" w:hAnsi="Times New Roman"/>
          <w:sz w:val="28"/>
          <w:szCs w:val="28"/>
        </w:rPr>
        <w:t>Группа «сниженный иммунный статус» в сравнении с группой «но</w:t>
      </w:r>
      <w:r w:rsidRPr="005C76DB">
        <w:rPr>
          <w:rFonts w:ascii="Times New Roman" w:hAnsi="Times New Roman"/>
          <w:sz w:val="28"/>
          <w:szCs w:val="28"/>
        </w:rPr>
        <w:t>р</w:t>
      </w:r>
      <w:r w:rsidRPr="005C76DB">
        <w:rPr>
          <w:rFonts w:ascii="Times New Roman" w:hAnsi="Times New Roman"/>
          <w:sz w:val="28"/>
          <w:szCs w:val="28"/>
        </w:rPr>
        <w:t>мальный иммунный статус» характеризовалась: меньшей частотой встр</w:t>
      </w:r>
      <w:r w:rsidRPr="005C76DB">
        <w:rPr>
          <w:rFonts w:ascii="Times New Roman" w:hAnsi="Times New Roman"/>
          <w:sz w:val="28"/>
          <w:szCs w:val="28"/>
        </w:rPr>
        <w:t>е</w:t>
      </w:r>
      <w:r w:rsidRPr="005C76DB">
        <w:rPr>
          <w:rFonts w:ascii="Times New Roman" w:hAnsi="Times New Roman"/>
          <w:sz w:val="28"/>
          <w:szCs w:val="28"/>
        </w:rPr>
        <w:t>чаемости продолжительного непрерывного приема АРВТ (30,8% против 61,5%), большей частотой встречаемости выраженного состояния безн</w:t>
      </w:r>
      <w:r w:rsidRPr="005C76DB">
        <w:rPr>
          <w:rFonts w:ascii="Times New Roman" w:hAnsi="Times New Roman"/>
          <w:sz w:val="28"/>
          <w:szCs w:val="28"/>
        </w:rPr>
        <w:t>а</w:t>
      </w:r>
      <w:r w:rsidRPr="005C76DB">
        <w:rPr>
          <w:rFonts w:ascii="Times New Roman" w:hAnsi="Times New Roman"/>
          <w:sz w:val="28"/>
          <w:szCs w:val="28"/>
        </w:rPr>
        <w:t>дежности (38,5% против 7,7%), большей частотой встречаемости сопу</w:t>
      </w:r>
      <w:r w:rsidRPr="005C76DB">
        <w:rPr>
          <w:rFonts w:ascii="Times New Roman" w:hAnsi="Times New Roman"/>
          <w:sz w:val="28"/>
          <w:szCs w:val="28"/>
        </w:rPr>
        <w:t>т</w:t>
      </w:r>
      <w:r w:rsidRPr="005C76DB">
        <w:rPr>
          <w:rFonts w:ascii="Times New Roman" w:hAnsi="Times New Roman"/>
          <w:sz w:val="28"/>
          <w:szCs w:val="28"/>
        </w:rPr>
        <w:t>ствующих заболеваний (92,3% против 53,8%).</w:t>
      </w:r>
    </w:p>
    <w:p w:rsidR="000163A0" w:rsidRPr="005C76DB" w:rsidRDefault="000163A0" w:rsidP="000163A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C76DB">
        <w:rPr>
          <w:rFonts w:ascii="Times New Roman" w:hAnsi="Times New Roman" w:cs="Times New Roman"/>
          <w:sz w:val="28"/>
          <w:szCs w:val="28"/>
        </w:rPr>
        <w:t xml:space="preserve">При анализе полученных статистических данных </w:t>
      </w:r>
      <w:r w:rsidRPr="005C76DB">
        <w:rPr>
          <w:rFonts w:ascii="Times New Roman" w:hAnsi="Times New Roman" w:cs="Times New Roman"/>
          <w:i/>
          <w:sz w:val="28"/>
          <w:szCs w:val="28"/>
        </w:rPr>
        <w:t>на уровне тенде</w:t>
      </w:r>
      <w:r w:rsidRPr="005C76DB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 xml:space="preserve">ции (p = </w:t>
      </w:r>
      <w:r w:rsidRPr="005C76DB">
        <w:rPr>
          <w:rFonts w:ascii="Times New Roman" w:hAnsi="Times New Roman" w:cs="Times New Roman"/>
          <w:i/>
          <w:sz w:val="28"/>
          <w:szCs w:val="28"/>
        </w:rPr>
        <w:t>0,062)</w:t>
      </w:r>
      <w:r w:rsidRPr="005C76DB">
        <w:rPr>
          <w:rFonts w:ascii="Times New Roman" w:hAnsi="Times New Roman" w:cs="Times New Roman"/>
          <w:sz w:val="28"/>
          <w:szCs w:val="28"/>
        </w:rPr>
        <w:t xml:space="preserve"> в группе сравнения (n</w:t>
      </w:r>
      <w:r w:rsidR="00FC3102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=</w:t>
      </w:r>
      <w:r w:rsidR="00FC3102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31) по уровню воспринимаемой с</w:t>
      </w:r>
      <w:r w:rsidRPr="005C76DB">
        <w:rPr>
          <w:rFonts w:ascii="Times New Roman" w:hAnsi="Times New Roman" w:cs="Times New Roman"/>
          <w:sz w:val="28"/>
          <w:szCs w:val="28"/>
        </w:rPr>
        <w:t>о</w:t>
      </w:r>
      <w:r w:rsidRPr="005C76DB">
        <w:rPr>
          <w:rFonts w:ascii="Times New Roman" w:hAnsi="Times New Roman" w:cs="Times New Roman"/>
          <w:sz w:val="28"/>
          <w:szCs w:val="28"/>
        </w:rPr>
        <w:t>циальной поддержки (</w:t>
      </w:r>
      <w:proofErr w:type="gramStart"/>
      <w:r w:rsidRPr="005C76DB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5C76DB">
        <w:rPr>
          <w:rFonts w:ascii="Times New Roman" w:hAnsi="Times New Roman" w:cs="Times New Roman"/>
          <w:sz w:val="28"/>
          <w:szCs w:val="28"/>
        </w:rPr>
        <w:t xml:space="preserve"> – 22,6% (7) / высокий – 77,4% (24)) была в</w:t>
      </w:r>
      <w:r w:rsidRPr="005C76DB">
        <w:rPr>
          <w:rFonts w:ascii="Times New Roman" w:hAnsi="Times New Roman" w:cs="Times New Roman"/>
          <w:sz w:val="28"/>
          <w:szCs w:val="28"/>
        </w:rPr>
        <w:t>ы</w:t>
      </w:r>
      <w:r w:rsidRPr="005C76DB">
        <w:rPr>
          <w:rFonts w:ascii="Times New Roman" w:hAnsi="Times New Roman" w:cs="Times New Roman"/>
          <w:sz w:val="28"/>
          <w:szCs w:val="28"/>
        </w:rPr>
        <w:t>делена связь уровня воспринимаемой социальной поддержки с выраже</w:t>
      </w:r>
      <w:r w:rsidRPr="005C76DB">
        <w:rPr>
          <w:rFonts w:ascii="Times New Roman" w:hAnsi="Times New Roman" w:cs="Times New Roman"/>
          <w:sz w:val="28"/>
          <w:szCs w:val="28"/>
        </w:rPr>
        <w:t>н</w:t>
      </w:r>
      <w:r w:rsidRPr="005C76DB">
        <w:rPr>
          <w:rFonts w:ascii="Times New Roman" w:hAnsi="Times New Roman" w:cs="Times New Roman"/>
          <w:sz w:val="28"/>
          <w:szCs w:val="28"/>
        </w:rPr>
        <w:t>ностью чувства неприкаянности (см. табл. 9).</w:t>
      </w:r>
    </w:p>
    <w:p w:rsidR="000163A0" w:rsidRPr="005C76DB" w:rsidRDefault="000163A0" w:rsidP="000163A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i/>
          <w:sz w:val="28"/>
          <w:szCs w:val="28"/>
        </w:rPr>
        <w:tab/>
        <w:t xml:space="preserve">На уровне статистической значимости </w:t>
      </w:r>
      <w:proofErr w:type="gramStart"/>
      <w:r w:rsidRPr="005C76D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C76DB">
        <w:rPr>
          <w:rFonts w:ascii="Times New Roman" w:hAnsi="Times New Roman" w:cs="Times New Roman"/>
          <w:i/>
          <w:sz w:val="28"/>
          <w:szCs w:val="28"/>
        </w:rPr>
        <w:t xml:space="preserve"> = 0,033</w:t>
      </w:r>
      <w:r w:rsidRPr="005C76DB">
        <w:rPr>
          <w:rFonts w:ascii="Times New Roman" w:hAnsi="Times New Roman" w:cs="Times New Roman"/>
          <w:sz w:val="28"/>
          <w:szCs w:val="28"/>
        </w:rPr>
        <w:t xml:space="preserve"> (</w:t>
      </w:r>
      <w:r w:rsidRPr="005C76DB">
        <w:rPr>
          <w:rFonts w:ascii="Times New Roman" w:hAnsi="Times New Roman" w:cs="Times New Roman"/>
          <w:i/>
          <w:sz w:val="28"/>
          <w:szCs w:val="28"/>
        </w:rPr>
        <w:t>р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>&lt;</w:t>
      </w:r>
      <w:r w:rsidR="00EB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i/>
          <w:sz w:val="28"/>
          <w:szCs w:val="28"/>
        </w:rPr>
        <w:t xml:space="preserve">0,05) </w:t>
      </w:r>
      <w:r w:rsidRPr="005C76DB">
        <w:rPr>
          <w:rFonts w:ascii="Times New Roman" w:hAnsi="Times New Roman" w:cs="Times New Roman"/>
          <w:sz w:val="28"/>
          <w:szCs w:val="28"/>
        </w:rPr>
        <w:t>в группе сравнения (n</w:t>
      </w:r>
      <w:r w:rsidR="00FC3102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=</w:t>
      </w:r>
      <w:r w:rsidR="00FC3102">
        <w:rPr>
          <w:rFonts w:ascii="Times New Roman" w:hAnsi="Times New Roman" w:cs="Times New Roman"/>
          <w:sz w:val="28"/>
          <w:szCs w:val="28"/>
        </w:rPr>
        <w:t xml:space="preserve"> </w:t>
      </w:r>
      <w:r w:rsidRPr="005C76DB">
        <w:rPr>
          <w:rFonts w:ascii="Times New Roman" w:hAnsi="Times New Roman" w:cs="Times New Roman"/>
          <w:sz w:val="28"/>
          <w:szCs w:val="28"/>
        </w:rPr>
        <w:t>31) по уровню воспринимаемой социальной поддержки (низ</w:t>
      </w:r>
      <w:r w:rsidR="00EB382F">
        <w:rPr>
          <w:rFonts w:ascii="Times New Roman" w:hAnsi="Times New Roman" w:cs="Times New Roman"/>
          <w:sz w:val="28"/>
          <w:szCs w:val="28"/>
        </w:rPr>
        <w:t xml:space="preserve">кий – 22,6% (7) </w:t>
      </w:r>
      <w:r w:rsidRPr="005C76DB">
        <w:rPr>
          <w:rFonts w:ascii="Times New Roman" w:hAnsi="Times New Roman" w:cs="Times New Roman"/>
          <w:sz w:val="28"/>
          <w:szCs w:val="28"/>
        </w:rPr>
        <w:t>/ высокий – 77,4% (24)) были выделены связи уровня воспринимаемой социальной поддержки со следующими социально-демографическими и личностными психологическими переменными (по возрастанию уровня значимости): с видом режима наблюдения в Центре СПИД, с выраженностью ограничения ощущения силы и энергии в пр</w:t>
      </w:r>
      <w:r w:rsidRPr="005C76DB">
        <w:rPr>
          <w:rFonts w:ascii="Times New Roman" w:hAnsi="Times New Roman" w:cs="Times New Roman"/>
          <w:sz w:val="28"/>
          <w:szCs w:val="28"/>
        </w:rPr>
        <w:t>о</w:t>
      </w:r>
      <w:r w:rsidRPr="005C76DB">
        <w:rPr>
          <w:rFonts w:ascii="Times New Roman" w:hAnsi="Times New Roman" w:cs="Times New Roman"/>
          <w:sz w:val="28"/>
          <w:szCs w:val="28"/>
        </w:rPr>
        <w:t>цессе повседневного функционирования (рис. 6).</w:t>
      </w:r>
    </w:p>
    <w:p w:rsidR="000163A0" w:rsidRPr="005C76DB" w:rsidRDefault="000163A0" w:rsidP="00D148BF">
      <w:pPr>
        <w:pStyle w:val="a7"/>
        <w:spacing w:line="34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>Таблица 9</w:t>
      </w:r>
    </w:p>
    <w:p w:rsidR="000163A0" w:rsidRPr="005C76DB" w:rsidRDefault="000163A0" w:rsidP="00D148BF">
      <w:pPr>
        <w:pStyle w:val="a7"/>
        <w:spacing w:line="348" w:lineRule="auto"/>
        <w:jc w:val="center"/>
        <w:rPr>
          <w:rFonts w:ascii="Times New Roman" w:hAnsi="Times New Roman"/>
          <w:sz w:val="28"/>
          <w:szCs w:val="28"/>
        </w:rPr>
      </w:pPr>
      <w:r w:rsidRPr="005C76DB">
        <w:rPr>
          <w:rFonts w:ascii="Times New Roman" w:hAnsi="Times New Roman" w:cs="Times New Roman"/>
          <w:b/>
          <w:sz w:val="28"/>
          <w:szCs w:val="28"/>
        </w:rPr>
        <w:t>Сводная комбинационная таблица сопряженности в группе сравнения по уровню воспринимаемой социальной поддержки, % (</w:t>
      </w:r>
      <w:proofErr w:type="spellStart"/>
      <w:r w:rsidRPr="005C76DB">
        <w:rPr>
          <w:rFonts w:ascii="Times New Roman" w:hAnsi="Times New Roman" w:cs="Times New Roman"/>
          <w:b/>
          <w:sz w:val="28"/>
          <w:szCs w:val="28"/>
        </w:rPr>
        <w:t>абс</w:t>
      </w:r>
      <w:proofErr w:type="spellEnd"/>
      <w:r w:rsidRPr="005C76DB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156"/>
        <w:gridCol w:w="1834"/>
        <w:gridCol w:w="1330"/>
        <w:gridCol w:w="2412"/>
        <w:gridCol w:w="777"/>
        <w:gridCol w:w="777"/>
      </w:tblGrid>
      <w:tr w:rsidR="000163A0" w:rsidRPr="005C76DB" w:rsidTr="000163A0">
        <w:trPr>
          <w:trHeight w:val="1504"/>
        </w:trPr>
        <w:tc>
          <w:tcPr>
            <w:tcW w:w="1212" w:type="pct"/>
            <w:vMerge w:val="restart"/>
            <w:textDirection w:val="btLr"/>
            <w:vAlign w:val="center"/>
          </w:tcPr>
          <w:p w:rsidR="000163A0" w:rsidRPr="005C76DB" w:rsidRDefault="000163A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Социально-демографические и </w:t>
            </w:r>
          </w:p>
          <w:p w:rsidR="000163A0" w:rsidRPr="005C76DB" w:rsidRDefault="000163A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психологические </w:t>
            </w:r>
          </w:p>
          <w:p w:rsidR="000163A0" w:rsidRPr="005C76DB" w:rsidRDefault="000163A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переменные:</w:t>
            </w:r>
          </w:p>
        </w:tc>
        <w:tc>
          <w:tcPr>
            <w:tcW w:w="1362" w:type="pct"/>
            <w:vMerge w:val="restart"/>
            <w:textDirection w:val="btLr"/>
            <w:vAlign w:val="center"/>
          </w:tcPr>
          <w:p w:rsidR="000163A0" w:rsidRPr="005C76DB" w:rsidRDefault="000163A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Качественные  и </w:t>
            </w:r>
          </w:p>
          <w:p w:rsidR="000163A0" w:rsidRPr="005C76DB" w:rsidRDefault="000163A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количественные</w:t>
            </w:r>
            <w:proofErr w:type="gramStart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 (%) </w:t>
            </w:r>
            <w:proofErr w:type="gramEnd"/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характеристики </w:t>
            </w:r>
          </w:p>
          <w:p w:rsidR="000163A0" w:rsidRPr="005C76DB" w:rsidRDefault="000163A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переменной по выборке (</w:t>
            </w:r>
            <w:r w:rsidRPr="005C76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 xml:space="preserve"> = 31):</w:t>
            </w:r>
          </w:p>
        </w:tc>
        <w:tc>
          <w:tcPr>
            <w:tcW w:w="1407" w:type="pct"/>
            <w:gridSpan w:val="2"/>
            <w:vAlign w:val="center"/>
          </w:tcPr>
          <w:p w:rsidR="000163A0" w:rsidRPr="005C76DB" w:rsidRDefault="000163A0" w:rsidP="00E855ED">
            <w:pPr>
              <w:pStyle w:val="a7"/>
              <w:ind w:right="113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proofErr w:type="spellStart"/>
            <w:r w:rsidRPr="005C76DB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Количественный</w:t>
            </w:r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показатель</w:t>
            </w:r>
            <w:proofErr w:type="spell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в</w:t>
            </w:r>
            <w:proofErr w:type="gram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% (</w:t>
            </w:r>
            <w:proofErr w:type="gramStart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чел</w:t>
            </w:r>
            <w:proofErr w:type="gramEnd"/>
            <w:r w:rsidRPr="005C76D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.) для группы сравнения</w:t>
            </w:r>
          </w:p>
        </w:tc>
        <w:tc>
          <w:tcPr>
            <w:tcW w:w="518" w:type="pct"/>
            <w:vMerge w:val="restart"/>
            <w:textDirection w:val="btLr"/>
            <w:vAlign w:val="center"/>
          </w:tcPr>
          <w:p w:rsidR="000163A0" w:rsidRPr="005C76DB" w:rsidRDefault="000163A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Хи-квадрат:</w:t>
            </w:r>
          </w:p>
        </w:tc>
        <w:tc>
          <w:tcPr>
            <w:tcW w:w="500" w:type="pct"/>
            <w:vMerge w:val="restart"/>
            <w:textDirection w:val="btLr"/>
            <w:vAlign w:val="center"/>
          </w:tcPr>
          <w:p w:rsidR="000163A0" w:rsidRPr="005C76DB" w:rsidRDefault="000163A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Уровень значимости:</w:t>
            </w:r>
          </w:p>
        </w:tc>
      </w:tr>
      <w:tr w:rsidR="000163A0" w:rsidRPr="005C76DB" w:rsidTr="000163A0">
        <w:trPr>
          <w:trHeight w:val="1839"/>
        </w:trPr>
        <w:tc>
          <w:tcPr>
            <w:tcW w:w="1212" w:type="pct"/>
            <w:vMerge/>
            <w:textDirection w:val="btLr"/>
          </w:tcPr>
          <w:p w:rsidR="000163A0" w:rsidRPr="005C76DB" w:rsidRDefault="000163A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2" w:type="pct"/>
            <w:vMerge/>
            <w:textDirection w:val="btLr"/>
          </w:tcPr>
          <w:p w:rsidR="000163A0" w:rsidRPr="005C76DB" w:rsidRDefault="000163A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" w:type="pct"/>
            <w:vAlign w:val="center"/>
          </w:tcPr>
          <w:p w:rsidR="000163A0" w:rsidRPr="005C76DB" w:rsidRDefault="000163A0" w:rsidP="00E855E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Низкий ур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вень:</w:t>
            </w:r>
          </w:p>
          <w:p w:rsidR="000163A0" w:rsidRPr="005C76DB" w:rsidRDefault="000163A0" w:rsidP="00E855ED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(7)</w:t>
            </w:r>
          </w:p>
        </w:tc>
        <w:tc>
          <w:tcPr>
            <w:tcW w:w="689" w:type="pct"/>
            <w:vAlign w:val="center"/>
          </w:tcPr>
          <w:p w:rsidR="000163A0" w:rsidRPr="005C76DB" w:rsidRDefault="000163A0" w:rsidP="00E855E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76DB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Высокий</w:t>
            </w:r>
            <w:r w:rsidRPr="005C76D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ур</w:t>
            </w:r>
            <w:r w:rsidRPr="005C76D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</w:t>
            </w:r>
            <w:r w:rsidRPr="005C76D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вень</w:t>
            </w:r>
            <w:proofErr w:type="spellEnd"/>
            <w:r w:rsidRPr="005C76D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:</w:t>
            </w:r>
          </w:p>
          <w:p w:rsidR="000163A0" w:rsidRPr="005C76DB" w:rsidRDefault="000163A0" w:rsidP="00E855ED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b/>
                <w:sz w:val="28"/>
                <w:szCs w:val="28"/>
              </w:rPr>
              <w:t>(24)</w:t>
            </w:r>
          </w:p>
        </w:tc>
        <w:tc>
          <w:tcPr>
            <w:tcW w:w="518" w:type="pct"/>
            <w:vMerge/>
            <w:textDirection w:val="btLr"/>
          </w:tcPr>
          <w:p w:rsidR="000163A0" w:rsidRPr="005C76DB" w:rsidRDefault="000163A0" w:rsidP="00E855ED">
            <w:pPr>
              <w:pStyle w:val="a7"/>
              <w:ind w:left="113" w:right="113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500" w:type="pct"/>
            <w:vMerge/>
            <w:textDirection w:val="btLr"/>
          </w:tcPr>
          <w:p w:rsidR="000163A0" w:rsidRPr="005C76DB" w:rsidRDefault="000163A0" w:rsidP="00E855ED">
            <w:pPr>
              <w:pStyle w:val="a7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63A0" w:rsidRPr="005C76DB" w:rsidTr="000163A0">
        <w:trPr>
          <w:trHeight w:val="722"/>
        </w:trPr>
        <w:tc>
          <w:tcPr>
            <w:tcW w:w="1212" w:type="pct"/>
            <w:vMerge w:val="restart"/>
            <w:vAlign w:val="center"/>
          </w:tcPr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чувство непр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и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каянности (по опр. «личнос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т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ных состояний» </w:t>
            </w:r>
            <w:proofErr w:type="spellStart"/>
            <w:r w:rsidRPr="005C76DB">
              <w:rPr>
                <w:rFonts w:ascii="Times New Roman" w:hAnsi="Times New Roman"/>
                <w:sz w:val="28"/>
                <w:szCs w:val="28"/>
              </w:rPr>
              <w:t>Джерсайлда</w:t>
            </w:r>
            <w:proofErr w:type="spellEnd"/>
            <w:r w:rsidRPr="005C76D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62" w:type="pct"/>
            <w:vAlign w:val="center"/>
          </w:tcPr>
          <w:p w:rsidR="000163A0" w:rsidRPr="005C76DB" w:rsidRDefault="000163A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не выраж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е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но –</w:t>
            </w:r>
          </w:p>
          <w:p w:rsidR="000163A0" w:rsidRPr="005C76DB" w:rsidRDefault="000163A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83,9% (26)</w:t>
            </w:r>
          </w:p>
        </w:tc>
        <w:tc>
          <w:tcPr>
            <w:tcW w:w="718" w:type="pct"/>
            <w:vAlign w:val="center"/>
          </w:tcPr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57,1%</w:t>
            </w:r>
          </w:p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689" w:type="pct"/>
            <w:vAlign w:val="center"/>
          </w:tcPr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91,7%</w:t>
            </w:r>
          </w:p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(22)</w:t>
            </w:r>
          </w:p>
        </w:tc>
        <w:tc>
          <w:tcPr>
            <w:tcW w:w="518" w:type="pct"/>
            <w:vMerge w:val="restart"/>
            <w:vAlign w:val="center"/>
          </w:tcPr>
          <w:p w:rsidR="000163A0" w:rsidRPr="00AE207E" w:rsidRDefault="000163A0" w:rsidP="00E855ED">
            <w:pPr>
              <w:pStyle w:val="a7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AE207E">
              <w:rPr>
                <w:rFonts w:ascii="Times New Roman" w:hAnsi="Times New Roman"/>
                <w:spacing w:val="-14"/>
                <w:sz w:val="28"/>
                <w:szCs w:val="28"/>
              </w:rPr>
              <w:t>4,775</w:t>
            </w:r>
          </w:p>
        </w:tc>
        <w:tc>
          <w:tcPr>
            <w:tcW w:w="500" w:type="pct"/>
            <w:vMerge w:val="restart"/>
            <w:vAlign w:val="center"/>
          </w:tcPr>
          <w:p w:rsidR="000163A0" w:rsidRPr="00AE207E" w:rsidRDefault="000163A0" w:rsidP="00E855ED">
            <w:pPr>
              <w:pStyle w:val="a7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AE207E">
              <w:rPr>
                <w:rFonts w:ascii="Times New Roman" w:hAnsi="Times New Roman"/>
                <w:spacing w:val="-14"/>
                <w:sz w:val="28"/>
                <w:szCs w:val="28"/>
              </w:rPr>
              <w:t>0,062</w:t>
            </w:r>
          </w:p>
        </w:tc>
      </w:tr>
      <w:tr w:rsidR="000163A0" w:rsidRPr="005C76DB" w:rsidTr="000163A0">
        <w:trPr>
          <w:trHeight w:val="737"/>
        </w:trPr>
        <w:tc>
          <w:tcPr>
            <w:tcW w:w="1212" w:type="pct"/>
            <w:vMerge/>
            <w:vAlign w:val="center"/>
          </w:tcPr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pct"/>
            <w:vAlign w:val="center"/>
          </w:tcPr>
          <w:p w:rsidR="000163A0" w:rsidRPr="005C76DB" w:rsidRDefault="000163A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выражено –</w:t>
            </w:r>
          </w:p>
          <w:p w:rsidR="000163A0" w:rsidRPr="005C76DB" w:rsidRDefault="000163A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16,1% (5)</w:t>
            </w:r>
          </w:p>
        </w:tc>
        <w:tc>
          <w:tcPr>
            <w:tcW w:w="718" w:type="pct"/>
            <w:vAlign w:val="center"/>
          </w:tcPr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42,9%</w:t>
            </w:r>
          </w:p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689" w:type="pct"/>
            <w:vAlign w:val="center"/>
          </w:tcPr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8,3%</w:t>
            </w:r>
          </w:p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518" w:type="pct"/>
            <w:vMerge/>
            <w:vAlign w:val="center"/>
          </w:tcPr>
          <w:p w:rsidR="000163A0" w:rsidRPr="00AE207E" w:rsidRDefault="000163A0" w:rsidP="00E855ED">
            <w:pPr>
              <w:pStyle w:val="a7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  <w:tc>
          <w:tcPr>
            <w:tcW w:w="500" w:type="pct"/>
            <w:vMerge/>
            <w:vAlign w:val="center"/>
          </w:tcPr>
          <w:p w:rsidR="000163A0" w:rsidRPr="00AE207E" w:rsidRDefault="000163A0" w:rsidP="00E855ED">
            <w:pPr>
              <w:pStyle w:val="a7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163A0" w:rsidRPr="005C76DB" w:rsidTr="000163A0">
        <w:trPr>
          <w:trHeight w:val="565"/>
        </w:trPr>
        <w:tc>
          <w:tcPr>
            <w:tcW w:w="1212" w:type="pct"/>
            <w:vMerge w:val="restart"/>
            <w:vAlign w:val="center"/>
          </w:tcPr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наблюдения </w:t>
            </w:r>
            <w:proofErr w:type="gramStart"/>
            <w:r w:rsidRPr="005C76D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76DB">
              <w:rPr>
                <w:rFonts w:ascii="Times New Roman" w:hAnsi="Times New Roman"/>
                <w:sz w:val="28"/>
                <w:szCs w:val="28"/>
              </w:rPr>
              <w:t>Центре</w:t>
            </w:r>
            <w:proofErr w:type="gramEnd"/>
            <w:r w:rsidRPr="005C76DB">
              <w:rPr>
                <w:rFonts w:ascii="Times New Roman" w:hAnsi="Times New Roman"/>
                <w:sz w:val="28"/>
                <w:szCs w:val="28"/>
              </w:rPr>
              <w:t xml:space="preserve"> СПИД</w:t>
            </w:r>
          </w:p>
        </w:tc>
        <w:tc>
          <w:tcPr>
            <w:tcW w:w="1362" w:type="pct"/>
            <w:vAlign w:val="center"/>
          </w:tcPr>
          <w:p w:rsidR="000163A0" w:rsidRPr="005C76DB" w:rsidRDefault="000163A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амбулато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р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 xml:space="preserve">но – </w:t>
            </w:r>
          </w:p>
          <w:p w:rsidR="000163A0" w:rsidRPr="005C76DB" w:rsidRDefault="000163A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48,4% (15) </w:t>
            </w:r>
          </w:p>
        </w:tc>
        <w:tc>
          <w:tcPr>
            <w:tcW w:w="718" w:type="pct"/>
            <w:vAlign w:val="center"/>
          </w:tcPr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85,7%</w:t>
            </w:r>
          </w:p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689" w:type="pct"/>
            <w:vAlign w:val="center"/>
          </w:tcPr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37,5%</w:t>
            </w:r>
          </w:p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  <w:tc>
          <w:tcPr>
            <w:tcW w:w="518" w:type="pct"/>
            <w:vMerge w:val="restart"/>
            <w:vAlign w:val="center"/>
          </w:tcPr>
          <w:p w:rsidR="000163A0" w:rsidRPr="00AE207E" w:rsidRDefault="000163A0" w:rsidP="00E855ED">
            <w:pPr>
              <w:pStyle w:val="a7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AE207E">
              <w:rPr>
                <w:rFonts w:ascii="Times New Roman" w:hAnsi="Times New Roman"/>
                <w:spacing w:val="-14"/>
                <w:sz w:val="28"/>
                <w:szCs w:val="28"/>
              </w:rPr>
              <w:t>5,044</w:t>
            </w:r>
          </w:p>
        </w:tc>
        <w:tc>
          <w:tcPr>
            <w:tcW w:w="500" w:type="pct"/>
            <w:vMerge w:val="restart"/>
            <w:vAlign w:val="center"/>
          </w:tcPr>
          <w:p w:rsidR="000163A0" w:rsidRPr="00AE207E" w:rsidRDefault="000163A0" w:rsidP="00E855ED">
            <w:pPr>
              <w:pStyle w:val="a7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AE207E">
              <w:rPr>
                <w:rFonts w:ascii="Times New Roman" w:hAnsi="Times New Roman"/>
                <w:spacing w:val="-14"/>
                <w:sz w:val="28"/>
                <w:szCs w:val="28"/>
              </w:rPr>
              <w:t>0,033</w:t>
            </w:r>
          </w:p>
        </w:tc>
      </w:tr>
      <w:tr w:rsidR="000163A0" w:rsidRPr="005C76DB" w:rsidTr="000163A0">
        <w:trPr>
          <w:trHeight w:val="537"/>
        </w:trPr>
        <w:tc>
          <w:tcPr>
            <w:tcW w:w="1212" w:type="pct"/>
            <w:vMerge/>
            <w:vAlign w:val="center"/>
          </w:tcPr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pct"/>
            <w:vAlign w:val="center"/>
          </w:tcPr>
          <w:p w:rsidR="000163A0" w:rsidRPr="005C76DB" w:rsidRDefault="000163A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стационарно –</w:t>
            </w:r>
          </w:p>
          <w:p w:rsidR="000163A0" w:rsidRPr="005C76DB" w:rsidRDefault="000163A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 xml:space="preserve">51,6% (16) </w:t>
            </w:r>
          </w:p>
        </w:tc>
        <w:tc>
          <w:tcPr>
            <w:tcW w:w="718" w:type="pct"/>
            <w:vAlign w:val="center"/>
          </w:tcPr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14,3%</w:t>
            </w:r>
          </w:p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689" w:type="pct"/>
            <w:vAlign w:val="center"/>
          </w:tcPr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62,5%</w:t>
            </w:r>
          </w:p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(15)</w:t>
            </w:r>
          </w:p>
        </w:tc>
        <w:tc>
          <w:tcPr>
            <w:tcW w:w="518" w:type="pct"/>
            <w:vMerge/>
            <w:vAlign w:val="center"/>
          </w:tcPr>
          <w:p w:rsidR="000163A0" w:rsidRPr="00AE207E" w:rsidRDefault="000163A0" w:rsidP="00E855ED">
            <w:pPr>
              <w:pStyle w:val="a7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  <w:tc>
          <w:tcPr>
            <w:tcW w:w="500" w:type="pct"/>
            <w:vMerge/>
            <w:vAlign w:val="center"/>
          </w:tcPr>
          <w:p w:rsidR="000163A0" w:rsidRPr="00AE207E" w:rsidRDefault="000163A0" w:rsidP="00E855ED">
            <w:pPr>
              <w:pStyle w:val="a7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163A0" w:rsidRPr="005C76DB" w:rsidTr="000163A0">
        <w:trPr>
          <w:trHeight w:val="1076"/>
        </w:trPr>
        <w:tc>
          <w:tcPr>
            <w:tcW w:w="1212" w:type="pct"/>
            <w:vMerge w:val="restart"/>
            <w:vAlign w:val="center"/>
          </w:tcPr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ограничение ощущения с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и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лы и энергии (по опр. Се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р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дюка «сам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о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оценка соц. знач. б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о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лезни»)</w:t>
            </w:r>
          </w:p>
        </w:tc>
        <w:tc>
          <w:tcPr>
            <w:tcW w:w="1362" w:type="pct"/>
            <w:vAlign w:val="center"/>
          </w:tcPr>
          <w:p w:rsidR="000163A0" w:rsidRPr="005C76DB" w:rsidRDefault="000163A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не выраж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е</w:t>
            </w:r>
            <w:r w:rsidRPr="005C76DB">
              <w:rPr>
                <w:rFonts w:ascii="Times New Roman" w:hAnsi="Times New Roman"/>
                <w:sz w:val="28"/>
                <w:szCs w:val="28"/>
              </w:rPr>
              <w:t>но –</w:t>
            </w:r>
          </w:p>
          <w:p w:rsidR="000163A0" w:rsidRPr="005C76DB" w:rsidRDefault="000163A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48,4% (15)</w:t>
            </w:r>
          </w:p>
        </w:tc>
        <w:tc>
          <w:tcPr>
            <w:tcW w:w="718" w:type="pct"/>
            <w:vAlign w:val="center"/>
          </w:tcPr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85,7%</w:t>
            </w:r>
          </w:p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689" w:type="pct"/>
            <w:vAlign w:val="center"/>
          </w:tcPr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37,5%</w:t>
            </w:r>
          </w:p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  <w:tc>
          <w:tcPr>
            <w:tcW w:w="518" w:type="pct"/>
            <w:vMerge w:val="restart"/>
            <w:vAlign w:val="center"/>
          </w:tcPr>
          <w:p w:rsidR="000163A0" w:rsidRPr="00AE207E" w:rsidRDefault="000163A0" w:rsidP="00E855ED">
            <w:pPr>
              <w:pStyle w:val="a7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AE207E">
              <w:rPr>
                <w:rFonts w:ascii="Times New Roman" w:hAnsi="Times New Roman"/>
                <w:spacing w:val="-14"/>
                <w:sz w:val="28"/>
                <w:szCs w:val="28"/>
              </w:rPr>
              <w:t>5,044</w:t>
            </w:r>
          </w:p>
        </w:tc>
        <w:tc>
          <w:tcPr>
            <w:tcW w:w="500" w:type="pct"/>
            <w:vMerge w:val="restart"/>
            <w:vAlign w:val="center"/>
          </w:tcPr>
          <w:p w:rsidR="000163A0" w:rsidRPr="00AE207E" w:rsidRDefault="000163A0" w:rsidP="00E855ED">
            <w:pPr>
              <w:pStyle w:val="a7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AE207E">
              <w:rPr>
                <w:rFonts w:ascii="Times New Roman" w:hAnsi="Times New Roman"/>
                <w:spacing w:val="-14"/>
                <w:sz w:val="28"/>
                <w:szCs w:val="28"/>
              </w:rPr>
              <w:t>0,033</w:t>
            </w:r>
          </w:p>
        </w:tc>
      </w:tr>
      <w:tr w:rsidR="000163A0" w:rsidRPr="005C76DB" w:rsidTr="000163A0">
        <w:trPr>
          <w:trHeight w:val="256"/>
        </w:trPr>
        <w:tc>
          <w:tcPr>
            <w:tcW w:w="1212" w:type="pct"/>
            <w:vMerge/>
          </w:tcPr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pct"/>
            <w:vAlign w:val="center"/>
          </w:tcPr>
          <w:p w:rsidR="000163A0" w:rsidRPr="005C76DB" w:rsidRDefault="000163A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выражено –</w:t>
            </w:r>
          </w:p>
          <w:p w:rsidR="000163A0" w:rsidRPr="005C76DB" w:rsidRDefault="000163A0" w:rsidP="00E855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51,6% (16)</w:t>
            </w:r>
          </w:p>
        </w:tc>
        <w:tc>
          <w:tcPr>
            <w:tcW w:w="718" w:type="pct"/>
            <w:vAlign w:val="center"/>
          </w:tcPr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14,3%</w:t>
            </w:r>
          </w:p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689" w:type="pct"/>
            <w:vAlign w:val="center"/>
          </w:tcPr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62,5%</w:t>
            </w:r>
          </w:p>
          <w:p w:rsidR="000163A0" w:rsidRPr="005C76DB" w:rsidRDefault="000163A0" w:rsidP="00E8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DB">
              <w:rPr>
                <w:rFonts w:ascii="Times New Roman" w:hAnsi="Times New Roman"/>
                <w:sz w:val="28"/>
                <w:szCs w:val="28"/>
              </w:rPr>
              <w:t>(15)</w:t>
            </w:r>
          </w:p>
        </w:tc>
        <w:tc>
          <w:tcPr>
            <w:tcW w:w="518" w:type="pct"/>
            <w:vMerge/>
          </w:tcPr>
          <w:p w:rsidR="000163A0" w:rsidRPr="005C76DB" w:rsidRDefault="000163A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00" w:type="pct"/>
            <w:vMerge/>
          </w:tcPr>
          <w:p w:rsidR="000163A0" w:rsidRPr="005C76DB" w:rsidRDefault="000163A0" w:rsidP="00E855ED">
            <w:pPr>
              <w:pStyle w:val="a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0163A0" w:rsidRPr="005C76DB" w:rsidRDefault="000163A0" w:rsidP="000163A0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7225" cy="352066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0" t="12626" r="5136"/>
                    <a:stretch/>
                  </pic:blipFill>
                  <pic:spPr bwMode="auto">
                    <a:xfrm>
                      <a:off x="0" y="0"/>
                      <a:ext cx="4477395" cy="3528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3A0" w:rsidRPr="005C76DB" w:rsidRDefault="000163A0" w:rsidP="00D148BF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 xml:space="preserve">Рис. 6. Столбчатая диаграмма частотного распределения степени </w:t>
      </w:r>
    </w:p>
    <w:p w:rsidR="000163A0" w:rsidRPr="005C76DB" w:rsidRDefault="000163A0" w:rsidP="00D148BF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DB">
        <w:rPr>
          <w:rFonts w:ascii="Times New Roman" w:hAnsi="Times New Roman" w:cs="Times New Roman"/>
          <w:sz w:val="28"/>
          <w:szCs w:val="28"/>
        </w:rPr>
        <w:t xml:space="preserve">выраженности накладываемого болезнью ограничения ощущения </w:t>
      </w:r>
      <w:r w:rsidRPr="005C76DB">
        <w:rPr>
          <w:rFonts w:ascii="Times New Roman" w:hAnsi="Times New Roman"/>
          <w:sz w:val="28"/>
          <w:szCs w:val="28"/>
        </w:rPr>
        <w:t>силы и энергии</w:t>
      </w:r>
      <w:r w:rsidRPr="005C76DB">
        <w:rPr>
          <w:rFonts w:ascii="Times New Roman" w:hAnsi="Times New Roman" w:cs="Times New Roman"/>
          <w:sz w:val="28"/>
          <w:szCs w:val="28"/>
        </w:rPr>
        <w:t xml:space="preserve"> в группе сравнения пациентов по уровню воспринимаемой </w:t>
      </w:r>
    </w:p>
    <w:p w:rsidR="00763846" w:rsidRDefault="000163A0" w:rsidP="00D148BF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поддержки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148BF" w:rsidRDefault="00D148BF" w:rsidP="00D148BF">
      <w:pPr>
        <w:pStyle w:val="a7"/>
        <w:spacing w:line="1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63846" w:rsidRPr="00763846" w:rsidRDefault="00763846" w:rsidP="00D148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FB4">
        <w:rPr>
          <w:rFonts w:ascii="Times New Roman" w:hAnsi="Times New Roman" w:cs="Times New Roman"/>
          <w:sz w:val="28"/>
          <w:szCs w:val="28"/>
        </w:rPr>
        <w:t>Группа «низкий уровень социальной поддержки» в сравнении с группой «высокий уровень социальной поддержки» характеризовалась: большей частотой встречаемости выраженного чувства неприкаянности (42,9% против 8,3%), меньшей частотой случаев стационарного режима наблюдения в Центре СПИД (14,3% против 62,5%), меньшей частотой встречаемости выраженного ограничения ощущения силы и энергии в п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вседневном функционировании (14,3% против 62,5%).</w:t>
      </w:r>
    </w:p>
    <w:p w:rsidR="00E73844" w:rsidRPr="00063FB4" w:rsidRDefault="00E73844" w:rsidP="00063FB4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ИНТЕРПРЕТАЦИЯ РЕЗУЛЬТАТОВ ИССЛЕДОВАНИЯ </w:t>
      </w:r>
    </w:p>
    <w:p w:rsidR="00AE207E" w:rsidRDefault="00BF0BBD" w:rsidP="00AE207E">
      <w:pPr>
        <w:pStyle w:val="a7"/>
        <w:spacing w:line="1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0BBD" w:rsidRPr="00063FB4" w:rsidRDefault="00AE207E" w:rsidP="009870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BBD" w:rsidRPr="00063FB4">
        <w:rPr>
          <w:rFonts w:ascii="Times New Roman" w:hAnsi="Times New Roman" w:cs="Times New Roman"/>
          <w:sz w:val="28"/>
          <w:szCs w:val="28"/>
        </w:rPr>
        <w:t>На основе оценки гендерных, возрастных, поведенческих и личнос</w:t>
      </w:r>
      <w:r w:rsidR="00BF0BBD" w:rsidRPr="00063FB4">
        <w:rPr>
          <w:rFonts w:ascii="Times New Roman" w:hAnsi="Times New Roman" w:cs="Times New Roman"/>
          <w:sz w:val="28"/>
          <w:szCs w:val="28"/>
        </w:rPr>
        <w:t>т</w:t>
      </w:r>
      <w:r w:rsidR="00BF0BBD" w:rsidRPr="00063FB4">
        <w:rPr>
          <w:rFonts w:ascii="Times New Roman" w:hAnsi="Times New Roman" w:cs="Times New Roman"/>
          <w:sz w:val="28"/>
          <w:szCs w:val="28"/>
        </w:rPr>
        <w:t>ных показателей, с учетом трудностей психологической адаптации к н</w:t>
      </w:r>
      <w:r w:rsidR="00BF0BBD" w:rsidRPr="00063FB4">
        <w:rPr>
          <w:rFonts w:ascii="Times New Roman" w:hAnsi="Times New Roman" w:cs="Times New Roman"/>
          <w:sz w:val="28"/>
          <w:szCs w:val="28"/>
        </w:rPr>
        <w:t>е</w:t>
      </w:r>
      <w:r w:rsidR="00BF0BBD" w:rsidRPr="00063FB4">
        <w:rPr>
          <w:rFonts w:ascii="Times New Roman" w:hAnsi="Times New Roman" w:cs="Times New Roman"/>
          <w:sz w:val="28"/>
          <w:szCs w:val="28"/>
        </w:rPr>
        <w:t>прерывному длительному лечению, возникающих в процессе диспансерн</w:t>
      </w:r>
      <w:r w:rsidR="00BF0BBD" w:rsidRPr="00063FB4">
        <w:rPr>
          <w:rFonts w:ascii="Times New Roman" w:hAnsi="Times New Roman" w:cs="Times New Roman"/>
          <w:sz w:val="28"/>
          <w:szCs w:val="28"/>
        </w:rPr>
        <w:t>о</w:t>
      </w:r>
      <w:r w:rsidR="00BF0BBD" w:rsidRPr="00063FB4">
        <w:rPr>
          <w:rFonts w:ascii="Times New Roman" w:hAnsi="Times New Roman" w:cs="Times New Roman"/>
          <w:sz w:val="28"/>
          <w:szCs w:val="28"/>
        </w:rPr>
        <w:t xml:space="preserve">го наблюдения, нами был изучен и описан ряд социально-психологических переменных, характеризующий ресурс личностного потенциала ВИЧ-инфицированных пациентов, положительно или отрицательно влияющий на устойчивость механизмов </w:t>
      </w:r>
      <w:proofErr w:type="spellStart"/>
      <w:r w:rsidR="00BF0BBD" w:rsidRPr="00063FB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BF0BBD" w:rsidRPr="00063FB4">
        <w:rPr>
          <w:rFonts w:ascii="Times New Roman" w:hAnsi="Times New Roman" w:cs="Times New Roman"/>
          <w:sz w:val="28"/>
          <w:szCs w:val="28"/>
        </w:rPr>
        <w:t xml:space="preserve"> личности и ее поведения в условиях хронической болезни, требующей непрерывного длительного медикаментозного лечения.</w:t>
      </w:r>
    </w:p>
    <w:p w:rsidR="00847CB9" w:rsidRDefault="00BF0BBD" w:rsidP="009870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ab/>
        <w:t xml:space="preserve">Проведенное исследование показало, что пациенты, находящиеся на амбулаторном режиме наблюдения в </w:t>
      </w:r>
      <w:r w:rsidRPr="00A95A93">
        <w:rPr>
          <w:rFonts w:ascii="Times New Roman" w:hAnsi="Times New Roman" w:cs="Times New Roman"/>
          <w:sz w:val="28"/>
          <w:szCs w:val="28"/>
        </w:rPr>
        <w:t>Центр</w:t>
      </w:r>
      <w:r w:rsidR="00A95A93" w:rsidRPr="00A95A93">
        <w:rPr>
          <w:rFonts w:ascii="Times New Roman" w:hAnsi="Times New Roman" w:cs="Times New Roman"/>
          <w:sz w:val="28"/>
          <w:szCs w:val="28"/>
        </w:rPr>
        <w:t>е</w:t>
      </w:r>
      <w:r w:rsidRPr="00A95A93">
        <w:rPr>
          <w:rFonts w:ascii="Times New Roman" w:hAnsi="Times New Roman" w:cs="Times New Roman"/>
          <w:sz w:val="28"/>
          <w:szCs w:val="28"/>
        </w:rPr>
        <w:t xml:space="preserve"> СПИД, имеют</w:t>
      </w:r>
      <w:r w:rsidRPr="00063FB4">
        <w:rPr>
          <w:rFonts w:ascii="Times New Roman" w:hAnsi="Times New Roman" w:cs="Times New Roman"/>
          <w:sz w:val="28"/>
          <w:szCs w:val="28"/>
        </w:rPr>
        <w:t xml:space="preserve"> более высокие показатели социального функционирования в сравнении с пациентами, находящимися на стационарном наблюдении Центра СПИД в клиник</w:t>
      </w:r>
      <w:r w:rsidR="00847CB9">
        <w:rPr>
          <w:rFonts w:ascii="Times New Roman" w:hAnsi="Times New Roman" w:cs="Times New Roman"/>
          <w:sz w:val="28"/>
          <w:szCs w:val="28"/>
        </w:rPr>
        <w:t>е им. проф. Виноградовой Е.Н..</w:t>
      </w:r>
    </w:p>
    <w:p w:rsidR="00847CB9" w:rsidRPr="00063FB4" w:rsidRDefault="00847CB9" w:rsidP="009870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3FB4">
        <w:rPr>
          <w:rFonts w:ascii="Times New Roman" w:hAnsi="Times New Roman" w:cs="Times New Roman"/>
          <w:sz w:val="28"/>
          <w:szCs w:val="28"/>
        </w:rPr>
        <w:t>Полученные данные по социально-демографической переменной  «приблизительный возраст на момент инфицирования» (из анкеты) позв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ляют предположить, что лица инфицированные ВИЧ в более зрелом во</w:t>
      </w:r>
      <w:r w:rsidRPr="00063FB4">
        <w:rPr>
          <w:rFonts w:ascii="Times New Roman" w:hAnsi="Times New Roman" w:cs="Times New Roman"/>
          <w:sz w:val="28"/>
          <w:szCs w:val="28"/>
        </w:rPr>
        <w:t>з</w:t>
      </w:r>
      <w:r w:rsidRPr="00063FB4">
        <w:rPr>
          <w:rFonts w:ascii="Times New Roman" w:hAnsi="Times New Roman" w:cs="Times New Roman"/>
          <w:sz w:val="28"/>
          <w:szCs w:val="28"/>
        </w:rPr>
        <w:t>расте (после 28,1 лет) впоследствии чаще проходят лечение на стациона</w:t>
      </w:r>
      <w:r w:rsidRPr="00063FB4">
        <w:rPr>
          <w:rFonts w:ascii="Times New Roman" w:hAnsi="Times New Roman" w:cs="Times New Roman"/>
          <w:sz w:val="28"/>
          <w:szCs w:val="28"/>
        </w:rPr>
        <w:t>р</w:t>
      </w:r>
      <w:r w:rsidRPr="00063FB4">
        <w:rPr>
          <w:rFonts w:ascii="Times New Roman" w:hAnsi="Times New Roman" w:cs="Times New Roman"/>
          <w:sz w:val="28"/>
          <w:szCs w:val="28"/>
        </w:rPr>
        <w:t>ном отделении «Центра СПИД» (62,5%), чем инфицированные ВИЧ в б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лее молодом возрасте (до 28,1 лет), где доля пациентов, наблюдающихся на стационаре, составляет 37,5%. Это может быть связано как с осложн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>ниями</w:t>
      </w:r>
      <w:proofErr w:type="gramEnd"/>
      <w:r w:rsidR="00F4287A">
        <w:rPr>
          <w:rFonts w:ascii="Times New Roman" w:hAnsi="Times New Roman" w:cs="Times New Roman"/>
          <w:sz w:val="28"/>
          <w:szCs w:val="28"/>
        </w:rPr>
        <w:t xml:space="preserve"> </w:t>
      </w:r>
      <w:r w:rsidRPr="00063FB4">
        <w:rPr>
          <w:rFonts w:ascii="Times New Roman" w:hAnsi="Times New Roman" w:cs="Times New Roman"/>
          <w:sz w:val="28"/>
          <w:szCs w:val="28"/>
        </w:rPr>
        <w:t>течения и лечения ВИЧ-инфекции в  зрелом возрасте, так и с ос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 xml:space="preserve">бенностями и негативными факторами жизненного стиля </w:t>
      </w:r>
      <w:proofErr w:type="gramStart"/>
      <w:r w:rsidRPr="00063FB4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063FB4">
        <w:rPr>
          <w:rFonts w:ascii="Times New Roman" w:hAnsi="Times New Roman" w:cs="Times New Roman"/>
          <w:sz w:val="28"/>
          <w:szCs w:val="28"/>
        </w:rPr>
        <w:t xml:space="preserve"> пациентов.</w:t>
      </w:r>
    </w:p>
    <w:p w:rsidR="00847CB9" w:rsidRPr="00063FB4" w:rsidRDefault="00847CB9" w:rsidP="009870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3FB4">
        <w:rPr>
          <w:rFonts w:ascii="Times New Roman" w:hAnsi="Times New Roman" w:cs="Times New Roman"/>
          <w:sz w:val="28"/>
          <w:szCs w:val="28"/>
        </w:rPr>
        <w:t>Полученные данные по переменной  «динамика вирусной нагрузки в период АРВ-терапии» (из медицинских карт пациентов) позволяют пре</w:t>
      </w:r>
      <w:r w:rsidRPr="00063FB4">
        <w:rPr>
          <w:rFonts w:ascii="Times New Roman" w:hAnsi="Times New Roman" w:cs="Times New Roman"/>
          <w:sz w:val="28"/>
          <w:szCs w:val="28"/>
        </w:rPr>
        <w:t>д</w:t>
      </w:r>
      <w:r w:rsidRPr="00063FB4">
        <w:rPr>
          <w:rFonts w:ascii="Times New Roman" w:hAnsi="Times New Roman" w:cs="Times New Roman"/>
          <w:sz w:val="28"/>
          <w:szCs w:val="28"/>
        </w:rPr>
        <w:t>положить, что ВИЧ-инфицированным пациентам, находящимся на амбул</w:t>
      </w:r>
      <w:r w:rsidRPr="00063FB4">
        <w:rPr>
          <w:rFonts w:ascii="Times New Roman" w:hAnsi="Times New Roman" w:cs="Times New Roman"/>
          <w:sz w:val="28"/>
          <w:szCs w:val="28"/>
        </w:rPr>
        <w:t>а</w:t>
      </w:r>
      <w:r w:rsidRPr="00063FB4">
        <w:rPr>
          <w:rFonts w:ascii="Times New Roman" w:hAnsi="Times New Roman" w:cs="Times New Roman"/>
          <w:sz w:val="28"/>
          <w:szCs w:val="28"/>
        </w:rPr>
        <w:t xml:space="preserve">торном наблюдении, при помощи АРВ-терапии чаще удается наиболее </w:t>
      </w:r>
      <w:r w:rsidRPr="00063FB4">
        <w:rPr>
          <w:rFonts w:ascii="Times New Roman" w:hAnsi="Times New Roman" w:cs="Times New Roman"/>
          <w:sz w:val="28"/>
          <w:szCs w:val="28"/>
        </w:rPr>
        <w:lastRenderedPageBreak/>
        <w:t>эффективно контролировать снижение уровня вирусной нагрузки (в 93,3% случаев) по сравнению с пациентами, находящимися на стационарном наблюдении, у которых вирусная нагрузка в процессе АРВ-терапии эффе</w:t>
      </w:r>
      <w:r w:rsidRPr="00063FB4">
        <w:rPr>
          <w:rFonts w:ascii="Times New Roman" w:hAnsi="Times New Roman" w:cs="Times New Roman"/>
          <w:sz w:val="28"/>
          <w:szCs w:val="28"/>
        </w:rPr>
        <w:t>к</w:t>
      </w:r>
      <w:r w:rsidRPr="00063FB4">
        <w:rPr>
          <w:rFonts w:ascii="Times New Roman" w:hAnsi="Times New Roman" w:cs="Times New Roman"/>
          <w:sz w:val="28"/>
          <w:szCs w:val="28"/>
        </w:rPr>
        <w:t>тивно снижается в 68,8% случаев.</w:t>
      </w:r>
      <w:proofErr w:type="gramEnd"/>
      <w:r w:rsidRPr="00063FB4">
        <w:rPr>
          <w:rFonts w:ascii="Times New Roman" w:hAnsi="Times New Roman" w:cs="Times New Roman"/>
          <w:sz w:val="28"/>
          <w:szCs w:val="28"/>
        </w:rPr>
        <w:t xml:space="preserve"> Это может быть связано с критическим физиологическим состоянием организма и иммунной системы, предш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>ствующим началу АРВТ, а также с уровнем устойчивости непрерывной АРВТ в анамнезе длительного лечения пациентов, в частности, с неодн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кратной заменой препаратов АРВТ ранее, по причине развития лека</w:t>
      </w:r>
      <w:r w:rsidRPr="00063FB4">
        <w:rPr>
          <w:rFonts w:ascii="Times New Roman" w:hAnsi="Times New Roman" w:cs="Times New Roman"/>
          <w:sz w:val="28"/>
          <w:szCs w:val="28"/>
        </w:rPr>
        <w:t>р</w:t>
      </w:r>
      <w:r w:rsidRPr="00063FB4">
        <w:rPr>
          <w:rFonts w:ascii="Times New Roman" w:hAnsi="Times New Roman" w:cs="Times New Roman"/>
          <w:sz w:val="28"/>
          <w:szCs w:val="28"/>
        </w:rPr>
        <w:t>ственной устойчивости ВИЧ.</w:t>
      </w:r>
    </w:p>
    <w:p w:rsidR="00847CB9" w:rsidRPr="00063FB4" w:rsidRDefault="00847CB9" w:rsidP="009870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ab/>
        <w:t>Полученные данные по психологической переменной  «</w:t>
      </w:r>
      <w:proofErr w:type="gramStart"/>
      <w:r w:rsidRPr="00063FB4">
        <w:rPr>
          <w:rFonts w:ascii="Times New Roman" w:hAnsi="Times New Roman" w:cs="Times New Roman"/>
          <w:sz w:val="28"/>
          <w:szCs w:val="28"/>
        </w:rPr>
        <w:t>межличнос</w:t>
      </w:r>
      <w:r w:rsidRPr="00063FB4">
        <w:rPr>
          <w:rFonts w:ascii="Times New Roman" w:hAnsi="Times New Roman" w:cs="Times New Roman"/>
          <w:sz w:val="28"/>
          <w:szCs w:val="28"/>
        </w:rPr>
        <w:t>т</w:t>
      </w:r>
      <w:r w:rsidRPr="00063FB4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F4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интолерантность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к неопределенности» (из опросника «Новый опро</w:t>
      </w:r>
      <w:r w:rsidRPr="00063FB4">
        <w:rPr>
          <w:rFonts w:ascii="Times New Roman" w:hAnsi="Times New Roman" w:cs="Times New Roman"/>
          <w:sz w:val="28"/>
          <w:szCs w:val="28"/>
        </w:rPr>
        <w:t>с</w:t>
      </w:r>
      <w:r w:rsidRPr="00063FB4">
        <w:rPr>
          <w:rFonts w:ascii="Times New Roman" w:hAnsi="Times New Roman" w:cs="Times New Roman"/>
          <w:sz w:val="28"/>
          <w:szCs w:val="28"/>
        </w:rPr>
        <w:t>ник толерантности к неопределенности» Т.В. Корниловой) позволяют сд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 xml:space="preserve">лать предположение о том, что пациенты, находящиеся на стационарном наблюдении, чаще имеют высокий уровень межличностной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интолерантн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к неопределенности (31,3%), чем пациенты, находящиеся на амбул</w:t>
      </w:r>
      <w:r w:rsidRPr="00063FB4">
        <w:rPr>
          <w:rFonts w:ascii="Times New Roman" w:hAnsi="Times New Roman" w:cs="Times New Roman"/>
          <w:sz w:val="28"/>
          <w:szCs w:val="28"/>
        </w:rPr>
        <w:t>а</w:t>
      </w:r>
      <w:r w:rsidRPr="00063FB4">
        <w:rPr>
          <w:rFonts w:ascii="Times New Roman" w:hAnsi="Times New Roman" w:cs="Times New Roman"/>
          <w:sz w:val="28"/>
          <w:szCs w:val="28"/>
        </w:rPr>
        <w:t xml:space="preserve">торном наблюдении (6,7%). </w:t>
      </w:r>
      <w:proofErr w:type="gramStart"/>
      <w:r w:rsidRPr="00063FB4">
        <w:rPr>
          <w:rFonts w:ascii="Times New Roman" w:hAnsi="Times New Roman" w:cs="Times New Roman"/>
          <w:sz w:val="28"/>
          <w:szCs w:val="28"/>
        </w:rPr>
        <w:t>Это означает, что социальное межличностное поведение пациентов, находящихся на стационарном лечении, чаще хара</w:t>
      </w:r>
      <w:r w:rsidRPr="00063FB4">
        <w:rPr>
          <w:rFonts w:ascii="Times New Roman" w:hAnsi="Times New Roman" w:cs="Times New Roman"/>
          <w:sz w:val="28"/>
          <w:szCs w:val="28"/>
        </w:rPr>
        <w:t>к</w:t>
      </w:r>
      <w:r w:rsidRPr="00063FB4">
        <w:rPr>
          <w:rFonts w:ascii="Times New Roman" w:hAnsi="Times New Roman" w:cs="Times New Roman"/>
          <w:sz w:val="28"/>
          <w:szCs w:val="28"/>
        </w:rPr>
        <w:t>теризуется стремлением к ясности и контролю во взаимоотношениях с другими лицами, в том числе, и с медицинским персоналом, что соотве</w:t>
      </w:r>
      <w:r w:rsidRPr="00063FB4">
        <w:rPr>
          <w:rFonts w:ascii="Times New Roman" w:hAnsi="Times New Roman" w:cs="Times New Roman"/>
          <w:sz w:val="28"/>
          <w:szCs w:val="28"/>
        </w:rPr>
        <w:t>т</w:t>
      </w:r>
      <w:r w:rsidRPr="00063FB4">
        <w:rPr>
          <w:rFonts w:ascii="Times New Roman" w:hAnsi="Times New Roman" w:cs="Times New Roman"/>
          <w:sz w:val="28"/>
          <w:szCs w:val="28"/>
        </w:rPr>
        <w:t xml:space="preserve">ствует критериям неустойчивости,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монологичности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>, статичности в отн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шениях с другими, а также косвенно может указывать на тенденцию к р</w:t>
      </w:r>
      <w:r w:rsidRPr="00063FB4">
        <w:rPr>
          <w:rFonts w:ascii="Times New Roman" w:hAnsi="Times New Roman" w:cs="Times New Roman"/>
          <w:sz w:val="28"/>
          <w:szCs w:val="28"/>
        </w:rPr>
        <w:t>и</w:t>
      </w:r>
      <w:r w:rsidRPr="00063FB4">
        <w:rPr>
          <w:rFonts w:ascii="Times New Roman" w:hAnsi="Times New Roman" w:cs="Times New Roman"/>
          <w:sz w:val="28"/>
          <w:szCs w:val="28"/>
        </w:rPr>
        <w:t>гидному поведению в целом.</w:t>
      </w:r>
      <w:proofErr w:type="gramEnd"/>
      <w:r w:rsidRPr="00063FB4">
        <w:rPr>
          <w:rFonts w:ascii="Times New Roman" w:hAnsi="Times New Roman" w:cs="Times New Roman"/>
          <w:sz w:val="28"/>
          <w:szCs w:val="28"/>
        </w:rPr>
        <w:t xml:space="preserve"> Ригидное поведение ведет к снижению во</w:t>
      </w:r>
      <w:r w:rsidRPr="00063FB4">
        <w:rPr>
          <w:rFonts w:ascii="Times New Roman" w:hAnsi="Times New Roman" w:cs="Times New Roman"/>
          <w:sz w:val="28"/>
          <w:szCs w:val="28"/>
        </w:rPr>
        <w:t>с</w:t>
      </w:r>
      <w:r w:rsidRPr="00063FB4">
        <w:rPr>
          <w:rFonts w:ascii="Times New Roman" w:hAnsi="Times New Roman" w:cs="Times New Roman"/>
          <w:sz w:val="28"/>
          <w:szCs w:val="28"/>
        </w:rPr>
        <w:t>приимчивости новых аспектов ситуации болезни. У ригидного пациента при взаимодействии с лечащим врачом может возникать иллюзия поним</w:t>
      </w:r>
      <w:r w:rsidRPr="00063FB4">
        <w:rPr>
          <w:rFonts w:ascii="Times New Roman" w:hAnsi="Times New Roman" w:cs="Times New Roman"/>
          <w:sz w:val="28"/>
          <w:szCs w:val="28"/>
        </w:rPr>
        <w:t>а</w:t>
      </w:r>
      <w:r w:rsidRPr="00063FB4">
        <w:rPr>
          <w:rFonts w:ascii="Times New Roman" w:hAnsi="Times New Roman" w:cs="Times New Roman"/>
          <w:sz w:val="28"/>
          <w:szCs w:val="28"/>
        </w:rPr>
        <w:t>ния, ситуация формально может восприниматься  как ясная и определе</w:t>
      </w:r>
      <w:r w:rsidRPr="00063FB4">
        <w:rPr>
          <w:rFonts w:ascii="Times New Roman" w:hAnsi="Times New Roman" w:cs="Times New Roman"/>
          <w:sz w:val="28"/>
          <w:szCs w:val="28"/>
        </w:rPr>
        <w:t>н</w:t>
      </w:r>
      <w:r w:rsidRPr="00063FB4">
        <w:rPr>
          <w:rFonts w:ascii="Times New Roman" w:hAnsi="Times New Roman" w:cs="Times New Roman"/>
          <w:sz w:val="28"/>
          <w:szCs w:val="28"/>
        </w:rPr>
        <w:t>ная, что приведет к построению неадекватных и поверхностных конце</w:t>
      </w:r>
      <w:r w:rsidRPr="00063FB4">
        <w:rPr>
          <w:rFonts w:ascii="Times New Roman" w:hAnsi="Times New Roman" w:cs="Times New Roman"/>
          <w:sz w:val="28"/>
          <w:szCs w:val="28"/>
        </w:rPr>
        <w:t>п</w:t>
      </w:r>
      <w:r w:rsidRPr="00063FB4">
        <w:rPr>
          <w:rFonts w:ascii="Times New Roman" w:hAnsi="Times New Roman" w:cs="Times New Roman"/>
          <w:sz w:val="28"/>
          <w:szCs w:val="28"/>
        </w:rPr>
        <w:t>тов. Высока вероятность того, что ригидный пациент не станет обращаться за психологической помощью, даже если она доступна и была рекоменд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 xml:space="preserve">вана лечащим врачом. ВИЧ-инфицированные пациенты, находящиеся на </w:t>
      </w:r>
      <w:r w:rsidRPr="00063FB4">
        <w:rPr>
          <w:rFonts w:ascii="Times New Roman" w:hAnsi="Times New Roman" w:cs="Times New Roman"/>
          <w:sz w:val="28"/>
          <w:szCs w:val="28"/>
        </w:rPr>
        <w:lastRenderedPageBreak/>
        <w:t>амбулаторном наблюдении, характеризуются более высокой межличнос</w:t>
      </w:r>
      <w:r w:rsidRPr="00063FB4">
        <w:rPr>
          <w:rFonts w:ascii="Times New Roman" w:hAnsi="Times New Roman" w:cs="Times New Roman"/>
          <w:sz w:val="28"/>
          <w:szCs w:val="28"/>
        </w:rPr>
        <w:t>т</w:t>
      </w:r>
      <w:r w:rsidRPr="00063FB4">
        <w:rPr>
          <w:rFonts w:ascii="Times New Roman" w:hAnsi="Times New Roman" w:cs="Times New Roman"/>
          <w:sz w:val="28"/>
          <w:szCs w:val="28"/>
        </w:rPr>
        <w:t>ной толерантностью, непредубежденностью, объективностью оценок и суждений, когнитивной и поведенческой гибкостью, что в свою очередь снижает вероятность возникновения межличностных конфликтных ситу</w:t>
      </w:r>
      <w:r w:rsidRPr="00063FB4">
        <w:rPr>
          <w:rFonts w:ascii="Times New Roman" w:hAnsi="Times New Roman" w:cs="Times New Roman"/>
          <w:sz w:val="28"/>
          <w:szCs w:val="28"/>
        </w:rPr>
        <w:t>а</w:t>
      </w:r>
      <w:r w:rsidRPr="00063FB4">
        <w:rPr>
          <w:rFonts w:ascii="Times New Roman" w:hAnsi="Times New Roman" w:cs="Times New Roman"/>
          <w:sz w:val="28"/>
          <w:szCs w:val="28"/>
        </w:rPr>
        <w:t>ций. Во взаимодействии со своим лечащим врачом такие пациенты более восприимчивы к новым аспектам течения болезни, демонстрируют гото</w:t>
      </w:r>
      <w:r w:rsidRPr="00063FB4">
        <w:rPr>
          <w:rFonts w:ascii="Times New Roman" w:hAnsi="Times New Roman" w:cs="Times New Roman"/>
          <w:sz w:val="28"/>
          <w:szCs w:val="28"/>
        </w:rPr>
        <w:t>в</w:t>
      </w:r>
      <w:r w:rsidRPr="00063FB4">
        <w:rPr>
          <w:rFonts w:ascii="Times New Roman" w:hAnsi="Times New Roman" w:cs="Times New Roman"/>
          <w:sz w:val="28"/>
          <w:szCs w:val="28"/>
        </w:rPr>
        <w:t>ность принимать наличие противоречий и конфликта на когнитивном уровне, а также имеют убежденность в том, что такие противоречия ра</w:t>
      </w:r>
      <w:r w:rsidRPr="00063FB4">
        <w:rPr>
          <w:rFonts w:ascii="Times New Roman" w:hAnsi="Times New Roman" w:cs="Times New Roman"/>
          <w:sz w:val="28"/>
          <w:szCs w:val="28"/>
        </w:rPr>
        <w:t>з</w:t>
      </w:r>
      <w:r w:rsidRPr="00063FB4">
        <w:rPr>
          <w:rFonts w:ascii="Times New Roman" w:hAnsi="Times New Roman" w:cs="Times New Roman"/>
          <w:sz w:val="28"/>
          <w:szCs w:val="28"/>
        </w:rPr>
        <w:t>решимы.</w:t>
      </w:r>
    </w:p>
    <w:p w:rsidR="00847CB9" w:rsidRPr="00063FB4" w:rsidRDefault="00847CB9" w:rsidP="009870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3FB4">
        <w:rPr>
          <w:rFonts w:ascii="Times New Roman" w:hAnsi="Times New Roman" w:cs="Times New Roman"/>
          <w:sz w:val="28"/>
          <w:szCs w:val="28"/>
        </w:rPr>
        <w:t>Полученные данные по социально-психологической переменной «ограничение карьеры» (из опросника «Самооценка социальной значим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сти болезни» А.И. Сердюка) предполагают наличие у ВИЧ-инфицированных пациентов, находящихся на амбулаторном наблюдении, более сохранных адаптационных ресурсов при самооценке своих актуал</w:t>
      </w:r>
      <w:r w:rsidRPr="00063FB4">
        <w:rPr>
          <w:rFonts w:ascii="Times New Roman" w:hAnsi="Times New Roman" w:cs="Times New Roman"/>
          <w:sz w:val="28"/>
          <w:szCs w:val="28"/>
        </w:rPr>
        <w:t>ь</w:t>
      </w:r>
      <w:r w:rsidRPr="00063FB4">
        <w:rPr>
          <w:rFonts w:ascii="Times New Roman" w:hAnsi="Times New Roman" w:cs="Times New Roman"/>
          <w:sz w:val="28"/>
          <w:szCs w:val="28"/>
        </w:rPr>
        <w:t>ных карьерных возможностей на фоне заболевания: только 20% амбул</w:t>
      </w:r>
      <w:r w:rsidRPr="00063FB4">
        <w:rPr>
          <w:rFonts w:ascii="Times New Roman" w:hAnsi="Times New Roman" w:cs="Times New Roman"/>
          <w:sz w:val="28"/>
          <w:szCs w:val="28"/>
        </w:rPr>
        <w:t>а</w:t>
      </w:r>
      <w:r w:rsidRPr="00063FB4">
        <w:rPr>
          <w:rFonts w:ascii="Times New Roman" w:hAnsi="Times New Roman" w:cs="Times New Roman"/>
          <w:sz w:val="28"/>
          <w:szCs w:val="28"/>
        </w:rPr>
        <w:t>торных пациентов – против 50% стационарных пациентов – оценили огр</w:t>
      </w:r>
      <w:r w:rsidRPr="00063FB4">
        <w:rPr>
          <w:rFonts w:ascii="Times New Roman" w:hAnsi="Times New Roman" w:cs="Times New Roman"/>
          <w:sz w:val="28"/>
          <w:szCs w:val="28"/>
        </w:rPr>
        <w:t>а</w:t>
      </w:r>
      <w:r w:rsidRPr="00063FB4">
        <w:rPr>
          <w:rFonts w:ascii="Times New Roman" w:hAnsi="Times New Roman" w:cs="Times New Roman"/>
          <w:sz w:val="28"/>
          <w:szCs w:val="28"/>
        </w:rPr>
        <w:t>ничения, накладываемые болезнью на сферу карьеры, как выраженные.</w:t>
      </w:r>
      <w:proofErr w:type="gramEnd"/>
      <w:r w:rsidRPr="00063FB4">
        <w:rPr>
          <w:rFonts w:ascii="Times New Roman" w:hAnsi="Times New Roman" w:cs="Times New Roman"/>
          <w:sz w:val="28"/>
          <w:szCs w:val="28"/>
        </w:rPr>
        <w:t xml:space="preserve"> Что может указывать на то, что пациенты, наблюдающиеся в Центре СПИД в амбулаторном режиме, склонны более высоко и позитивно оцен</w:t>
      </w:r>
      <w:r w:rsidRPr="00063FB4">
        <w:rPr>
          <w:rFonts w:ascii="Times New Roman" w:hAnsi="Times New Roman" w:cs="Times New Roman"/>
          <w:sz w:val="28"/>
          <w:szCs w:val="28"/>
        </w:rPr>
        <w:t>и</w:t>
      </w:r>
      <w:r w:rsidRPr="00063FB4">
        <w:rPr>
          <w:rFonts w:ascii="Times New Roman" w:hAnsi="Times New Roman" w:cs="Times New Roman"/>
          <w:sz w:val="28"/>
          <w:szCs w:val="28"/>
        </w:rPr>
        <w:t xml:space="preserve">вать свои </w:t>
      </w:r>
      <w:r w:rsidRPr="00063FB4">
        <w:rPr>
          <w:rFonts w:ascii="Times New Roman" w:hAnsi="Times New Roman" w:cs="Times New Roman"/>
          <w:sz w:val="28"/>
          <w:szCs w:val="28"/>
          <w:shd w:val="clear" w:color="auto" w:fill="FFFFFF"/>
        </w:rPr>
        <w:t>реальные и потенциальные карьерные </w:t>
      </w:r>
      <w:r w:rsidRPr="00063F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возможности.</w:t>
      </w:r>
    </w:p>
    <w:p w:rsidR="00847CB9" w:rsidRPr="00063FB4" w:rsidRDefault="00847CB9" w:rsidP="009870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ab/>
        <w:t>С данными по самооценке социальной значимости болезни в сфере карьеры согласуются и полученные социально-демографические данные о том, что среди ВИЧ-инфицированных пациентов, находящихся на стаци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нарном наблюдении, безработные лица встречались в 2,57 раза чаще, чем работающие (68,8% против 26,7% – для группы пациентов, находящихся на амбулаторном лечении). Таким образом, можно сделать заключение о том, что ВИЧ-инфицированные пациенты, находящиеся на амбулаторном режиме наблюдения, не просто формально оценивают свои карьерные возможности в условиях болезни как удовлетворительные, но и фактич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lastRenderedPageBreak/>
        <w:t>ски подтверждают свою убежденность в этом на уровне действий, сохр</w:t>
      </w:r>
      <w:r w:rsidRPr="00063FB4">
        <w:rPr>
          <w:rFonts w:ascii="Times New Roman" w:hAnsi="Times New Roman" w:cs="Times New Roman"/>
          <w:sz w:val="28"/>
          <w:szCs w:val="28"/>
        </w:rPr>
        <w:t>а</w:t>
      </w:r>
      <w:r w:rsidRPr="00063FB4">
        <w:rPr>
          <w:rFonts w:ascii="Times New Roman" w:hAnsi="Times New Roman" w:cs="Times New Roman"/>
          <w:sz w:val="28"/>
          <w:szCs w:val="28"/>
        </w:rPr>
        <w:t xml:space="preserve">няя профессионально-трудовой статус (73,3% работающих лиц). </w:t>
      </w:r>
      <w:r w:rsidRPr="00063FB4">
        <w:rPr>
          <w:rStyle w:val="link"/>
          <w:rFonts w:ascii="Times New Roman" w:hAnsi="Times New Roman" w:cs="Times New Roman"/>
          <w:sz w:val="28"/>
          <w:szCs w:val="28"/>
          <w:shd w:val="clear" w:color="auto" w:fill="FFFFFF"/>
        </w:rPr>
        <w:t>Среди ВИЧ-инфицированных пациентов, находящихся на стационарном набл</w:t>
      </w:r>
      <w:r w:rsidRPr="00063FB4">
        <w:rPr>
          <w:rStyle w:val="link"/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063FB4">
        <w:rPr>
          <w:rStyle w:val="link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дении только </w:t>
      </w:r>
      <w:r w:rsidRPr="00063FB4">
        <w:rPr>
          <w:rFonts w:ascii="Times New Roman" w:hAnsi="Times New Roman" w:cs="Times New Roman"/>
          <w:sz w:val="28"/>
          <w:szCs w:val="28"/>
        </w:rPr>
        <w:t xml:space="preserve">31,3% имели работу. Здесь важно отметить, что </w:t>
      </w:r>
      <w:r w:rsidRPr="00063FB4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наряду с объективными </w:t>
      </w:r>
      <w:r w:rsidRPr="00063F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причинами</w:t>
      </w:r>
      <w:r w:rsidRPr="00063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сложностей и страхов ВИЧ-инфицированных пациентов по реализации карьерных планов в условии хронического и</w:t>
      </w:r>
      <w:r w:rsidRPr="00063FB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63FB4">
        <w:rPr>
          <w:rFonts w:ascii="Times New Roman" w:hAnsi="Times New Roman" w:cs="Times New Roman"/>
          <w:sz w:val="28"/>
          <w:szCs w:val="28"/>
          <w:shd w:val="clear" w:color="auto" w:fill="FFFFFF"/>
        </w:rPr>
        <w:t>фекционного заболевания с высоким уровнем общественной дискримин</w:t>
      </w:r>
      <w:r w:rsidRPr="00063FB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63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ции, существуют также и латентные </w:t>
      </w:r>
      <w:r w:rsidRPr="00063F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причины</w:t>
      </w:r>
      <w:r w:rsidRPr="00063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личностного характ</w:t>
      </w:r>
      <w:r w:rsidRPr="00063FB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63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ра, которые могут скрываться за (и даже оправдываться) объективными трудностями </w:t>
      </w:r>
      <w:r w:rsidRPr="00063FB4">
        <w:rPr>
          <w:rFonts w:ascii="Times New Roman" w:hAnsi="Times New Roman" w:cs="Times New Roman"/>
          <w:sz w:val="28"/>
          <w:szCs w:val="28"/>
        </w:rPr>
        <w:t>– например, установка на иждивенческий образ жизни. П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добное предположение, однако, требует дополнительной проверки и из</w:t>
      </w:r>
      <w:r w:rsidRPr="00063FB4">
        <w:rPr>
          <w:rFonts w:ascii="Times New Roman" w:hAnsi="Times New Roman" w:cs="Times New Roman"/>
          <w:sz w:val="28"/>
          <w:szCs w:val="28"/>
        </w:rPr>
        <w:t>у</w:t>
      </w:r>
      <w:r w:rsidRPr="00063FB4">
        <w:rPr>
          <w:rFonts w:ascii="Times New Roman" w:hAnsi="Times New Roman" w:cs="Times New Roman"/>
          <w:sz w:val="28"/>
          <w:szCs w:val="28"/>
        </w:rPr>
        <w:t xml:space="preserve">чения. Отметим также, что большая частота встречаемости работающих лиц была в группе пациентов </w:t>
      </w:r>
      <w:proofErr w:type="gramStart"/>
      <w:r w:rsidRPr="00063F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2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FB4">
        <w:rPr>
          <w:rFonts w:ascii="Times New Roman" w:hAnsi="Times New Roman" w:cs="Times New Roman"/>
          <w:sz w:val="28"/>
          <w:szCs w:val="28"/>
        </w:rPr>
        <w:t>неустойчивым</w:t>
      </w:r>
      <w:proofErr w:type="gramEnd"/>
      <w:r w:rsidRPr="00063FB4">
        <w:rPr>
          <w:rFonts w:ascii="Times New Roman" w:hAnsi="Times New Roman" w:cs="Times New Roman"/>
          <w:sz w:val="28"/>
          <w:szCs w:val="28"/>
        </w:rPr>
        <w:t xml:space="preserve"> медикаментозным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компл</w:t>
      </w:r>
      <w:r w:rsidRPr="00063FB4">
        <w:rPr>
          <w:rFonts w:ascii="Times New Roman" w:hAnsi="Times New Roman" w:cs="Times New Roman"/>
          <w:sz w:val="28"/>
          <w:szCs w:val="28"/>
        </w:rPr>
        <w:t>а</w:t>
      </w:r>
      <w:r w:rsidRPr="00063FB4">
        <w:rPr>
          <w:rFonts w:ascii="Times New Roman" w:hAnsi="Times New Roman" w:cs="Times New Roman"/>
          <w:sz w:val="28"/>
          <w:szCs w:val="28"/>
        </w:rPr>
        <w:t>енсом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по шкале Мориски-Грин (63,6% против 22,2%), что может косвенно свидетельствовать о том, что пациентам на рабочем месте становится труднее уследить за своевременным приемом необходимых лекарственных препаратов. </w:t>
      </w:r>
      <w:proofErr w:type="gramStart"/>
      <w:r w:rsidRPr="00063FB4">
        <w:rPr>
          <w:rFonts w:ascii="Times New Roman" w:hAnsi="Times New Roman" w:cs="Times New Roman"/>
          <w:sz w:val="28"/>
          <w:szCs w:val="28"/>
        </w:rPr>
        <w:t>Причинами нарушения системности приема АРВТ на рабочем месте потенциально могут явиться: загруженность работой и забывчивость по причине высокой концентрации внимания на решении поставленных трудовых задач («замотался на работе»), отключение звукового сигнала устройства напоминания (будильника) по требованию рабочей ситуации (совещание, встреча с клиентами, совершение сделки, подписание ко</w:t>
      </w:r>
      <w:r w:rsidRPr="00063FB4">
        <w:rPr>
          <w:rFonts w:ascii="Times New Roman" w:hAnsi="Times New Roman" w:cs="Times New Roman"/>
          <w:sz w:val="28"/>
          <w:szCs w:val="28"/>
        </w:rPr>
        <w:t>н</w:t>
      </w:r>
      <w:r w:rsidRPr="00063FB4">
        <w:rPr>
          <w:rFonts w:ascii="Times New Roman" w:hAnsi="Times New Roman" w:cs="Times New Roman"/>
          <w:sz w:val="28"/>
          <w:szCs w:val="28"/>
        </w:rPr>
        <w:t>трактов и др.), оставление необходимых препаратов (дозировок препар</w:t>
      </w:r>
      <w:r w:rsidRPr="00063FB4">
        <w:rPr>
          <w:rFonts w:ascii="Times New Roman" w:hAnsi="Times New Roman" w:cs="Times New Roman"/>
          <w:sz w:val="28"/>
          <w:szCs w:val="28"/>
        </w:rPr>
        <w:t>а</w:t>
      </w:r>
      <w:r w:rsidRPr="00063FB4">
        <w:rPr>
          <w:rFonts w:ascii="Times New Roman" w:hAnsi="Times New Roman" w:cs="Times New Roman"/>
          <w:sz w:val="28"/>
          <w:szCs w:val="28"/>
        </w:rPr>
        <w:t xml:space="preserve">тов,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таблетницы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>) дома.</w:t>
      </w:r>
      <w:proofErr w:type="gramEnd"/>
    </w:p>
    <w:p w:rsidR="00847CB9" w:rsidRPr="00063FB4" w:rsidRDefault="00847CB9" w:rsidP="009870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3FB4">
        <w:rPr>
          <w:rFonts w:ascii="Times New Roman" w:hAnsi="Times New Roman" w:cs="Times New Roman"/>
          <w:sz w:val="28"/>
          <w:szCs w:val="28"/>
        </w:rPr>
        <w:t>Полученные данные по показателю «максимально длительный срок непрерывного приема АРВТ» (из медицинских карт пациентов) позволяют сделать заключение о том, что ВИЧ-инфицированные пациенты, наход</w:t>
      </w:r>
      <w:r w:rsidRPr="00063FB4">
        <w:rPr>
          <w:rFonts w:ascii="Times New Roman" w:hAnsi="Times New Roman" w:cs="Times New Roman"/>
          <w:sz w:val="28"/>
          <w:szCs w:val="28"/>
        </w:rPr>
        <w:t>я</w:t>
      </w:r>
      <w:r w:rsidRPr="00063FB4">
        <w:rPr>
          <w:rFonts w:ascii="Times New Roman" w:hAnsi="Times New Roman" w:cs="Times New Roman"/>
          <w:sz w:val="28"/>
          <w:szCs w:val="28"/>
        </w:rPr>
        <w:t>щиеся на амбулаторном наблюдении, в 60% случаев непрерывно прин</w:t>
      </w:r>
      <w:r w:rsidRPr="00063FB4">
        <w:rPr>
          <w:rFonts w:ascii="Times New Roman" w:hAnsi="Times New Roman" w:cs="Times New Roman"/>
          <w:sz w:val="28"/>
          <w:szCs w:val="28"/>
        </w:rPr>
        <w:t>и</w:t>
      </w:r>
      <w:r w:rsidRPr="00063FB4">
        <w:rPr>
          <w:rFonts w:ascii="Times New Roman" w:hAnsi="Times New Roman" w:cs="Times New Roman"/>
          <w:sz w:val="28"/>
          <w:szCs w:val="28"/>
        </w:rPr>
        <w:t>мают АРВТ по заданной врачом схеме более 2,68 лет, для ВИЧ-</w:t>
      </w:r>
      <w:r w:rsidRPr="00063FB4">
        <w:rPr>
          <w:rFonts w:ascii="Times New Roman" w:hAnsi="Times New Roman" w:cs="Times New Roman"/>
          <w:sz w:val="28"/>
          <w:szCs w:val="28"/>
        </w:rPr>
        <w:lastRenderedPageBreak/>
        <w:t>инфицированных пациентов, находящихся на стационарном наблюдении, этот показатель в 2,4 раза ниже и составляет всего 25,0%. Что косвенно может свидетельствовать</w:t>
      </w:r>
      <w:proofErr w:type="gramEnd"/>
      <w:r w:rsidR="00F42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FB4">
        <w:rPr>
          <w:rFonts w:ascii="Times New Roman" w:hAnsi="Times New Roman" w:cs="Times New Roman"/>
          <w:sz w:val="28"/>
          <w:szCs w:val="28"/>
        </w:rPr>
        <w:t xml:space="preserve">об устойчивом медикаментозном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и сформированной установке на необходимость длительного регулярного приема АРВТ у пациентов, наблюдающихся амбулаторно, и неустойчивом медикаментозном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у ВИЧ-инфицированных пациентов, нах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дящихся на стационарном наблюдении.</w:t>
      </w:r>
      <w:proofErr w:type="gramEnd"/>
      <w:r w:rsidRPr="00063FB4">
        <w:rPr>
          <w:rFonts w:ascii="Times New Roman" w:hAnsi="Times New Roman" w:cs="Times New Roman"/>
          <w:sz w:val="28"/>
          <w:szCs w:val="28"/>
        </w:rPr>
        <w:t xml:space="preserve"> Низкая продолжительность непр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>рывного приема АРВТ по одной схеме также может быть обусловлена объективной необходимостью замены терапевтической схемы в случае н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>удачи лечения (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оценивающейся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врачом по ряду клинических, вирусолог</w:t>
      </w:r>
      <w:r w:rsidRPr="00063FB4">
        <w:rPr>
          <w:rFonts w:ascii="Times New Roman" w:hAnsi="Times New Roman" w:cs="Times New Roman"/>
          <w:sz w:val="28"/>
          <w:szCs w:val="28"/>
        </w:rPr>
        <w:t>и</w:t>
      </w:r>
      <w:r w:rsidRPr="00063FB4">
        <w:rPr>
          <w:rFonts w:ascii="Times New Roman" w:hAnsi="Times New Roman" w:cs="Times New Roman"/>
          <w:sz w:val="28"/>
          <w:szCs w:val="28"/>
        </w:rPr>
        <w:t>ческих, иммунологических показателей). Следует отметить, что лека</w:t>
      </w:r>
      <w:r w:rsidRPr="00063FB4">
        <w:rPr>
          <w:rFonts w:ascii="Times New Roman" w:hAnsi="Times New Roman" w:cs="Times New Roman"/>
          <w:sz w:val="28"/>
          <w:szCs w:val="28"/>
        </w:rPr>
        <w:t>р</w:t>
      </w:r>
      <w:r w:rsidRPr="00063FB4">
        <w:rPr>
          <w:rFonts w:ascii="Times New Roman" w:hAnsi="Times New Roman" w:cs="Times New Roman"/>
          <w:sz w:val="28"/>
          <w:szCs w:val="28"/>
        </w:rPr>
        <w:t>ственная устойчивость ВИЧ к АРВ-препаратам часто развивается в орг</w:t>
      </w:r>
      <w:r w:rsidRPr="00063FB4">
        <w:rPr>
          <w:rFonts w:ascii="Times New Roman" w:hAnsi="Times New Roman" w:cs="Times New Roman"/>
          <w:sz w:val="28"/>
          <w:szCs w:val="28"/>
        </w:rPr>
        <w:t>а</w:t>
      </w:r>
      <w:r w:rsidRPr="00063FB4">
        <w:rPr>
          <w:rFonts w:ascii="Times New Roman" w:hAnsi="Times New Roman" w:cs="Times New Roman"/>
          <w:sz w:val="28"/>
          <w:szCs w:val="28"/>
        </w:rPr>
        <w:t>низме пациента не спонтанно, а индуцировано, например, в случае пропу</w:t>
      </w:r>
      <w:r w:rsidRPr="00063FB4">
        <w:rPr>
          <w:rFonts w:ascii="Times New Roman" w:hAnsi="Times New Roman" w:cs="Times New Roman"/>
          <w:sz w:val="28"/>
          <w:szCs w:val="28"/>
        </w:rPr>
        <w:t>с</w:t>
      </w:r>
      <w:r w:rsidRPr="00063FB4">
        <w:rPr>
          <w:rFonts w:ascii="Times New Roman" w:hAnsi="Times New Roman" w:cs="Times New Roman"/>
          <w:sz w:val="28"/>
          <w:szCs w:val="28"/>
        </w:rPr>
        <w:t>ков приема препаратов, несвоевременного, бессистемного приема препар</w:t>
      </w:r>
      <w:r w:rsidRPr="00063FB4">
        <w:rPr>
          <w:rFonts w:ascii="Times New Roman" w:hAnsi="Times New Roman" w:cs="Times New Roman"/>
          <w:sz w:val="28"/>
          <w:szCs w:val="28"/>
        </w:rPr>
        <w:t>а</w:t>
      </w:r>
      <w:r w:rsidRPr="00063FB4">
        <w:rPr>
          <w:rFonts w:ascii="Times New Roman" w:hAnsi="Times New Roman" w:cs="Times New Roman"/>
          <w:sz w:val="28"/>
          <w:szCs w:val="28"/>
        </w:rPr>
        <w:t>тов, или приема неверных дозировок препаратов, а также при попытках самолечения и самостоятельного замещения предписанного препарата иным. Что отражает несформированное убеждение пациентов в действе</w:t>
      </w:r>
      <w:r w:rsidRPr="00063FB4">
        <w:rPr>
          <w:rFonts w:ascii="Times New Roman" w:hAnsi="Times New Roman" w:cs="Times New Roman"/>
          <w:sz w:val="28"/>
          <w:szCs w:val="28"/>
        </w:rPr>
        <w:t>н</w:t>
      </w:r>
      <w:r w:rsidRPr="00063FB4">
        <w:rPr>
          <w:rFonts w:ascii="Times New Roman" w:hAnsi="Times New Roman" w:cs="Times New Roman"/>
          <w:sz w:val="28"/>
          <w:szCs w:val="28"/>
        </w:rPr>
        <w:t>ности АРВТ и необходимости непрерывного, пожизненного приема л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>карств, строго по схеме, разработанной совместно с лечащим врачом. Ко</w:t>
      </w:r>
      <w:r w:rsidRPr="00063FB4">
        <w:rPr>
          <w:rFonts w:ascii="Times New Roman" w:hAnsi="Times New Roman" w:cs="Times New Roman"/>
          <w:sz w:val="28"/>
          <w:szCs w:val="28"/>
        </w:rPr>
        <w:t>р</w:t>
      </w:r>
      <w:r w:rsidRPr="00063FB4">
        <w:rPr>
          <w:rFonts w:ascii="Times New Roman" w:hAnsi="Times New Roman" w:cs="Times New Roman"/>
          <w:sz w:val="28"/>
          <w:szCs w:val="28"/>
        </w:rPr>
        <w:t>рекция схемы лечения для ВИЧ-инфицированных пациентов, склонных к нарушению лекарственного режима, как правило, проводится в условиях стационара, так как физиологическое и иммунное состояние организма т</w:t>
      </w:r>
      <w:r w:rsidRPr="00063FB4">
        <w:rPr>
          <w:rFonts w:ascii="Times New Roman" w:hAnsi="Times New Roman" w:cs="Times New Roman"/>
          <w:sz w:val="28"/>
          <w:szCs w:val="28"/>
        </w:rPr>
        <w:t>а</w:t>
      </w:r>
      <w:r w:rsidRPr="00063FB4">
        <w:rPr>
          <w:rFonts w:ascii="Times New Roman" w:hAnsi="Times New Roman" w:cs="Times New Roman"/>
          <w:sz w:val="28"/>
          <w:szCs w:val="28"/>
        </w:rPr>
        <w:t>ких пациентов перед началом терапии в значительно мере ослаблено. П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этому факт стационарного режима наблюдения, включая неоднократные госпитализации пациента в анамнезе, рассматривался нами как индикатор неустойчивой приверженности непрерывному длительному лечению. А регулярный амбулаторный режим наблюдения – как индикатор устойч</w:t>
      </w:r>
      <w:r w:rsidRPr="00063FB4">
        <w:rPr>
          <w:rFonts w:ascii="Times New Roman" w:hAnsi="Times New Roman" w:cs="Times New Roman"/>
          <w:sz w:val="28"/>
          <w:szCs w:val="28"/>
        </w:rPr>
        <w:t>и</w:t>
      </w:r>
      <w:r w:rsidRPr="00063FB4">
        <w:rPr>
          <w:rFonts w:ascii="Times New Roman" w:hAnsi="Times New Roman" w:cs="Times New Roman"/>
          <w:sz w:val="28"/>
          <w:szCs w:val="28"/>
        </w:rPr>
        <w:t xml:space="preserve">вой, высокой приверженности непрерывному длительному лечению со </w:t>
      </w:r>
      <w:r w:rsidRPr="00063FB4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сформированной установкой на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и мотивацией к с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хранению качества жизни в условиях хронической болезни.</w:t>
      </w:r>
    </w:p>
    <w:p w:rsidR="00847CB9" w:rsidRPr="00063FB4" w:rsidRDefault="00847CB9" w:rsidP="009870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ab/>
        <w:t>Полученные данные по социально-демографической переменной  «семейное положение» (из анкеты) указывают на то, что среди опроше</w:t>
      </w:r>
      <w:r w:rsidRPr="00063FB4">
        <w:rPr>
          <w:rFonts w:ascii="Times New Roman" w:hAnsi="Times New Roman" w:cs="Times New Roman"/>
          <w:sz w:val="28"/>
          <w:szCs w:val="28"/>
        </w:rPr>
        <w:t>н</w:t>
      </w:r>
      <w:r w:rsidRPr="00063FB4">
        <w:rPr>
          <w:rFonts w:ascii="Times New Roman" w:hAnsi="Times New Roman" w:cs="Times New Roman"/>
          <w:sz w:val="28"/>
          <w:szCs w:val="28"/>
        </w:rPr>
        <w:t>ных ВИЧ-инфицированных пациентов, находящихся на амбулаторном наблюдении, больше половины (53,3%) состоят в браке, среди ВИЧ-инфицированных пациентов, находящихся на стационарном наблюдении этот показатель в 2,83 раза ниже, только 18,8% опрошенных имели супр</w:t>
      </w:r>
      <w:r w:rsidRPr="00063FB4">
        <w:rPr>
          <w:rFonts w:ascii="Times New Roman" w:hAnsi="Times New Roman" w:cs="Times New Roman"/>
          <w:sz w:val="28"/>
          <w:szCs w:val="28"/>
        </w:rPr>
        <w:t>у</w:t>
      </w:r>
      <w:r w:rsidRPr="00063FB4">
        <w:rPr>
          <w:rFonts w:ascii="Times New Roman" w:hAnsi="Times New Roman" w:cs="Times New Roman"/>
          <w:sz w:val="28"/>
          <w:szCs w:val="28"/>
        </w:rPr>
        <w:t>га. Наличие (или сохранение после получения диагноза) собственной с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>мьи в большинстве случаев благоприятно воздействует на психологич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 xml:space="preserve">ское состояние ВИЧ-инфицированных пациентов, являясь как ресурсом социальной поддержки, так и потенциально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смыслообразующим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фактором в формировании установки на бережное отношение к своему здоровью, а, следовательно, и неукоснительному соблюдению предписаний по терапе</w:t>
      </w:r>
      <w:r w:rsidRPr="00063FB4">
        <w:rPr>
          <w:rFonts w:ascii="Times New Roman" w:hAnsi="Times New Roman" w:cs="Times New Roman"/>
          <w:sz w:val="28"/>
          <w:szCs w:val="28"/>
        </w:rPr>
        <w:t>в</w:t>
      </w:r>
      <w:r w:rsidRPr="00063FB4">
        <w:rPr>
          <w:rFonts w:ascii="Times New Roman" w:hAnsi="Times New Roman" w:cs="Times New Roman"/>
          <w:sz w:val="28"/>
          <w:szCs w:val="28"/>
        </w:rPr>
        <w:t xml:space="preserve">тическому режиму. Изучение психологических основ взаимоотношений в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дискордантных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конкордантных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парах ЛЖВС представляется отдельной областью психологических исследований. Отметим, что отсутствие супр</w:t>
      </w:r>
      <w:r w:rsidRPr="00063FB4">
        <w:rPr>
          <w:rFonts w:ascii="Times New Roman" w:hAnsi="Times New Roman" w:cs="Times New Roman"/>
          <w:sz w:val="28"/>
          <w:szCs w:val="28"/>
        </w:rPr>
        <w:t>у</w:t>
      </w:r>
      <w:r w:rsidRPr="00063FB4">
        <w:rPr>
          <w:rFonts w:ascii="Times New Roman" w:hAnsi="Times New Roman" w:cs="Times New Roman"/>
          <w:sz w:val="28"/>
          <w:szCs w:val="28"/>
        </w:rPr>
        <w:t>га у 81,3% ВИЧ-инфицированных пациентов, находящихся на стациона</w:t>
      </w:r>
      <w:r w:rsidRPr="00063FB4">
        <w:rPr>
          <w:rFonts w:ascii="Times New Roman" w:hAnsi="Times New Roman" w:cs="Times New Roman"/>
          <w:sz w:val="28"/>
          <w:szCs w:val="28"/>
        </w:rPr>
        <w:t>р</w:t>
      </w:r>
      <w:r w:rsidRPr="00063FB4">
        <w:rPr>
          <w:rFonts w:ascii="Times New Roman" w:hAnsi="Times New Roman" w:cs="Times New Roman"/>
          <w:sz w:val="28"/>
          <w:szCs w:val="28"/>
        </w:rPr>
        <w:t>ном наблюдении, с одной стороны снимает с них груз социальной и ли</w:t>
      </w:r>
      <w:r w:rsidRPr="00063FB4">
        <w:rPr>
          <w:rFonts w:ascii="Times New Roman" w:hAnsi="Times New Roman" w:cs="Times New Roman"/>
          <w:sz w:val="28"/>
          <w:szCs w:val="28"/>
        </w:rPr>
        <w:t>ч</w:t>
      </w:r>
      <w:r w:rsidRPr="00063FB4">
        <w:rPr>
          <w:rFonts w:ascii="Times New Roman" w:hAnsi="Times New Roman" w:cs="Times New Roman"/>
          <w:sz w:val="28"/>
          <w:szCs w:val="28"/>
        </w:rPr>
        <w:t>ной ответственности, с другой – способствует наращиванию социальной изоляции.</w:t>
      </w:r>
    </w:p>
    <w:p w:rsidR="00847CB9" w:rsidRPr="00063FB4" w:rsidRDefault="00847CB9" w:rsidP="009870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3FB4">
        <w:rPr>
          <w:rFonts w:ascii="Times New Roman" w:hAnsi="Times New Roman" w:cs="Times New Roman"/>
          <w:sz w:val="28"/>
          <w:szCs w:val="28"/>
        </w:rPr>
        <w:t>Полученные нетипичные данные по социально-психологической п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>ременной «уровень воспринимаемой социальной поддержки» (на основ</w:t>
      </w:r>
      <w:r w:rsidRPr="00063FB4">
        <w:rPr>
          <w:rFonts w:ascii="Times New Roman" w:hAnsi="Times New Roman" w:cs="Times New Roman"/>
          <w:sz w:val="28"/>
          <w:szCs w:val="28"/>
        </w:rPr>
        <w:t>а</w:t>
      </w:r>
      <w:r w:rsidRPr="00063FB4">
        <w:rPr>
          <w:rFonts w:ascii="Times New Roman" w:hAnsi="Times New Roman" w:cs="Times New Roman"/>
          <w:sz w:val="28"/>
          <w:szCs w:val="28"/>
        </w:rPr>
        <w:t>нии самоотчета) обращают на себя особое внимание, так как в нашем и</w:t>
      </w:r>
      <w:r w:rsidRPr="00063FB4">
        <w:rPr>
          <w:rFonts w:ascii="Times New Roman" w:hAnsi="Times New Roman" w:cs="Times New Roman"/>
          <w:sz w:val="28"/>
          <w:szCs w:val="28"/>
        </w:rPr>
        <w:t>с</w:t>
      </w:r>
      <w:r w:rsidRPr="00063FB4">
        <w:rPr>
          <w:rFonts w:ascii="Times New Roman" w:hAnsi="Times New Roman" w:cs="Times New Roman"/>
          <w:sz w:val="28"/>
          <w:szCs w:val="28"/>
        </w:rPr>
        <w:t xml:space="preserve">следовании они не выступают в качестве благоприятного ресурса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совлад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с болезнью и укрепления приверженности лечению: у испытуемых с неустойчивой приверженностью длительному лечению, находящихся на стационарном режиме наблюдения самооценка широты социальных ко</w:t>
      </w:r>
      <w:r w:rsidRPr="00063FB4">
        <w:rPr>
          <w:rFonts w:ascii="Times New Roman" w:hAnsi="Times New Roman" w:cs="Times New Roman"/>
          <w:sz w:val="28"/>
          <w:szCs w:val="28"/>
        </w:rPr>
        <w:t>н</w:t>
      </w:r>
      <w:r w:rsidRPr="00063FB4">
        <w:rPr>
          <w:rFonts w:ascii="Times New Roman" w:hAnsi="Times New Roman" w:cs="Times New Roman"/>
          <w:sz w:val="28"/>
          <w:szCs w:val="28"/>
        </w:rPr>
        <w:t>тактов и поддержки была статистически значимо выше, чем</w:t>
      </w:r>
      <w:proofErr w:type="gramEnd"/>
      <w:r w:rsidRPr="00063FB4">
        <w:rPr>
          <w:rFonts w:ascii="Times New Roman" w:hAnsi="Times New Roman" w:cs="Times New Roman"/>
          <w:sz w:val="28"/>
          <w:szCs w:val="28"/>
        </w:rPr>
        <w:t xml:space="preserve"> у испытуемых </w:t>
      </w:r>
      <w:r w:rsidRPr="00063FB4">
        <w:rPr>
          <w:rFonts w:ascii="Times New Roman" w:hAnsi="Times New Roman" w:cs="Times New Roman"/>
          <w:sz w:val="28"/>
          <w:szCs w:val="28"/>
        </w:rPr>
        <w:lastRenderedPageBreak/>
        <w:t>с устойчивой приверженностью длительному лечению, находящихся на амбулаторном режиме наблюдения (93,8% против 60,0%). Что может быть качественно объяснено, если предположить, что ВИЧ-инфицированные пациенты с неустойчивой приверженностью непрерывному лечению (п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этому и находящиеся на стационарном режиме наблюдения) имеют сн</w:t>
      </w:r>
      <w:r w:rsidRPr="00063FB4">
        <w:rPr>
          <w:rFonts w:ascii="Times New Roman" w:hAnsi="Times New Roman" w:cs="Times New Roman"/>
          <w:sz w:val="28"/>
          <w:szCs w:val="28"/>
        </w:rPr>
        <w:t>и</w:t>
      </w:r>
      <w:r w:rsidRPr="00063FB4">
        <w:rPr>
          <w:rFonts w:ascii="Times New Roman" w:hAnsi="Times New Roman" w:cs="Times New Roman"/>
          <w:sz w:val="28"/>
          <w:szCs w:val="28"/>
        </w:rPr>
        <w:t>женную волевую регуляцию поведения и незрелый, пассивно-избегающий тип поведения на фоне актуальной, неудовлетворенной потребности в п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 xml:space="preserve">нимании, принятии, доброжелательном к себе отношении. Эта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фрустрир</w:t>
      </w:r>
      <w:r w:rsidRPr="00063FB4">
        <w:rPr>
          <w:rFonts w:ascii="Times New Roman" w:hAnsi="Times New Roman" w:cs="Times New Roman"/>
          <w:sz w:val="28"/>
          <w:szCs w:val="28"/>
        </w:rPr>
        <w:t>у</w:t>
      </w:r>
      <w:r w:rsidRPr="00063FB4">
        <w:rPr>
          <w:rFonts w:ascii="Times New Roman" w:hAnsi="Times New Roman" w:cs="Times New Roman"/>
          <w:sz w:val="28"/>
          <w:szCs w:val="28"/>
        </w:rPr>
        <w:t>емая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потребность, в свою очередь, определяет зону наибольшей психол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 xml:space="preserve">гической уязвимости данной группы пациентов. </w:t>
      </w:r>
      <w:proofErr w:type="gramStart"/>
      <w:r w:rsidRPr="00063FB4">
        <w:rPr>
          <w:rFonts w:ascii="Times New Roman" w:hAnsi="Times New Roman" w:cs="Times New Roman"/>
          <w:sz w:val="28"/>
          <w:szCs w:val="28"/>
        </w:rPr>
        <w:t>Нуждаясь в поддержке и поощрении в стрессовых ситуациях они импульсивно ищут ее (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>-стратегия</w:t>
      </w:r>
      <w:proofErr w:type="gramEnd"/>
      <w:r w:rsidRPr="00063FB4">
        <w:rPr>
          <w:rFonts w:ascii="Times New Roman" w:hAnsi="Times New Roman" w:cs="Times New Roman"/>
          <w:sz w:val="28"/>
          <w:szCs w:val="28"/>
        </w:rPr>
        <w:t xml:space="preserve"> «поиск социальной поддержки»). </w:t>
      </w:r>
      <w:proofErr w:type="gramStart"/>
      <w:r w:rsidRPr="00063FB4">
        <w:rPr>
          <w:rFonts w:ascii="Times New Roman" w:hAnsi="Times New Roman" w:cs="Times New Roman"/>
          <w:sz w:val="28"/>
          <w:szCs w:val="28"/>
        </w:rPr>
        <w:t>Учитывая тот факт, что в нашем исследовании приняли участие люди с зависимостями: 9,66% исп</w:t>
      </w:r>
      <w:r w:rsidRPr="00063FB4">
        <w:rPr>
          <w:rFonts w:ascii="Times New Roman" w:hAnsi="Times New Roman" w:cs="Times New Roman"/>
          <w:sz w:val="28"/>
          <w:szCs w:val="28"/>
        </w:rPr>
        <w:t>ы</w:t>
      </w:r>
      <w:r w:rsidRPr="00063FB4">
        <w:rPr>
          <w:rFonts w:ascii="Times New Roman" w:hAnsi="Times New Roman" w:cs="Times New Roman"/>
          <w:sz w:val="28"/>
          <w:szCs w:val="28"/>
        </w:rPr>
        <w:t xml:space="preserve">туемых, практикующих инъекционное  потребление ПАВ в настоящий момент времени, еще 16,1% испытуемых злоупотребляющих алкоголем, из которых 75% пациентов находились на стационарном режиме наблюдения (то есть в группе пациентов, оценившей уровень получаемой социальной поддержки как высокий), то существует вероятность, что круг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соупотреб</w:t>
      </w:r>
      <w:r w:rsidRPr="00063FB4">
        <w:rPr>
          <w:rFonts w:ascii="Times New Roman" w:hAnsi="Times New Roman" w:cs="Times New Roman"/>
          <w:sz w:val="28"/>
          <w:szCs w:val="28"/>
        </w:rPr>
        <w:t>и</w:t>
      </w:r>
      <w:r w:rsidRPr="00063FB4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расценивается этими пациентами как ресурс социальной</w:t>
      </w:r>
      <w:proofErr w:type="gramEnd"/>
      <w:r w:rsidRPr="00063FB4">
        <w:rPr>
          <w:rFonts w:ascii="Times New Roman" w:hAnsi="Times New Roman" w:cs="Times New Roman"/>
          <w:sz w:val="28"/>
          <w:szCs w:val="28"/>
        </w:rPr>
        <w:t xml:space="preserve"> поддержки. Однако объективно, в рамках комплекса мероприятий по лечению ВИЧ-инфекции, таковым не является, так как оценивается специалистами в о</w:t>
      </w:r>
      <w:r w:rsidRPr="00063FB4">
        <w:rPr>
          <w:rFonts w:ascii="Times New Roman" w:hAnsi="Times New Roman" w:cs="Times New Roman"/>
          <w:sz w:val="28"/>
          <w:szCs w:val="28"/>
        </w:rPr>
        <w:t>б</w:t>
      </w:r>
      <w:r w:rsidRPr="00063FB4">
        <w:rPr>
          <w:rFonts w:ascii="Times New Roman" w:hAnsi="Times New Roman" w:cs="Times New Roman"/>
          <w:sz w:val="28"/>
          <w:szCs w:val="28"/>
        </w:rPr>
        <w:t xml:space="preserve">ласти лечения ВИЧ-инфекции как фактор неблагоприятного влияния на пациента. </w:t>
      </w:r>
      <w:proofErr w:type="gramStart"/>
      <w:r w:rsidRPr="00063FB4">
        <w:rPr>
          <w:rFonts w:ascii="Times New Roman" w:hAnsi="Times New Roman" w:cs="Times New Roman"/>
          <w:sz w:val="28"/>
          <w:szCs w:val="28"/>
        </w:rPr>
        <w:t>Поэтому пациент субъективно может оценивать уровень получ</w:t>
      </w:r>
      <w:r w:rsidRPr="00063FB4">
        <w:rPr>
          <w:rFonts w:ascii="Times New Roman" w:hAnsi="Times New Roman" w:cs="Times New Roman"/>
          <w:sz w:val="28"/>
          <w:szCs w:val="28"/>
        </w:rPr>
        <w:t>а</w:t>
      </w:r>
      <w:r w:rsidRPr="00063FB4">
        <w:rPr>
          <w:rFonts w:ascii="Times New Roman" w:hAnsi="Times New Roman" w:cs="Times New Roman"/>
          <w:sz w:val="28"/>
          <w:szCs w:val="28"/>
        </w:rPr>
        <w:t>емой социальной поддержки как высокий, имея при этом минимальный уровень приверженности непрерывному длительному лечению с риском развития лекарственной устойчивости вируса, потому как получаемая им от определенного контингента людей поддержка направлена на закрепл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>ние иных паттернов поведения, чем развитие устойчивой приверженности лечению и охранительного режима для здоровья.</w:t>
      </w:r>
      <w:proofErr w:type="gramEnd"/>
      <w:r w:rsidRPr="00063FB4">
        <w:rPr>
          <w:rFonts w:ascii="Times New Roman" w:hAnsi="Times New Roman" w:cs="Times New Roman"/>
          <w:sz w:val="28"/>
          <w:szCs w:val="28"/>
        </w:rPr>
        <w:t xml:space="preserve"> Можно предположить, </w:t>
      </w:r>
      <w:r w:rsidRPr="00063FB4">
        <w:rPr>
          <w:rFonts w:ascii="Times New Roman" w:hAnsi="Times New Roman" w:cs="Times New Roman"/>
          <w:sz w:val="28"/>
          <w:szCs w:val="28"/>
        </w:rPr>
        <w:lastRenderedPageBreak/>
        <w:t>что те ВИЧ-инфицированные пациенты, для кого сохранение здоровья я</w:t>
      </w:r>
      <w:r w:rsidRPr="00063FB4">
        <w:rPr>
          <w:rFonts w:ascii="Times New Roman" w:hAnsi="Times New Roman" w:cs="Times New Roman"/>
          <w:sz w:val="28"/>
          <w:szCs w:val="28"/>
        </w:rPr>
        <w:t>в</w:t>
      </w:r>
      <w:r w:rsidRPr="00063FB4">
        <w:rPr>
          <w:rFonts w:ascii="Times New Roman" w:hAnsi="Times New Roman" w:cs="Times New Roman"/>
          <w:sz w:val="28"/>
          <w:szCs w:val="28"/>
        </w:rPr>
        <w:t>ляется ценностью и приоритетом, избирательно подходят к выбору своего социального окружения, ищут поддержки у лиц, разделяющих их убежд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 xml:space="preserve">ния. </w:t>
      </w:r>
      <w:proofErr w:type="gramStart"/>
      <w:r w:rsidRPr="00063FB4">
        <w:rPr>
          <w:rFonts w:ascii="Times New Roman" w:hAnsi="Times New Roman" w:cs="Times New Roman"/>
          <w:sz w:val="28"/>
          <w:szCs w:val="28"/>
        </w:rPr>
        <w:t>С таким предположением косвенно согласуются и полученные данные по психологическим характеристикам испытуемых в группе сравнения по уровню воспринимаемой социальной поддержки: пациенты, оценившие уровень своих социальных контактов и получаемой поддержки как выс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кий, парадоксально, но достоверно чаще имели большую выраженность ограничения ощущения силы и энергии в повседневном функциониров</w:t>
      </w:r>
      <w:r w:rsidRPr="00063FB4">
        <w:rPr>
          <w:rFonts w:ascii="Times New Roman" w:hAnsi="Times New Roman" w:cs="Times New Roman"/>
          <w:sz w:val="28"/>
          <w:szCs w:val="28"/>
        </w:rPr>
        <w:t>а</w:t>
      </w:r>
      <w:r w:rsidRPr="00063FB4">
        <w:rPr>
          <w:rFonts w:ascii="Times New Roman" w:hAnsi="Times New Roman" w:cs="Times New Roman"/>
          <w:sz w:val="28"/>
          <w:szCs w:val="28"/>
        </w:rPr>
        <w:t>нии (62,5%), в то время как пациенты, оценившие уровень своих социал</w:t>
      </w:r>
      <w:r w:rsidRPr="00063FB4">
        <w:rPr>
          <w:rFonts w:ascii="Times New Roman" w:hAnsi="Times New Roman" w:cs="Times New Roman"/>
          <w:sz w:val="28"/>
          <w:szCs w:val="28"/>
        </w:rPr>
        <w:t>ь</w:t>
      </w:r>
      <w:r w:rsidRPr="00063FB4">
        <w:rPr>
          <w:rFonts w:ascii="Times New Roman" w:hAnsi="Times New Roman" w:cs="Times New Roman"/>
          <w:sz w:val="28"/>
          <w:szCs w:val="28"/>
        </w:rPr>
        <w:t>ных контактов и получаемой поддержки</w:t>
      </w:r>
      <w:proofErr w:type="gramEnd"/>
      <w:r w:rsidR="00F42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FB4">
        <w:rPr>
          <w:rFonts w:ascii="Times New Roman" w:hAnsi="Times New Roman" w:cs="Times New Roman"/>
          <w:sz w:val="28"/>
          <w:szCs w:val="28"/>
        </w:rPr>
        <w:t>как низкий (утвердительно отв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>тившие: «справляюсь сам, так как не нуждаюсь в поддержке», «в моем окружении нет никого, к кому бы я мог обратиться за помощью»), дост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верно имели низкую выраженность ограничения ощущения силы и эне</w:t>
      </w:r>
      <w:r w:rsidRPr="00063FB4">
        <w:rPr>
          <w:rFonts w:ascii="Times New Roman" w:hAnsi="Times New Roman" w:cs="Times New Roman"/>
          <w:sz w:val="28"/>
          <w:szCs w:val="28"/>
        </w:rPr>
        <w:t>р</w:t>
      </w:r>
      <w:r w:rsidRPr="00063FB4">
        <w:rPr>
          <w:rFonts w:ascii="Times New Roman" w:hAnsi="Times New Roman" w:cs="Times New Roman"/>
          <w:sz w:val="28"/>
          <w:szCs w:val="28"/>
        </w:rPr>
        <w:t>гии в повседневном функционировании (14,3%).</w:t>
      </w:r>
      <w:proofErr w:type="gramEnd"/>
      <w:r w:rsidRPr="00063FB4">
        <w:rPr>
          <w:rFonts w:ascii="Times New Roman" w:hAnsi="Times New Roman" w:cs="Times New Roman"/>
          <w:sz w:val="28"/>
          <w:szCs w:val="28"/>
        </w:rPr>
        <w:t xml:space="preserve"> Другим объяснением м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жет являться самодостаточное поведение ВИЧ-инфицированных пацие</w:t>
      </w:r>
      <w:r w:rsidRPr="00063FB4">
        <w:rPr>
          <w:rFonts w:ascii="Times New Roman" w:hAnsi="Times New Roman" w:cs="Times New Roman"/>
          <w:sz w:val="28"/>
          <w:szCs w:val="28"/>
        </w:rPr>
        <w:t>н</w:t>
      </w:r>
      <w:r w:rsidRPr="00063FB4">
        <w:rPr>
          <w:rFonts w:ascii="Times New Roman" w:hAnsi="Times New Roman" w:cs="Times New Roman"/>
          <w:sz w:val="28"/>
          <w:szCs w:val="28"/>
        </w:rPr>
        <w:t>тов с устойчивой приверженностью непрерывному длительному лечению, обуславливающей их стабильное физическое состояние и нормативные показатели иммунитета, а также подавленную вирусную нагрузку. В бл</w:t>
      </w:r>
      <w:r w:rsidRPr="00063FB4">
        <w:rPr>
          <w:rFonts w:ascii="Times New Roman" w:hAnsi="Times New Roman" w:cs="Times New Roman"/>
          <w:sz w:val="28"/>
          <w:szCs w:val="28"/>
        </w:rPr>
        <w:t>а</w:t>
      </w:r>
      <w:r w:rsidRPr="00063FB4">
        <w:rPr>
          <w:rFonts w:ascii="Times New Roman" w:hAnsi="Times New Roman" w:cs="Times New Roman"/>
          <w:sz w:val="28"/>
          <w:szCs w:val="28"/>
        </w:rPr>
        <w:t>гоприятных, бессимптомных условиях течения заболевания пациенты м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гут чувствовать себя здоровыми людьми, а не жертвами неизлечимой б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лезни, и предпочитать широко не распространяться о факте ВИЧ-инфицирования, не искать эмоциональной поддержки в силу отсутствия выраженного социального и психологического дискомфорта, причиняем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го болезнью. Вопросы социально-демографической анкеты, предполага</w:t>
      </w:r>
      <w:r w:rsidRPr="00063FB4">
        <w:rPr>
          <w:rFonts w:ascii="Times New Roman" w:hAnsi="Times New Roman" w:cs="Times New Roman"/>
          <w:sz w:val="28"/>
          <w:szCs w:val="28"/>
        </w:rPr>
        <w:t>ю</w:t>
      </w:r>
      <w:r w:rsidRPr="00063FB4">
        <w:rPr>
          <w:rFonts w:ascii="Times New Roman" w:hAnsi="Times New Roman" w:cs="Times New Roman"/>
          <w:sz w:val="28"/>
          <w:szCs w:val="28"/>
        </w:rPr>
        <w:t>щие самоотчет пациента о широте социальных контактов и уровне воспр</w:t>
      </w:r>
      <w:r w:rsidRPr="00063FB4">
        <w:rPr>
          <w:rFonts w:ascii="Times New Roman" w:hAnsi="Times New Roman" w:cs="Times New Roman"/>
          <w:sz w:val="28"/>
          <w:szCs w:val="28"/>
        </w:rPr>
        <w:t>и</w:t>
      </w:r>
      <w:r w:rsidRPr="00063FB4">
        <w:rPr>
          <w:rFonts w:ascii="Times New Roman" w:hAnsi="Times New Roman" w:cs="Times New Roman"/>
          <w:sz w:val="28"/>
          <w:szCs w:val="28"/>
        </w:rPr>
        <w:t>нимаемой социально поддержки не были составлены таким образом, чтобы учесть идеологический состав групп людей, оказывающих пациенту по</w:t>
      </w:r>
      <w:r w:rsidRPr="00063FB4">
        <w:rPr>
          <w:rFonts w:ascii="Times New Roman" w:hAnsi="Times New Roman" w:cs="Times New Roman"/>
          <w:sz w:val="28"/>
          <w:szCs w:val="28"/>
        </w:rPr>
        <w:t>д</w:t>
      </w:r>
      <w:r w:rsidRPr="00063FB4">
        <w:rPr>
          <w:rFonts w:ascii="Times New Roman" w:hAnsi="Times New Roman" w:cs="Times New Roman"/>
          <w:sz w:val="28"/>
          <w:szCs w:val="28"/>
        </w:rPr>
        <w:t>держку.</w:t>
      </w:r>
    </w:p>
    <w:p w:rsidR="00847CB9" w:rsidRPr="00063FB4" w:rsidRDefault="00847CB9" w:rsidP="009870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Проведенное исследование также показало, что чем сильнее у ВИЧ-инфицированных пациентов выражены непродуктивные стили принятия решений в условиях неопределенности, а также факторы, отражающие общее психологическое и социальное неблагополучие, тем с большей ч</w:t>
      </w:r>
      <w:r w:rsidRPr="00063F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3FB4">
        <w:rPr>
          <w:rFonts w:ascii="Times New Roman" w:eastAsia="Times New Roman" w:hAnsi="Times New Roman" w:cs="Times New Roman"/>
          <w:sz w:val="28"/>
          <w:szCs w:val="28"/>
        </w:rPr>
        <w:t>стотой можно ожидать случаи развития неустойчивости приверженности непрерывному длительному лечению:</w:t>
      </w:r>
      <w:r w:rsidRPr="00063FB4">
        <w:rPr>
          <w:rFonts w:ascii="Times New Roman" w:hAnsi="Times New Roman" w:cs="Times New Roman"/>
          <w:sz w:val="28"/>
          <w:szCs w:val="28"/>
        </w:rPr>
        <w:tab/>
      </w:r>
    </w:p>
    <w:p w:rsidR="00847CB9" w:rsidRPr="00063FB4" w:rsidRDefault="00847CB9" w:rsidP="0098709A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>выраженная стратегия избегания (по «</w:t>
      </w:r>
      <w:proofErr w:type="spellStart"/>
      <w:proofErr w:type="gramStart"/>
      <w:r w:rsidRPr="00063FB4">
        <w:rPr>
          <w:rFonts w:ascii="Times New Roman" w:hAnsi="Times New Roman" w:cs="Times New Roman"/>
          <w:sz w:val="28"/>
          <w:szCs w:val="28"/>
        </w:rPr>
        <w:t>Мельбурнскому</w:t>
      </w:r>
      <w:proofErr w:type="spellEnd"/>
      <w:proofErr w:type="gramEnd"/>
      <w:r w:rsidRPr="00063FB4">
        <w:rPr>
          <w:rFonts w:ascii="Times New Roman" w:hAnsi="Times New Roman" w:cs="Times New Roman"/>
          <w:sz w:val="28"/>
          <w:szCs w:val="28"/>
        </w:rPr>
        <w:t xml:space="preserve"> опроснику принятия решений» Корниловой) чаще встречалась в группе пацие</w:t>
      </w:r>
      <w:r w:rsidRPr="00063FB4">
        <w:rPr>
          <w:rFonts w:ascii="Times New Roman" w:hAnsi="Times New Roman" w:cs="Times New Roman"/>
          <w:sz w:val="28"/>
          <w:szCs w:val="28"/>
        </w:rPr>
        <w:t>н</w:t>
      </w:r>
      <w:r w:rsidRPr="00063FB4">
        <w:rPr>
          <w:rFonts w:ascii="Times New Roman" w:hAnsi="Times New Roman" w:cs="Times New Roman"/>
          <w:sz w:val="28"/>
          <w:szCs w:val="28"/>
        </w:rPr>
        <w:t xml:space="preserve">тов с неустойчивым медикаментозным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по шкале М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риски-Грин (45,5% против 11,1%);</w:t>
      </w:r>
    </w:p>
    <w:p w:rsidR="00847CB9" w:rsidRPr="00063FB4" w:rsidRDefault="00847CB9" w:rsidP="0098709A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>выраженное состояние безнадежности (по опр. «личностных состо</w:t>
      </w:r>
      <w:r w:rsidRPr="00063FB4">
        <w:rPr>
          <w:rFonts w:ascii="Times New Roman" w:hAnsi="Times New Roman" w:cs="Times New Roman"/>
          <w:sz w:val="28"/>
          <w:szCs w:val="28"/>
        </w:rPr>
        <w:t>я</w:t>
      </w:r>
      <w:r w:rsidRPr="00063FB4">
        <w:rPr>
          <w:rFonts w:ascii="Times New Roman" w:hAnsi="Times New Roman" w:cs="Times New Roman"/>
          <w:sz w:val="28"/>
          <w:szCs w:val="28"/>
        </w:rPr>
        <w:t xml:space="preserve">ний»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Джерсайлда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>) чаще встречалось в группе пациентов с неусто</w:t>
      </w:r>
      <w:r w:rsidRPr="00063FB4">
        <w:rPr>
          <w:rFonts w:ascii="Times New Roman" w:hAnsi="Times New Roman" w:cs="Times New Roman"/>
          <w:sz w:val="28"/>
          <w:szCs w:val="28"/>
        </w:rPr>
        <w:t>й</w:t>
      </w:r>
      <w:r w:rsidRPr="00063FB4">
        <w:rPr>
          <w:rFonts w:ascii="Times New Roman" w:hAnsi="Times New Roman" w:cs="Times New Roman"/>
          <w:sz w:val="28"/>
          <w:szCs w:val="28"/>
        </w:rPr>
        <w:t>чивой приверженностью непрерывному лечению (35,3% против 7,1%), а также в группе пациентов со сниженным иммунным стат</w:t>
      </w:r>
      <w:r w:rsidRPr="00063FB4">
        <w:rPr>
          <w:rFonts w:ascii="Times New Roman" w:hAnsi="Times New Roman" w:cs="Times New Roman"/>
          <w:sz w:val="28"/>
          <w:szCs w:val="28"/>
        </w:rPr>
        <w:t>у</w:t>
      </w:r>
      <w:r w:rsidRPr="00063FB4">
        <w:rPr>
          <w:rFonts w:ascii="Times New Roman" w:hAnsi="Times New Roman" w:cs="Times New Roman"/>
          <w:sz w:val="28"/>
          <w:szCs w:val="28"/>
        </w:rPr>
        <w:t>сом (38,5% против 7,7%);</w:t>
      </w:r>
    </w:p>
    <w:p w:rsidR="00847CB9" w:rsidRPr="00063FB4" w:rsidRDefault="00847CB9" w:rsidP="0098709A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>выраженное чувство неприкаянности (по опр. «личностных состо</w:t>
      </w:r>
      <w:r w:rsidRPr="00063FB4">
        <w:rPr>
          <w:rFonts w:ascii="Times New Roman" w:hAnsi="Times New Roman" w:cs="Times New Roman"/>
          <w:sz w:val="28"/>
          <w:szCs w:val="28"/>
        </w:rPr>
        <w:t>я</w:t>
      </w:r>
      <w:r w:rsidRPr="00063FB4">
        <w:rPr>
          <w:rFonts w:ascii="Times New Roman" w:hAnsi="Times New Roman" w:cs="Times New Roman"/>
          <w:sz w:val="28"/>
          <w:szCs w:val="28"/>
        </w:rPr>
        <w:t xml:space="preserve">ний»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Джерсайлда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>) чаще встречалось в группе пациентов с низким уровнем воспринимаемой социальной поддержки (42,9% против 8,3% в группе пациентов с высоким уровнем воспринимаемой соц</w:t>
      </w:r>
      <w:r w:rsidRPr="00063FB4">
        <w:rPr>
          <w:rFonts w:ascii="Times New Roman" w:hAnsi="Times New Roman" w:cs="Times New Roman"/>
          <w:sz w:val="28"/>
          <w:szCs w:val="28"/>
        </w:rPr>
        <w:t>и</w:t>
      </w:r>
      <w:r w:rsidRPr="00063FB4">
        <w:rPr>
          <w:rFonts w:ascii="Times New Roman" w:hAnsi="Times New Roman" w:cs="Times New Roman"/>
          <w:sz w:val="28"/>
          <w:szCs w:val="28"/>
        </w:rPr>
        <w:t>альной поддержки);</w:t>
      </w:r>
    </w:p>
    <w:p w:rsidR="00847CB9" w:rsidRPr="00063FB4" w:rsidRDefault="00847CB9" w:rsidP="0098709A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FB4"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 w:rsidRPr="00063FB4">
        <w:rPr>
          <w:rFonts w:ascii="Times New Roman" w:hAnsi="Times New Roman" w:cs="Times New Roman"/>
          <w:sz w:val="28"/>
          <w:szCs w:val="28"/>
        </w:rPr>
        <w:t xml:space="preserve"> продолжительного непрерывного приема АРВТ (менее 2,68 лет) с большей частотой встречалась в группе пациентов со сниже</w:t>
      </w:r>
      <w:r w:rsidRPr="00063FB4">
        <w:rPr>
          <w:rFonts w:ascii="Times New Roman" w:hAnsi="Times New Roman" w:cs="Times New Roman"/>
          <w:sz w:val="28"/>
          <w:szCs w:val="28"/>
        </w:rPr>
        <w:t>н</w:t>
      </w:r>
      <w:r w:rsidRPr="00063FB4">
        <w:rPr>
          <w:rFonts w:ascii="Times New Roman" w:hAnsi="Times New Roman" w:cs="Times New Roman"/>
          <w:sz w:val="28"/>
          <w:szCs w:val="28"/>
        </w:rPr>
        <w:t>ным иммунным статусом (69,2% против 38,5%);</w:t>
      </w:r>
    </w:p>
    <w:p w:rsidR="00847CB9" w:rsidRPr="00063FB4" w:rsidRDefault="00847CB9" w:rsidP="0098709A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>частота встречаемости сопутствующих заболеваний была значимо выше в группе пациентов с неустойчивой приверженностью непр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>рывному лечению (88,2% против 64,3% в группе пациентов с усто</w:t>
      </w:r>
      <w:r w:rsidRPr="00063FB4">
        <w:rPr>
          <w:rFonts w:ascii="Times New Roman" w:hAnsi="Times New Roman" w:cs="Times New Roman"/>
          <w:sz w:val="28"/>
          <w:szCs w:val="28"/>
        </w:rPr>
        <w:t>й</w:t>
      </w:r>
      <w:r w:rsidRPr="00063FB4">
        <w:rPr>
          <w:rFonts w:ascii="Times New Roman" w:hAnsi="Times New Roman" w:cs="Times New Roman"/>
          <w:sz w:val="28"/>
          <w:szCs w:val="28"/>
        </w:rPr>
        <w:t>чивой приверженностью), а также в группе пациентов со сниженным иммунным статусом (92,3% против 53,8% в группе пациентов с но</w:t>
      </w:r>
      <w:r w:rsidRPr="00063FB4">
        <w:rPr>
          <w:rFonts w:ascii="Times New Roman" w:hAnsi="Times New Roman" w:cs="Times New Roman"/>
          <w:sz w:val="28"/>
          <w:szCs w:val="28"/>
        </w:rPr>
        <w:t>р</w:t>
      </w:r>
      <w:r w:rsidRPr="00063FB4">
        <w:rPr>
          <w:rFonts w:ascii="Times New Roman" w:hAnsi="Times New Roman" w:cs="Times New Roman"/>
          <w:sz w:val="28"/>
          <w:szCs w:val="28"/>
        </w:rPr>
        <w:t>мальным иммунным статусом);</w:t>
      </w:r>
    </w:p>
    <w:p w:rsidR="00847CB9" w:rsidRPr="00063FB4" w:rsidRDefault="00847CB9" w:rsidP="0098709A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lastRenderedPageBreak/>
        <w:t xml:space="preserve">частота встречаемости случаев нарушения закона и судимости в анамнезе была значимо выше в группе пациентов с неустойчивой приверженностью непрерывному лечению (52,9% против 21,4%), а также в группе пациентов с </w:t>
      </w:r>
      <w:proofErr w:type="gramStart"/>
      <w:r w:rsidRPr="00063FB4">
        <w:rPr>
          <w:rFonts w:ascii="Times New Roman" w:hAnsi="Times New Roman" w:cs="Times New Roman"/>
          <w:sz w:val="28"/>
          <w:szCs w:val="28"/>
        </w:rPr>
        <w:t>неустойчивым</w:t>
      </w:r>
      <w:proofErr w:type="gramEnd"/>
      <w:r w:rsidRPr="00063FB4">
        <w:rPr>
          <w:rFonts w:ascii="Times New Roman" w:hAnsi="Times New Roman" w:cs="Times New Roman"/>
          <w:sz w:val="28"/>
          <w:szCs w:val="28"/>
        </w:rPr>
        <w:t xml:space="preserve"> медикаментозным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ко</w:t>
      </w:r>
      <w:r w:rsidRPr="00063FB4">
        <w:rPr>
          <w:rFonts w:ascii="Times New Roman" w:hAnsi="Times New Roman" w:cs="Times New Roman"/>
          <w:sz w:val="28"/>
          <w:szCs w:val="28"/>
        </w:rPr>
        <w:t>м</w:t>
      </w:r>
      <w:r w:rsidRPr="00063FB4">
        <w:rPr>
          <w:rFonts w:ascii="Times New Roman" w:hAnsi="Times New Roman" w:cs="Times New Roman"/>
          <w:sz w:val="28"/>
          <w:szCs w:val="28"/>
        </w:rPr>
        <w:t>плаенсом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по шкале Мориски-Грин (50,0% против 11,1% в группе п</w:t>
      </w:r>
      <w:r w:rsidRPr="00063FB4">
        <w:rPr>
          <w:rFonts w:ascii="Times New Roman" w:hAnsi="Times New Roman" w:cs="Times New Roman"/>
          <w:sz w:val="28"/>
          <w:szCs w:val="28"/>
        </w:rPr>
        <w:t>а</w:t>
      </w:r>
      <w:r w:rsidRPr="00063FB4">
        <w:rPr>
          <w:rFonts w:ascii="Times New Roman" w:hAnsi="Times New Roman" w:cs="Times New Roman"/>
          <w:sz w:val="28"/>
          <w:szCs w:val="28"/>
        </w:rPr>
        <w:t xml:space="preserve">циентов с устойчивым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>).</w:t>
      </w:r>
    </w:p>
    <w:p w:rsidR="00847CB9" w:rsidRPr="00063FB4" w:rsidRDefault="00847CB9" w:rsidP="009870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ab/>
        <w:t>Полученные данные по ряду социально-психологических характер</w:t>
      </w:r>
      <w:r w:rsidRPr="00063FB4">
        <w:rPr>
          <w:rFonts w:ascii="Times New Roman" w:hAnsi="Times New Roman" w:cs="Times New Roman"/>
          <w:sz w:val="28"/>
          <w:szCs w:val="28"/>
        </w:rPr>
        <w:t>и</w:t>
      </w:r>
      <w:r w:rsidRPr="00063FB4">
        <w:rPr>
          <w:rFonts w:ascii="Times New Roman" w:hAnsi="Times New Roman" w:cs="Times New Roman"/>
          <w:sz w:val="28"/>
          <w:szCs w:val="28"/>
        </w:rPr>
        <w:t>стик позволяют сделать предположение о том, что ослабленный личнос</w:t>
      </w:r>
      <w:r w:rsidRPr="00063FB4">
        <w:rPr>
          <w:rFonts w:ascii="Times New Roman" w:hAnsi="Times New Roman" w:cs="Times New Roman"/>
          <w:sz w:val="28"/>
          <w:szCs w:val="28"/>
        </w:rPr>
        <w:t>т</w:t>
      </w:r>
      <w:r w:rsidRPr="00063FB4">
        <w:rPr>
          <w:rFonts w:ascii="Times New Roman" w:hAnsi="Times New Roman" w:cs="Times New Roman"/>
          <w:sz w:val="28"/>
          <w:szCs w:val="28"/>
        </w:rPr>
        <w:t>ный потенциал (отсутствие ресурсов для заботы о себе), будет препятств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вать формированию стабильного психологического состояния и эффекти</w:t>
      </w:r>
      <w:r w:rsidRPr="00063FB4">
        <w:rPr>
          <w:rFonts w:ascii="Times New Roman" w:hAnsi="Times New Roman" w:cs="Times New Roman"/>
          <w:sz w:val="28"/>
          <w:szCs w:val="28"/>
        </w:rPr>
        <w:t>в</w:t>
      </w:r>
      <w:r w:rsidRPr="00063FB4">
        <w:rPr>
          <w:rFonts w:ascii="Times New Roman" w:hAnsi="Times New Roman" w:cs="Times New Roman"/>
          <w:sz w:val="28"/>
          <w:szCs w:val="28"/>
        </w:rPr>
        <w:t>ной социальной адаптации ВИЧ-инфицированного пациента в условиях хронической инфекционной болезни, с учетом неравномерности ее теч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 xml:space="preserve">ния. </w:t>
      </w:r>
      <w:proofErr w:type="gramStart"/>
      <w:r w:rsidRPr="00063FB4">
        <w:rPr>
          <w:rFonts w:ascii="Times New Roman" w:hAnsi="Times New Roman" w:cs="Times New Roman"/>
          <w:sz w:val="28"/>
          <w:szCs w:val="28"/>
        </w:rPr>
        <w:t>Высокие показатели социального функционирования и общего псих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логического благополучия на фоне течения инфекционного процесса ук</w:t>
      </w:r>
      <w:r w:rsidRPr="00063FB4">
        <w:rPr>
          <w:rFonts w:ascii="Times New Roman" w:hAnsi="Times New Roman" w:cs="Times New Roman"/>
          <w:sz w:val="28"/>
          <w:szCs w:val="28"/>
        </w:rPr>
        <w:t>а</w:t>
      </w:r>
      <w:r w:rsidRPr="00063FB4">
        <w:rPr>
          <w:rFonts w:ascii="Times New Roman" w:hAnsi="Times New Roman" w:cs="Times New Roman"/>
          <w:sz w:val="28"/>
          <w:szCs w:val="28"/>
        </w:rPr>
        <w:t>зывают на то, что у пациентов с сохранными характеристиками личнос</w:t>
      </w:r>
      <w:r w:rsidRPr="00063FB4">
        <w:rPr>
          <w:rFonts w:ascii="Times New Roman" w:hAnsi="Times New Roman" w:cs="Times New Roman"/>
          <w:sz w:val="28"/>
          <w:szCs w:val="28"/>
        </w:rPr>
        <w:t>т</w:t>
      </w:r>
      <w:r w:rsidRPr="00063FB4">
        <w:rPr>
          <w:rFonts w:ascii="Times New Roman" w:hAnsi="Times New Roman" w:cs="Times New Roman"/>
          <w:sz w:val="28"/>
          <w:szCs w:val="28"/>
        </w:rPr>
        <w:t xml:space="preserve">ного потенциала поведение по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является осознанным и целенаправленным, с адекватной оценкой собственных действий и сп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собностью к нешаблонному изменению образа жизни с учетом новых внешних и внутренних обстоятельств, диктуемых болезнью, в том числе, с учетом необходимости пожизненного непрерывного</w:t>
      </w:r>
      <w:proofErr w:type="gramEnd"/>
      <w:r w:rsidRPr="00063FB4">
        <w:rPr>
          <w:rFonts w:ascii="Times New Roman" w:hAnsi="Times New Roman" w:cs="Times New Roman"/>
          <w:sz w:val="28"/>
          <w:szCs w:val="28"/>
        </w:rPr>
        <w:t xml:space="preserve"> системного приема АРВТ.</w:t>
      </w:r>
    </w:p>
    <w:p w:rsidR="00847CB9" w:rsidRPr="00063FB4" w:rsidRDefault="00847CB9" w:rsidP="0098709A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FB4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Проведенное исследование также показало, что </w:t>
      </w:r>
      <w:r w:rsidRPr="00063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</w:t>
      </w:r>
      <w:proofErr w:type="spellStart"/>
      <w:r w:rsidRPr="00063FB4">
        <w:rPr>
          <w:rFonts w:ascii="Times New Roman" w:hAnsi="Times New Roman" w:cs="Times New Roman"/>
          <w:sz w:val="28"/>
          <w:szCs w:val="28"/>
          <w:shd w:val="clear" w:color="auto" w:fill="FFFFFF"/>
        </w:rPr>
        <w:t>дезадапт</w:t>
      </w:r>
      <w:r w:rsidRPr="00063FB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63FB4">
        <w:rPr>
          <w:rFonts w:ascii="Times New Roman" w:hAnsi="Times New Roman" w:cs="Times New Roman"/>
          <w:sz w:val="28"/>
          <w:szCs w:val="28"/>
          <w:shd w:val="clear" w:color="auto" w:fill="FFFFFF"/>
        </w:rPr>
        <w:t>рующего</w:t>
      </w:r>
      <w:proofErr w:type="spellEnd"/>
      <w:r w:rsidRPr="00063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влияния </w:t>
      </w:r>
      <w:r w:rsidRPr="00063F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заболевания</w:t>
      </w:r>
      <w:r w:rsidR="00F428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63F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063FB4">
        <w:rPr>
          <w:rFonts w:ascii="Times New Roman" w:hAnsi="Times New Roman" w:cs="Times New Roman"/>
          <w:sz w:val="28"/>
          <w:szCs w:val="28"/>
          <w:shd w:val="clear" w:color="auto" w:fill="FFFFFF"/>
        </w:rPr>
        <w:t> разные сферы </w:t>
      </w:r>
      <w:r w:rsidRPr="00063F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социального </w:t>
      </w:r>
      <w:r w:rsidRPr="00063FB4">
        <w:rPr>
          <w:rFonts w:ascii="Times New Roman" w:hAnsi="Times New Roman" w:cs="Times New Roman"/>
          <w:sz w:val="28"/>
          <w:szCs w:val="28"/>
          <w:shd w:val="clear" w:color="auto" w:fill="FFFFFF"/>
        </w:rPr>
        <w:t>статуса и о</w:t>
      </w:r>
      <w:r w:rsidRPr="00063FB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63FB4">
        <w:rPr>
          <w:rFonts w:ascii="Times New Roman" w:hAnsi="Times New Roman" w:cs="Times New Roman"/>
          <w:sz w:val="28"/>
          <w:szCs w:val="28"/>
          <w:shd w:val="clear" w:color="auto" w:fill="FFFFFF"/>
        </w:rPr>
        <w:t>раза жизни больного будет выше у ВИЧ-инфицированных пациентов</w:t>
      </w:r>
      <w:r w:rsidRPr="00063FB4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063F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3FB4">
        <w:rPr>
          <w:rFonts w:ascii="Times New Roman" w:eastAsia="Times New Roman" w:hAnsi="Times New Roman" w:cs="Times New Roman"/>
          <w:sz w:val="28"/>
          <w:szCs w:val="28"/>
        </w:rPr>
        <w:t>лучивших диагноз ВИЧ в более зрелом возрасте (после 28 лет), в сравн</w:t>
      </w:r>
      <w:r w:rsidRPr="00063F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3FB4">
        <w:rPr>
          <w:rFonts w:ascii="Times New Roman" w:eastAsia="Times New Roman" w:hAnsi="Times New Roman" w:cs="Times New Roman"/>
          <w:sz w:val="28"/>
          <w:szCs w:val="28"/>
        </w:rPr>
        <w:t>нии с пациентами, получившими диагноз ВИЧ в более молодом возрасте (до 28 лет):</w:t>
      </w:r>
    </w:p>
    <w:p w:rsidR="00847CB9" w:rsidRPr="00063FB4" w:rsidRDefault="00847CB9" w:rsidP="0098709A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lastRenderedPageBreak/>
        <w:t>частота встречаемости проявлений панических атак (по PHQ-SADS) была достоверно выше в группе пациентов, инфицированных ВИЧ в возрасте после 28,1 лет (53,3% против 25,0%);</w:t>
      </w:r>
    </w:p>
    <w:p w:rsidR="00847CB9" w:rsidRPr="00063FB4" w:rsidRDefault="00847CB9" w:rsidP="0098709A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>частота случаев стационарного режима наблюдения в Центре СПИД была достоверно выше в группе пациентов, инфицированных ВИЧ в возрасте после 28,1 лет (66,7% против 37,5%);</w:t>
      </w:r>
    </w:p>
    <w:p w:rsidR="00847CB9" w:rsidRPr="00063FB4" w:rsidRDefault="00847CB9" w:rsidP="0098709A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>выраженное ограничение ощущения силы и энергии в повседневном функционировании (по опр. Сердюка «самооценка соц. значимости болезни») чаще встречалось в группе пациентов, инфицированных ВИЧ в возрасте после 28,1 лет (66,7% против 37,5%);</w:t>
      </w:r>
    </w:p>
    <w:p w:rsidR="00847CB9" w:rsidRPr="00063FB4" w:rsidRDefault="00847CB9" w:rsidP="0098709A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>выраженное ограничение в сфере карьеры, накладываемое болезнью (по опр. Сердюка «самооценка соц. значимости болезни»), чаще встречалось в группе пациентов, инфицированных ВИЧ в возрасте после 28,1 лет (53,3% против 18,8%);</w:t>
      </w:r>
    </w:p>
    <w:p w:rsidR="00847CB9" w:rsidRPr="00063FB4" w:rsidRDefault="00847CB9" w:rsidP="0098709A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>выраженная стратегия бдительности (по «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Мельбурнскому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опроснику принятия решений» Корниловой) чаще встречалась в группе пацие</w:t>
      </w:r>
      <w:r w:rsidRPr="00063FB4">
        <w:rPr>
          <w:rFonts w:ascii="Times New Roman" w:hAnsi="Times New Roman" w:cs="Times New Roman"/>
          <w:sz w:val="28"/>
          <w:szCs w:val="28"/>
        </w:rPr>
        <w:t>н</w:t>
      </w:r>
      <w:r w:rsidRPr="00063FB4">
        <w:rPr>
          <w:rFonts w:ascii="Times New Roman" w:hAnsi="Times New Roman" w:cs="Times New Roman"/>
          <w:sz w:val="28"/>
          <w:szCs w:val="28"/>
        </w:rPr>
        <w:t>тов инфицированных ВИЧ в возрасте после 28,1 лет (86,7% против 50,0%).</w:t>
      </w:r>
    </w:p>
    <w:p w:rsidR="00847CB9" w:rsidRPr="00EB382F" w:rsidRDefault="00847CB9" w:rsidP="009870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ab/>
        <w:t>Полученные данные позволяют сделать вывод о том, что чем более зрелый возраст был на момент инфицирования (после 28,1 лет), тем, в среднем, старше был испытуемый пациент и на момент проведения иссл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>дования. Поэтому полученные данные в этой группе сравнения скорее о</w:t>
      </w:r>
      <w:r w:rsidRPr="00063FB4">
        <w:rPr>
          <w:rFonts w:ascii="Times New Roman" w:hAnsi="Times New Roman" w:cs="Times New Roman"/>
          <w:sz w:val="28"/>
          <w:szCs w:val="28"/>
        </w:rPr>
        <w:t>т</w:t>
      </w:r>
      <w:r w:rsidRPr="00063FB4">
        <w:rPr>
          <w:rFonts w:ascii="Times New Roman" w:hAnsi="Times New Roman" w:cs="Times New Roman"/>
          <w:sz w:val="28"/>
          <w:szCs w:val="28"/>
        </w:rPr>
        <w:t>ражают текущее психосоциальное состояние ВИЧ-инфицированных пац</w:t>
      </w:r>
      <w:r w:rsidRPr="00063FB4">
        <w:rPr>
          <w:rFonts w:ascii="Times New Roman" w:hAnsi="Times New Roman" w:cs="Times New Roman"/>
          <w:sz w:val="28"/>
          <w:szCs w:val="28"/>
        </w:rPr>
        <w:t>и</w:t>
      </w:r>
      <w:r w:rsidRPr="00063FB4">
        <w:rPr>
          <w:rFonts w:ascii="Times New Roman" w:hAnsi="Times New Roman" w:cs="Times New Roman"/>
          <w:sz w:val="28"/>
          <w:szCs w:val="28"/>
        </w:rPr>
        <w:t>ентов более зрелой возрастной группы (преимущественно старше 38 лет). Чем старше возраст пациента, тем тяжелее переносятся негативные вли</w:t>
      </w:r>
      <w:r w:rsidRPr="00063FB4">
        <w:rPr>
          <w:rFonts w:ascii="Times New Roman" w:hAnsi="Times New Roman" w:cs="Times New Roman"/>
          <w:sz w:val="28"/>
          <w:szCs w:val="28"/>
        </w:rPr>
        <w:t>я</w:t>
      </w:r>
      <w:r w:rsidRPr="00063FB4">
        <w:rPr>
          <w:rFonts w:ascii="Times New Roman" w:hAnsi="Times New Roman" w:cs="Times New Roman"/>
          <w:sz w:val="28"/>
          <w:szCs w:val="28"/>
        </w:rPr>
        <w:t>ния ВИЧ-инфекции на организм, а также побочные эффекты АРВТ, эффе</w:t>
      </w:r>
      <w:r w:rsidRPr="00063FB4">
        <w:rPr>
          <w:rFonts w:ascii="Times New Roman" w:hAnsi="Times New Roman" w:cs="Times New Roman"/>
          <w:sz w:val="28"/>
          <w:szCs w:val="28"/>
        </w:rPr>
        <w:t>к</w:t>
      </w:r>
      <w:r w:rsidRPr="00063FB4">
        <w:rPr>
          <w:rFonts w:ascii="Times New Roman" w:hAnsi="Times New Roman" w:cs="Times New Roman"/>
          <w:sz w:val="28"/>
          <w:szCs w:val="28"/>
        </w:rPr>
        <w:t>тивное сдерживание темпа прогрессирования ВИЧ-инфекции требует от старшей возрастной группы пациентов больших физиологических, энерг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>тических и эмоциональных затрат ресурсов личностного потенциала, так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lastRenderedPageBreak/>
        <w:t xml:space="preserve">вы закономерности </w:t>
      </w:r>
      <w:r w:rsidRPr="00EB382F">
        <w:rPr>
          <w:rFonts w:ascii="Times New Roman" w:hAnsi="Times New Roman" w:cs="Times New Roman"/>
          <w:sz w:val="28"/>
          <w:szCs w:val="28"/>
        </w:rPr>
        <w:t>развития хронического инфекционного заболевания. Обращает на себя внимание и тот факт, что в анамнезе пациентов, инф</w:t>
      </w:r>
      <w:r w:rsidRPr="00EB382F">
        <w:rPr>
          <w:rFonts w:ascii="Times New Roman" w:hAnsi="Times New Roman" w:cs="Times New Roman"/>
          <w:sz w:val="28"/>
          <w:szCs w:val="28"/>
        </w:rPr>
        <w:t>и</w:t>
      </w:r>
      <w:r w:rsidRPr="00EB382F">
        <w:rPr>
          <w:rFonts w:ascii="Times New Roman" w:hAnsi="Times New Roman" w:cs="Times New Roman"/>
          <w:sz w:val="28"/>
          <w:szCs w:val="28"/>
        </w:rPr>
        <w:t>цированных ВИЧ в более зрелом возрасте (после 28,1 лет), отмечалась д</w:t>
      </w:r>
      <w:r w:rsidRPr="00EB382F">
        <w:rPr>
          <w:rFonts w:ascii="Times New Roman" w:hAnsi="Times New Roman" w:cs="Times New Roman"/>
          <w:sz w:val="28"/>
          <w:szCs w:val="28"/>
        </w:rPr>
        <w:t>о</w:t>
      </w:r>
      <w:r w:rsidRPr="00EB382F">
        <w:rPr>
          <w:rFonts w:ascii="Times New Roman" w:hAnsi="Times New Roman" w:cs="Times New Roman"/>
          <w:sz w:val="28"/>
          <w:szCs w:val="28"/>
        </w:rPr>
        <w:t xml:space="preserve">стоверно более низкая частота случаев употребления инъекционных ПАВ в анамнезе (13,3% против 43,8%), что косвенно может свидетельствовать в пользу преимущественно полового пути их заражения. </w:t>
      </w:r>
      <w:proofErr w:type="gramStart"/>
      <w:r w:rsidRPr="00EB382F">
        <w:rPr>
          <w:rFonts w:ascii="Times New Roman" w:hAnsi="Times New Roman" w:cs="Times New Roman"/>
          <w:sz w:val="28"/>
          <w:szCs w:val="28"/>
        </w:rPr>
        <w:t>Полученные да</w:t>
      </w:r>
      <w:r w:rsidRPr="00EB382F">
        <w:rPr>
          <w:rFonts w:ascii="Times New Roman" w:hAnsi="Times New Roman" w:cs="Times New Roman"/>
          <w:sz w:val="28"/>
          <w:szCs w:val="28"/>
        </w:rPr>
        <w:t>н</w:t>
      </w:r>
      <w:r w:rsidRPr="00EB382F">
        <w:rPr>
          <w:rFonts w:ascii="Times New Roman" w:hAnsi="Times New Roman" w:cs="Times New Roman"/>
          <w:sz w:val="28"/>
          <w:szCs w:val="28"/>
        </w:rPr>
        <w:t>ные по психологической переменной «бдительность» (из опросника «МОПР» Корниловой), указывают на то, что неизбежному ослаблению с</w:t>
      </w:r>
      <w:r w:rsidRPr="00EB382F">
        <w:rPr>
          <w:rFonts w:ascii="Times New Roman" w:hAnsi="Times New Roman" w:cs="Times New Roman"/>
          <w:sz w:val="28"/>
          <w:szCs w:val="28"/>
        </w:rPr>
        <w:t>о</w:t>
      </w:r>
      <w:r w:rsidRPr="00EB382F">
        <w:rPr>
          <w:rFonts w:ascii="Times New Roman" w:hAnsi="Times New Roman" w:cs="Times New Roman"/>
          <w:sz w:val="28"/>
          <w:szCs w:val="28"/>
        </w:rPr>
        <w:t>циального функционирования по ряду характеристик пациенты старшей возрастной группы, находящиеся, в среднем, в возрасте после 38 лет (сл</w:t>
      </w:r>
      <w:r w:rsidRPr="00EB382F">
        <w:rPr>
          <w:rFonts w:ascii="Times New Roman" w:hAnsi="Times New Roman" w:cs="Times New Roman"/>
          <w:sz w:val="28"/>
          <w:szCs w:val="28"/>
        </w:rPr>
        <w:t>е</w:t>
      </w:r>
      <w:r w:rsidRPr="00EB382F">
        <w:rPr>
          <w:rFonts w:ascii="Times New Roman" w:hAnsi="Times New Roman" w:cs="Times New Roman"/>
          <w:sz w:val="28"/>
          <w:szCs w:val="28"/>
        </w:rPr>
        <w:t>довательно, инфицированные ВИЧ в более зрелом возрасте  после 28,1 лет) успешно противопоставляют такую рациональную и адаптивную страт</w:t>
      </w:r>
      <w:r w:rsidRPr="00EB382F">
        <w:rPr>
          <w:rFonts w:ascii="Times New Roman" w:hAnsi="Times New Roman" w:cs="Times New Roman"/>
          <w:sz w:val="28"/>
          <w:szCs w:val="28"/>
        </w:rPr>
        <w:t>е</w:t>
      </w:r>
      <w:r w:rsidRPr="00EB382F">
        <w:rPr>
          <w:rFonts w:ascii="Times New Roman" w:hAnsi="Times New Roman" w:cs="Times New Roman"/>
          <w:sz w:val="28"/>
          <w:szCs w:val="28"/>
        </w:rPr>
        <w:t>гию индивидуального стиля принятия решений в условиях неопределенн</w:t>
      </w:r>
      <w:r w:rsidRPr="00EB382F">
        <w:rPr>
          <w:rFonts w:ascii="Times New Roman" w:hAnsi="Times New Roman" w:cs="Times New Roman"/>
          <w:sz w:val="28"/>
          <w:szCs w:val="28"/>
        </w:rPr>
        <w:t>о</w:t>
      </w:r>
      <w:r w:rsidRPr="00EB382F">
        <w:rPr>
          <w:rFonts w:ascii="Times New Roman" w:hAnsi="Times New Roman" w:cs="Times New Roman"/>
          <w:sz w:val="28"/>
          <w:szCs w:val="28"/>
        </w:rPr>
        <w:t>сти, как бдительность (86,7</w:t>
      </w:r>
      <w:proofErr w:type="gramEnd"/>
      <w:r w:rsidRPr="00EB382F">
        <w:rPr>
          <w:rFonts w:ascii="Times New Roman" w:hAnsi="Times New Roman" w:cs="Times New Roman"/>
          <w:sz w:val="28"/>
          <w:szCs w:val="28"/>
        </w:rPr>
        <w:t>%), что с психологической точки зрения может рассматриваться как действенный компенсаторный механизм в борьбе с неминуемыми последствиями заболевания. Так как бдительность является проблемно-фокусированной стратегией, а не эмоционально-фокусированной, и заключается в уточнении целей и задач решения, в ра</w:t>
      </w:r>
      <w:r w:rsidRPr="00EB382F">
        <w:rPr>
          <w:rFonts w:ascii="Times New Roman" w:hAnsi="Times New Roman" w:cs="Times New Roman"/>
          <w:sz w:val="28"/>
          <w:szCs w:val="28"/>
        </w:rPr>
        <w:t>с</w:t>
      </w:r>
      <w:r w:rsidRPr="00EB382F">
        <w:rPr>
          <w:rFonts w:ascii="Times New Roman" w:hAnsi="Times New Roman" w:cs="Times New Roman"/>
          <w:sz w:val="28"/>
          <w:szCs w:val="28"/>
        </w:rPr>
        <w:t xml:space="preserve">смотрении альтернатив, связанных с поиском информации, ассимиляцией информации без выраженного аффективного реагирования, и </w:t>
      </w:r>
      <w:proofErr w:type="gramStart"/>
      <w:r w:rsidRPr="00EB38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382F">
        <w:rPr>
          <w:rFonts w:ascii="Times New Roman" w:hAnsi="Times New Roman" w:cs="Times New Roman"/>
          <w:sz w:val="28"/>
          <w:szCs w:val="28"/>
        </w:rPr>
        <w:t xml:space="preserve"> взвеше</w:t>
      </w:r>
      <w:r w:rsidRPr="00EB382F">
        <w:rPr>
          <w:rFonts w:ascii="Times New Roman" w:hAnsi="Times New Roman" w:cs="Times New Roman"/>
          <w:sz w:val="28"/>
          <w:szCs w:val="28"/>
        </w:rPr>
        <w:t>н</w:t>
      </w:r>
      <w:r w:rsidRPr="00EB382F">
        <w:rPr>
          <w:rFonts w:ascii="Times New Roman" w:hAnsi="Times New Roman" w:cs="Times New Roman"/>
          <w:sz w:val="28"/>
          <w:szCs w:val="28"/>
        </w:rPr>
        <w:t>ной когнитивной оценке перед выбором.</w:t>
      </w:r>
    </w:p>
    <w:p w:rsidR="00847CB9" w:rsidRPr="00EB382F" w:rsidRDefault="00847CB9" w:rsidP="009870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2F">
        <w:rPr>
          <w:rFonts w:ascii="Times New Roman" w:eastAsia="Times New Roman" w:hAnsi="Times New Roman" w:cs="Times New Roman"/>
          <w:sz w:val="28"/>
          <w:szCs w:val="28"/>
        </w:rPr>
        <w:tab/>
        <w:t>Проведенное исследование также показало, что</w:t>
      </w:r>
      <w:r w:rsidRPr="00EB382F">
        <w:rPr>
          <w:rFonts w:ascii="Times New Roman" w:hAnsi="Times New Roman" w:cs="Times New Roman"/>
          <w:sz w:val="28"/>
          <w:szCs w:val="28"/>
        </w:rPr>
        <w:t xml:space="preserve"> с возрастанием дл</w:t>
      </w:r>
      <w:r w:rsidRPr="00EB382F">
        <w:rPr>
          <w:rFonts w:ascii="Times New Roman" w:hAnsi="Times New Roman" w:cs="Times New Roman"/>
          <w:sz w:val="28"/>
          <w:szCs w:val="28"/>
        </w:rPr>
        <w:t>и</w:t>
      </w:r>
      <w:r w:rsidRPr="00EB382F">
        <w:rPr>
          <w:rFonts w:ascii="Times New Roman" w:hAnsi="Times New Roman" w:cs="Times New Roman"/>
          <w:sz w:val="28"/>
          <w:szCs w:val="28"/>
        </w:rPr>
        <w:t>тельности течения заболевания ресурсы личностного потенциала ВИЧ-инфицированных пациентов ослабляются, учащаются случаи развития н</w:t>
      </w:r>
      <w:r w:rsidRPr="00EB382F">
        <w:rPr>
          <w:rFonts w:ascii="Times New Roman" w:hAnsi="Times New Roman" w:cs="Times New Roman"/>
          <w:sz w:val="28"/>
          <w:szCs w:val="28"/>
        </w:rPr>
        <w:t>е</w:t>
      </w:r>
      <w:r w:rsidRPr="00EB382F">
        <w:rPr>
          <w:rFonts w:ascii="Times New Roman" w:hAnsi="Times New Roman" w:cs="Times New Roman"/>
          <w:sz w:val="28"/>
          <w:szCs w:val="28"/>
        </w:rPr>
        <w:t>устойчивости медикаментозного лечения:</w:t>
      </w:r>
    </w:p>
    <w:p w:rsidR="00847CB9" w:rsidRPr="00EB382F" w:rsidRDefault="00847CB9" w:rsidP="0098709A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2F">
        <w:rPr>
          <w:rFonts w:ascii="Times New Roman" w:hAnsi="Times New Roman" w:cs="Times New Roman"/>
          <w:sz w:val="28"/>
          <w:szCs w:val="28"/>
        </w:rPr>
        <w:t xml:space="preserve">устойчивый медикаментозный </w:t>
      </w:r>
      <w:proofErr w:type="spellStart"/>
      <w:r w:rsidRPr="00EB382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B382F">
        <w:rPr>
          <w:rFonts w:ascii="Times New Roman" w:hAnsi="Times New Roman" w:cs="Times New Roman"/>
          <w:sz w:val="28"/>
          <w:szCs w:val="28"/>
        </w:rPr>
        <w:t xml:space="preserve"> достоверно реже встреча</w:t>
      </w:r>
      <w:r w:rsidRPr="00EB382F">
        <w:rPr>
          <w:rFonts w:ascii="Times New Roman" w:hAnsi="Times New Roman" w:cs="Times New Roman"/>
          <w:sz w:val="28"/>
          <w:szCs w:val="28"/>
        </w:rPr>
        <w:t>л</w:t>
      </w:r>
      <w:r w:rsidRPr="00EB382F">
        <w:rPr>
          <w:rFonts w:ascii="Times New Roman" w:hAnsi="Times New Roman" w:cs="Times New Roman"/>
          <w:sz w:val="28"/>
          <w:szCs w:val="28"/>
        </w:rPr>
        <w:t>ся у пациентов со стажем течения ВИЧ-инфекции более 9,41 лет (8,3% против 42,1% в группе пациентов со стажем течения ВИЧ-инфекции менее 9,41 лет);</w:t>
      </w:r>
    </w:p>
    <w:p w:rsidR="00847CB9" w:rsidRPr="00EB382F" w:rsidRDefault="00847CB9" w:rsidP="0098709A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2F">
        <w:rPr>
          <w:rFonts w:ascii="Times New Roman" w:hAnsi="Times New Roman" w:cs="Times New Roman"/>
          <w:sz w:val="28"/>
          <w:szCs w:val="28"/>
        </w:rPr>
        <w:lastRenderedPageBreak/>
        <w:t>частота встречаемости случаев употребления инъекционных ПАВ в анамнезе была достоверно выше у пациентов со стажем течения ВИЧ-инфекции более 9,41 лет (58,3% против 10,5%);</w:t>
      </w:r>
    </w:p>
    <w:p w:rsidR="00847CB9" w:rsidRPr="00EB382F" w:rsidRDefault="00847CB9" w:rsidP="0098709A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2F">
        <w:rPr>
          <w:rFonts w:ascii="Times New Roman" w:hAnsi="Times New Roman" w:cs="Times New Roman"/>
          <w:sz w:val="28"/>
          <w:szCs w:val="28"/>
        </w:rPr>
        <w:t>частота встречаемости высокого уровня толерантности к неопред</w:t>
      </w:r>
      <w:r w:rsidRPr="00EB382F">
        <w:rPr>
          <w:rFonts w:ascii="Times New Roman" w:hAnsi="Times New Roman" w:cs="Times New Roman"/>
          <w:sz w:val="28"/>
          <w:szCs w:val="28"/>
        </w:rPr>
        <w:t>е</w:t>
      </w:r>
      <w:r w:rsidRPr="00EB382F">
        <w:rPr>
          <w:rFonts w:ascii="Times New Roman" w:hAnsi="Times New Roman" w:cs="Times New Roman"/>
          <w:sz w:val="28"/>
          <w:szCs w:val="28"/>
        </w:rPr>
        <w:t>ленности была ниже у пациентов со стажем течения ВИЧ-инфекции более 9,41 лет (8,3% против 31,6%). Это позволяет сделать предп</w:t>
      </w:r>
      <w:r w:rsidRPr="00EB382F">
        <w:rPr>
          <w:rFonts w:ascii="Times New Roman" w:hAnsi="Times New Roman" w:cs="Times New Roman"/>
          <w:sz w:val="28"/>
          <w:szCs w:val="28"/>
        </w:rPr>
        <w:t>о</w:t>
      </w:r>
      <w:r w:rsidRPr="00EB382F">
        <w:rPr>
          <w:rFonts w:ascii="Times New Roman" w:hAnsi="Times New Roman" w:cs="Times New Roman"/>
          <w:sz w:val="28"/>
          <w:szCs w:val="28"/>
        </w:rPr>
        <w:t>ложение о том, что если сохранение стабильности какой-либо сферы жизнедеятельности социально или личностно высоко значимо для ВИЧ-инфицированного пациента, то неизбежные изменения с теч</w:t>
      </w:r>
      <w:r w:rsidRPr="00EB382F">
        <w:rPr>
          <w:rFonts w:ascii="Times New Roman" w:hAnsi="Times New Roman" w:cs="Times New Roman"/>
          <w:sz w:val="28"/>
          <w:szCs w:val="28"/>
        </w:rPr>
        <w:t>е</w:t>
      </w:r>
      <w:r w:rsidRPr="00EB382F">
        <w:rPr>
          <w:rFonts w:ascii="Times New Roman" w:hAnsi="Times New Roman" w:cs="Times New Roman"/>
          <w:sz w:val="28"/>
          <w:szCs w:val="28"/>
        </w:rPr>
        <w:t xml:space="preserve">нием времени под воздействием болезни в значимых сферах жизни могут порождать замешательство, чувство низкой определенности и ясности ситуации, выбивая пациента из привычного ритма жизни. При низкой толерантности к неопределенности это </w:t>
      </w:r>
      <w:r w:rsidRPr="00A95A93">
        <w:rPr>
          <w:rFonts w:ascii="Times New Roman" w:hAnsi="Times New Roman" w:cs="Times New Roman"/>
          <w:sz w:val="28"/>
          <w:szCs w:val="28"/>
        </w:rPr>
        <w:t>приводит к изб</w:t>
      </w:r>
      <w:r w:rsidRPr="00A95A93">
        <w:rPr>
          <w:rFonts w:ascii="Times New Roman" w:hAnsi="Times New Roman" w:cs="Times New Roman"/>
          <w:sz w:val="28"/>
          <w:szCs w:val="28"/>
        </w:rPr>
        <w:t>е</w:t>
      </w:r>
      <w:r w:rsidRPr="00A95A93">
        <w:rPr>
          <w:rFonts w:ascii="Times New Roman" w:hAnsi="Times New Roman" w:cs="Times New Roman"/>
          <w:sz w:val="28"/>
          <w:szCs w:val="28"/>
        </w:rPr>
        <w:t xml:space="preserve">гающему поведению пациента </w:t>
      </w:r>
      <w:r w:rsidR="00A95A93" w:rsidRPr="00A95A93">
        <w:rPr>
          <w:rFonts w:ascii="Times New Roman" w:hAnsi="Times New Roman" w:cs="Times New Roman"/>
          <w:sz w:val="28"/>
          <w:szCs w:val="28"/>
        </w:rPr>
        <w:t xml:space="preserve">или шаблонной активности, </w:t>
      </w:r>
      <w:r w:rsidRPr="00A95A93">
        <w:rPr>
          <w:rFonts w:ascii="Times New Roman" w:hAnsi="Times New Roman" w:cs="Times New Roman"/>
          <w:sz w:val="28"/>
          <w:szCs w:val="28"/>
        </w:rPr>
        <w:t>ориент</w:t>
      </w:r>
      <w:r w:rsidRPr="00A95A93">
        <w:rPr>
          <w:rFonts w:ascii="Times New Roman" w:hAnsi="Times New Roman" w:cs="Times New Roman"/>
          <w:sz w:val="28"/>
          <w:szCs w:val="28"/>
        </w:rPr>
        <w:t>и</w:t>
      </w:r>
      <w:r w:rsidRPr="00A95A93">
        <w:rPr>
          <w:rFonts w:ascii="Times New Roman" w:hAnsi="Times New Roman" w:cs="Times New Roman"/>
          <w:sz w:val="28"/>
          <w:szCs w:val="28"/>
        </w:rPr>
        <w:t xml:space="preserve">рованной, в </w:t>
      </w:r>
      <w:r w:rsidRPr="00EB382F">
        <w:rPr>
          <w:rFonts w:ascii="Times New Roman" w:hAnsi="Times New Roman" w:cs="Times New Roman"/>
          <w:sz w:val="28"/>
          <w:szCs w:val="28"/>
        </w:rPr>
        <w:t>том числе</w:t>
      </w:r>
      <w:r w:rsidR="00A95A93">
        <w:rPr>
          <w:rFonts w:ascii="Times New Roman" w:hAnsi="Times New Roman" w:cs="Times New Roman"/>
          <w:sz w:val="28"/>
          <w:szCs w:val="28"/>
        </w:rPr>
        <w:t>,</w:t>
      </w:r>
      <w:r w:rsidRPr="00EB382F">
        <w:rPr>
          <w:rFonts w:ascii="Times New Roman" w:hAnsi="Times New Roman" w:cs="Times New Roman"/>
          <w:sz w:val="28"/>
          <w:szCs w:val="28"/>
        </w:rPr>
        <w:t xml:space="preserve"> </w:t>
      </w:r>
      <w:r w:rsidR="00A95A93">
        <w:rPr>
          <w:rFonts w:ascii="Times New Roman" w:hAnsi="Times New Roman" w:cs="Times New Roman"/>
          <w:sz w:val="28"/>
          <w:szCs w:val="28"/>
        </w:rPr>
        <w:t xml:space="preserve">и на формальное следование </w:t>
      </w:r>
      <w:r w:rsidRPr="00EB382F">
        <w:rPr>
          <w:rFonts w:ascii="Times New Roman" w:hAnsi="Times New Roman" w:cs="Times New Roman"/>
          <w:sz w:val="28"/>
          <w:szCs w:val="28"/>
        </w:rPr>
        <w:t xml:space="preserve">рекомендациям лечащего врача, без ассимиляции нового опыта в устоявшийся образ жизни, что может давать временный эффект улучшения, но не ведет к развитию устойчивой приверженности непрерывному длительному лечению. Если толерантность к неопределенности высока, вероятно, это позволит пациенту остаться восприимчивым к новым, пусть даже негативным, аспектам ситуации течения инфекционного процесса, новой информации, что приведет к конструированию им новых смысловых ориентаций, способствующих эффективному </w:t>
      </w:r>
      <w:proofErr w:type="spellStart"/>
      <w:r w:rsidRPr="00EB382F">
        <w:rPr>
          <w:rFonts w:ascii="Times New Roman" w:hAnsi="Times New Roman" w:cs="Times New Roman"/>
          <w:sz w:val="28"/>
          <w:szCs w:val="28"/>
        </w:rPr>
        <w:t>совладанию</w:t>
      </w:r>
      <w:proofErr w:type="spellEnd"/>
      <w:r w:rsidRPr="00EB382F">
        <w:rPr>
          <w:rFonts w:ascii="Times New Roman" w:hAnsi="Times New Roman" w:cs="Times New Roman"/>
          <w:sz w:val="28"/>
          <w:szCs w:val="28"/>
        </w:rPr>
        <w:t xml:space="preserve"> с болезнью.</w:t>
      </w:r>
    </w:p>
    <w:p w:rsidR="00847CB9" w:rsidRPr="00EB382F" w:rsidRDefault="00847CB9" w:rsidP="009870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382F">
        <w:rPr>
          <w:rFonts w:ascii="Times New Roman" w:hAnsi="Times New Roman" w:cs="Times New Roman"/>
          <w:sz w:val="28"/>
          <w:szCs w:val="28"/>
        </w:rPr>
        <w:t xml:space="preserve">Отметим, что полученные демографические данные свидетельствуют в пользу того, что пациенты со стажем течения ВИЧ-инфекции на момент исследования более 9,41 лет были инфицированы ВИЧ в возрасте младше 28,1 лет (83,3%), из них 16,7% пациентов были взяты на диспансерное наблюдение (поставлены на </w:t>
      </w:r>
      <w:r w:rsidRPr="005B68C9">
        <w:rPr>
          <w:rFonts w:ascii="Times New Roman" w:hAnsi="Times New Roman" w:cs="Times New Roman"/>
          <w:sz w:val="28"/>
          <w:szCs w:val="28"/>
        </w:rPr>
        <w:t>учет в Центр</w:t>
      </w:r>
      <w:r w:rsidR="005B68C9" w:rsidRPr="005B68C9">
        <w:rPr>
          <w:rFonts w:ascii="Times New Roman" w:hAnsi="Times New Roman" w:cs="Times New Roman"/>
          <w:sz w:val="28"/>
          <w:szCs w:val="28"/>
        </w:rPr>
        <w:t xml:space="preserve">е </w:t>
      </w:r>
      <w:r w:rsidRPr="005B68C9">
        <w:rPr>
          <w:rFonts w:ascii="Times New Roman" w:hAnsi="Times New Roman" w:cs="Times New Roman"/>
          <w:sz w:val="28"/>
          <w:szCs w:val="28"/>
        </w:rPr>
        <w:t>СПИД</w:t>
      </w:r>
      <w:r w:rsidRPr="00EB382F">
        <w:rPr>
          <w:rFonts w:ascii="Times New Roman" w:hAnsi="Times New Roman" w:cs="Times New Roman"/>
          <w:sz w:val="28"/>
          <w:szCs w:val="28"/>
        </w:rPr>
        <w:t xml:space="preserve">) менее 7,69 лет назад, из </w:t>
      </w:r>
      <w:r w:rsidRPr="00EB382F">
        <w:rPr>
          <w:rFonts w:ascii="Times New Roman" w:hAnsi="Times New Roman" w:cs="Times New Roman"/>
          <w:sz w:val="28"/>
          <w:szCs w:val="28"/>
        </w:rPr>
        <w:lastRenderedPageBreak/>
        <w:t>чего следует вывод о наличии латентного периода времени (составляющ</w:t>
      </w:r>
      <w:r w:rsidRPr="00EB382F">
        <w:rPr>
          <w:rFonts w:ascii="Times New Roman" w:hAnsi="Times New Roman" w:cs="Times New Roman"/>
          <w:sz w:val="28"/>
          <w:szCs w:val="28"/>
        </w:rPr>
        <w:t>е</w:t>
      </w:r>
      <w:r w:rsidRPr="00EB382F">
        <w:rPr>
          <w:rFonts w:ascii="Times New Roman" w:hAnsi="Times New Roman" w:cs="Times New Roman"/>
          <w:sz w:val="28"/>
          <w:szCs w:val="28"/>
        </w:rPr>
        <w:t>го в</w:t>
      </w:r>
      <w:proofErr w:type="gramEnd"/>
      <w:r w:rsidRPr="00EB3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82F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EB382F">
        <w:rPr>
          <w:rFonts w:ascii="Times New Roman" w:hAnsi="Times New Roman" w:cs="Times New Roman"/>
          <w:sz w:val="28"/>
          <w:szCs w:val="28"/>
        </w:rPr>
        <w:t xml:space="preserve"> 1,72 года) от момента инфицирования человека ВИЧ, до м</w:t>
      </w:r>
      <w:r w:rsidRPr="00EB382F">
        <w:rPr>
          <w:rFonts w:ascii="Times New Roman" w:hAnsi="Times New Roman" w:cs="Times New Roman"/>
          <w:sz w:val="28"/>
          <w:szCs w:val="28"/>
        </w:rPr>
        <w:t>о</w:t>
      </w:r>
      <w:r w:rsidRPr="00EB382F">
        <w:rPr>
          <w:rFonts w:ascii="Times New Roman" w:hAnsi="Times New Roman" w:cs="Times New Roman"/>
          <w:sz w:val="28"/>
          <w:szCs w:val="28"/>
        </w:rPr>
        <w:t>мента получения верифицированного диагноза и начала специфического лечения АРВ-препаратами. Что не может не актуализировать тему досту</w:t>
      </w:r>
      <w:r w:rsidRPr="00EB382F">
        <w:rPr>
          <w:rFonts w:ascii="Times New Roman" w:hAnsi="Times New Roman" w:cs="Times New Roman"/>
          <w:sz w:val="28"/>
          <w:szCs w:val="28"/>
        </w:rPr>
        <w:t>п</w:t>
      </w:r>
      <w:r w:rsidRPr="00EB382F">
        <w:rPr>
          <w:rFonts w:ascii="Times New Roman" w:hAnsi="Times New Roman" w:cs="Times New Roman"/>
          <w:sz w:val="28"/>
          <w:szCs w:val="28"/>
        </w:rPr>
        <w:t>ности и точности современной диагностики ВИЧ-инфекции в нормативно-правом поле системы здравоохранения и социальной защиты населения.</w:t>
      </w:r>
    </w:p>
    <w:p w:rsidR="00847CB9" w:rsidRPr="00EB382F" w:rsidRDefault="00847CB9" w:rsidP="009870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2F">
        <w:rPr>
          <w:rFonts w:ascii="Times New Roman" w:eastAsia="Times New Roman" w:hAnsi="Times New Roman" w:cs="Times New Roman"/>
          <w:sz w:val="28"/>
          <w:szCs w:val="28"/>
        </w:rPr>
        <w:tab/>
        <w:t>Проведенное исследование также показало, что</w:t>
      </w:r>
      <w:r w:rsidRPr="00EB382F">
        <w:rPr>
          <w:rFonts w:ascii="Times New Roman" w:hAnsi="Times New Roman" w:cs="Times New Roman"/>
          <w:sz w:val="28"/>
          <w:szCs w:val="28"/>
        </w:rPr>
        <w:t xml:space="preserve"> в силу особенностей гендерного поведения личностный потенциал ВИЧ-инфицированных му</w:t>
      </w:r>
      <w:r w:rsidRPr="00EB382F">
        <w:rPr>
          <w:rFonts w:ascii="Times New Roman" w:hAnsi="Times New Roman" w:cs="Times New Roman"/>
          <w:sz w:val="28"/>
          <w:szCs w:val="28"/>
        </w:rPr>
        <w:t>ж</w:t>
      </w:r>
      <w:r w:rsidRPr="00EB382F">
        <w:rPr>
          <w:rFonts w:ascii="Times New Roman" w:hAnsi="Times New Roman" w:cs="Times New Roman"/>
          <w:sz w:val="28"/>
          <w:szCs w:val="28"/>
        </w:rPr>
        <w:t>чин может быть ослаблен по ряду психологических характеристик в сра</w:t>
      </w:r>
      <w:r w:rsidRPr="00EB382F">
        <w:rPr>
          <w:rFonts w:ascii="Times New Roman" w:hAnsi="Times New Roman" w:cs="Times New Roman"/>
          <w:sz w:val="28"/>
          <w:szCs w:val="28"/>
        </w:rPr>
        <w:t>в</w:t>
      </w:r>
      <w:r w:rsidRPr="00EB382F">
        <w:rPr>
          <w:rFonts w:ascii="Times New Roman" w:hAnsi="Times New Roman" w:cs="Times New Roman"/>
          <w:sz w:val="28"/>
          <w:szCs w:val="28"/>
        </w:rPr>
        <w:t>нении с личностным потенциалом ВИЧ-инфицированных женщин. У му</w:t>
      </w:r>
      <w:r w:rsidRPr="00EB382F">
        <w:rPr>
          <w:rFonts w:ascii="Times New Roman" w:hAnsi="Times New Roman" w:cs="Times New Roman"/>
          <w:sz w:val="28"/>
          <w:szCs w:val="28"/>
        </w:rPr>
        <w:t>ж</w:t>
      </w:r>
      <w:r w:rsidRPr="00EB382F">
        <w:rPr>
          <w:rFonts w:ascii="Times New Roman" w:hAnsi="Times New Roman" w:cs="Times New Roman"/>
          <w:sz w:val="28"/>
          <w:szCs w:val="28"/>
        </w:rPr>
        <w:t>чин на фоне внешних, статистически достоверно более благоприятных факторов (меньшей частоты встречаемости продолжительных побочных эффектов (38,5% против 72,2% у женщин), большей вовлеченности в тр</w:t>
      </w:r>
      <w:r w:rsidRPr="00EB382F">
        <w:rPr>
          <w:rFonts w:ascii="Times New Roman" w:hAnsi="Times New Roman" w:cs="Times New Roman"/>
          <w:sz w:val="28"/>
          <w:szCs w:val="28"/>
        </w:rPr>
        <w:t>у</w:t>
      </w:r>
      <w:r w:rsidRPr="00EB382F">
        <w:rPr>
          <w:rFonts w:ascii="Times New Roman" w:hAnsi="Times New Roman" w:cs="Times New Roman"/>
          <w:sz w:val="28"/>
          <w:szCs w:val="28"/>
        </w:rPr>
        <w:t>довую деятельность (69,2% работающих мужчин против 38,9% работа</w:t>
      </w:r>
      <w:r w:rsidRPr="00EB382F">
        <w:rPr>
          <w:rFonts w:ascii="Times New Roman" w:hAnsi="Times New Roman" w:cs="Times New Roman"/>
          <w:sz w:val="28"/>
          <w:szCs w:val="28"/>
        </w:rPr>
        <w:t>ю</w:t>
      </w:r>
      <w:r w:rsidRPr="00EB382F">
        <w:rPr>
          <w:rFonts w:ascii="Times New Roman" w:hAnsi="Times New Roman" w:cs="Times New Roman"/>
          <w:sz w:val="28"/>
          <w:szCs w:val="28"/>
        </w:rPr>
        <w:t>щих женщин)), личностный потенциал характеризовался ослаблением внутренних, преимущественно психологических, компонентов:</w:t>
      </w:r>
    </w:p>
    <w:p w:rsidR="00847CB9" w:rsidRPr="00EB382F" w:rsidRDefault="00847CB9" w:rsidP="0098709A">
      <w:pPr>
        <w:pStyle w:val="a7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2F">
        <w:rPr>
          <w:rFonts w:ascii="Times New Roman" w:hAnsi="Times New Roman" w:cs="Times New Roman"/>
          <w:sz w:val="28"/>
          <w:szCs w:val="28"/>
        </w:rPr>
        <w:t>выраженный воспринимаемый материальный ущерб, причиняемый болезнью (по опр. Сердюка «самооценка соц. значимости болезни») чаще встречался у ВИЧ-инфицированных пациентов-мужчин (53,8% против 22,2% у женщин);</w:t>
      </w:r>
    </w:p>
    <w:p w:rsidR="00847CB9" w:rsidRPr="00EB382F" w:rsidRDefault="00847CB9" w:rsidP="0098709A">
      <w:pPr>
        <w:pStyle w:val="a7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2F">
        <w:rPr>
          <w:rFonts w:ascii="Times New Roman" w:hAnsi="Times New Roman" w:cs="Times New Roman"/>
          <w:sz w:val="28"/>
          <w:szCs w:val="28"/>
        </w:rPr>
        <w:t>выраженное состояние одиночества достоверно чаще встречалось у ВИЧ-инфицированных пациентов-мужчин (38,5% против 5,6%);</w:t>
      </w:r>
    </w:p>
    <w:p w:rsidR="00847CB9" w:rsidRPr="00EB382F" w:rsidRDefault="00847CB9" w:rsidP="0098709A">
      <w:pPr>
        <w:pStyle w:val="a7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2F">
        <w:rPr>
          <w:rFonts w:ascii="Times New Roman" w:hAnsi="Times New Roman" w:cs="Times New Roman"/>
          <w:sz w:val="28"/>
          <w:szCs w:val="28"/>
        </w:rPr>
        <w:t xml:space="preserve">высокий уровень межличностной </w:t>
      </w:r>
      <w:proofErr w:type="spellStart"/>
      <w:r w:rsidRPr="00EB382F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EB382F">
        <w:rPr>
          <w:rFonts w:ascii="Times New Roman" w:hAnsi="Times New Roman" w:cs="Times New Roman"/>
          <w:sz w:val="28"/>
          <w:szCs w:val="28"/>
        </w:rPr>
        <w:t xml:space="preserve"> к неопределенн</w:t>
      </w:r>
      <w:r w:rsidRPr="00EB382F">
        <w:rPr>
          <w:rFonts w:ascii="Times New Roman" w:hAnsi="Times New Roman" w:cs="Times New Roman"/>
          <w:sz w:val="28"/>
          <w:szCs w:val="28"/>
        </w:rPr>
        <w:t>о</w:t>
      </w:r>
      <w:r w:rsidRPr="00EB382F">
        <w:rPr>
          <w:rFonts w:ascii="Times New Roman" w:hAnsi="Times New Roman" w:cs="Times New Roman"/>
          <w:sz w:val="28"/>
          <w:szCs w:val="28"/>
        </w:rPr>
        <w:t xml:space="preserve">сти достоверно чаще встречался у ВИЧ-инфицированных пациентов-мужчин (46,2% против 5,6%). </w:t>
      </w:r>
    </w:p>
    <w:p w:rsidR="00847CB9" w:rsidRPr="00EB382F" w:rsidRDefault="00847CB9" w:rsidP="009870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2F">
        <w:rPr>
          <w:rFonts w:ascii="Times New Roman" w:hAnsi="Times New Roman" w:cs="Times New Roman"/>
          <w:sz w:val="28"/>
          <w:szCs w:val="28"/>
        </w:rPr>
        <w:tab/>
        <w:t>Анамнез жизни мужчин статистически достоверно чаще был отяг</w:t>
      </w:r>
      <w:r w:rsidRPr="00EB382F">
        <w:rPr>
          <w:rFonts w:ascii="Times New Roman" w:hAnsi="Times New Roman" w:cs="Times New Roman"/>
          <w:sz w:val="28"/>
          <w:szCs w:val="28"/>
        </w:rPr>
        <w:t>о</w:t>
      </w:r>
      <w:r w:rsidRPr="00EB382F">
        <w:rPr>
          <w:rFonts w:ascii="Times New Roman" w:hAnsi="Times New Roman" w:cs="Times New Roman"/>
          <w:sz w:val="28"/>
          <w:szCs w:val="28"/>
        </w:rPr>
        <w:t>щен неблагоприятными факторами, которые в перспективе могут вести к ослаблению личностного потенциала в случае рецидивов, а, следовател</w:t>
      </w:r>
      <w:r w:rsidRPr="00EB382F">
        <w:rPr>
          <w:rFonts w:ascii="Times New Roman" w:hAnsi="Times New Roman" w:cs="Times New Roman"/>
          <w:sz w:val="28"/>
          <w:szCs w:val="28"/>
        </w:rPr>
        <w:t>ь</w:t>
      </w:r>
      <w:r w:rsidRPr="00EB382F">
        <w:rPr>
          <w:rFonts w:ascii="Times New Roman" w:hAnsi="Times New Roman" w:cs="Times New Roman"/>
          <w:sz w:val="28"/>
          <w:szCs w:val="28"/>
        </w:rPr>
        <w:t xml:space="preserve">но, и развитию неустойчивой приверженности длительному лечению (у </w:t>
      </w:r>
      <w:r w:rsidRPr="00EB382F">
        <w:rPr>
          <w:rFonts w:ascii="Times New Roman" w:hAnsi="Times New Roman" w:cs="Times New Roman"/>
          <w:sz w:val="28"/>
          <w:szCs w:val="28"/>
        </w:rPr>
        <w:lastRenderedPageBreak/>
        <w:t>мужчин выше была частота встречаемости сопутствующих заболеваний (92,3% против 66,7%), выше была частота встречаемости случаев наруш</w:t>
      </w:r>
      <w:r w:rsidRPr="00EB382F">
        <w:rPr>
          <w:rFonts w:ascii="Times New Roman" w:hAnsi="Times New Roman" w:cs="Times New Roman"/>
          <w:sz w:val="28"/>
          <w:szCs w:val="28"/>
        </w:rPr>
        <w:t>е</w:t>
      </w:r>
      <w:r w:rsidRPr="00EB382F">
        <w:rPr>
          <w:rFonts w:ascii="Times New Roman" w:hAnsi="Times New Roman" w:cs="Times New Roman"/>
          <w:sz w:val="28"/>
          <w:szCs w:val="28"/>
        </w:rPr>
        <w:t xml:space="preserve">ния закона и </w:t>
      </w:r>
      <w:proofErr w:type="gramStart"/>
      <w:r w:rsidRPr="00EB382F">
        <w:rPr>
          <w:rFonts w:ascii="Times New Roman" w:hAnsi="Times New Roman" w:cs="Times New Roman"/>
          <w:sz w:val="28"/>
          <w:szCs w:val="28"/>
        </w:rPr>
        <w:t>судимости</w:t>
      </w:r>
      <w:proofErr w:type="gramEnd"/>
      <w:r w:rsidRPr="00EB382F">
        <w:rPr>
          <w:rFonts w:ascii="Times New Roman" w:hAnsi="Times New Roman" w:cs="Times New Roman"/>
          <w:sz w:val="28"/>
          <w:szCs w:val="28"/>
        </w:rPr>
        <w:t xml:space="preserve"> а анамнезе (61,5% против 22,2%)).</w:t>
      </w:r>
    </w:p>
    <w:p w:rsidR="00847CB9" w:rsidRPr="00EB382F" w:rsidRDefault="00847CB9" w:rsidP="009870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2F">
        <w:rPr>
          <w:rFonts w:ascii="Times New Roman" w:hAnsi="Times New Roman" w:cs="Times New Roman"/>
          <w:sz w:val="28"/>
          <w:szCs w:val="28"/>
        </w:rPr>
        <w:tab/>
        <w:t>Это может означать, что ВИЧ-инфицированные мужчины чаще, чем ВИЧ-инфицированные женщины прибегали в анамнезе к практикам ри</w:t>
      </w:r>
      <w:r w:rsidRPr="00EB382F">
        <w:rPr>
          <w:rFonts w:ascii="Times New Roman" w:hAnsi="Times New Roman" w:cs="Times New Roman"/>
          <w:sz w:val="28"/>
          <w:szCs w:val="28"/>
        </w:rPr>
        <w:t>с</w:t>
      </w:r>
      <w:r w:rsidRPr="00EB382F">
        <w:rPr>
          <w:rFonts w:ascii="Times New Roman" w:hAnsi="Times New Roman" w:cs="Times New Roman"/>
          <w:sz w:val="28"/>
          <w:szCs w:val="28"/>
        </w:rPr>
        <w:t xml:space="preserve">кованного поведения, психологически обладают большей ригидностью и меньшей требовательностью к соблюдению каких-либо правил и норм, что следует учитывать специалистам при вовлечении ВИЧ-инфицированных пациентов-мужчин в </w:t>
      </w:r>
      <w:proofErr w:type="spellStart"/>
      <w:r w:rsidRPr="00EB382F">
        <w:rPr>
          <w:rFonts w:ascii="Times New Roman" w:hAnsi="Times New Roman" w:cs="Times New Roman"/>
          <w:sz w:val="28"/>
          <w:szCs w:val="28"/>
        </w:rPr>
        <w:t>психокоррекционную</w:t>
      </w:r>
      <w:proofErr w:type="spellEnd"/>
      <w:r w:rsidRPr="00EB382F">
        <w:rPr>
          <w:rFonts w:ascii="Times New Roman" w:hAnsi="Times New Roman" w:cs="Times New Roman"/>
          <w:sz w:val="28"/>
          <w:szCs w:val="28"/>
        </w:rPr>
        <w:t xml:space="preserve"> работу по повышению уровня приверженности непрерывному лечению.</w:t>
      </w:r>
    </w:p>
    <w:p w:rsidR="00DC711B" w:rsidRPr="00EB382F" w:rsidRDefault="00847CB9" w:rsidP="009870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2F">
        <w:rPr>
          <w:rFonts w:ascii="Times New Roman" w:hAnsi="Times New Roman" w:cs="Times New Roman"/>
          <w:sz w:val="28"/>
          <w:szCs w:val="28"/>
        </w:rPr>
        <w:tab/>
        <w:t>Проведенное нами исследование имело важное ограничение – н</w:t>
      </w:r>
      <w:r w:rsidRPr="00EB382F">
        <w:rPr>
          <w:rFonts w:ascii="Times New Roman" w:hAnsi="Times New Roman" w:cs="Times New Roman"/>
          <w:sz w:val="28"/>
          <w:szCs w:val="28"/>
        </w:rPr>
        <w:t>е</w:t>
      </w:r>
      <w:r w:rsidRPr="00EB382F">
        <w:rPr>
          <w:rFonts w:ascii="Times New Roman" w:hAnsi="Times New Roman" w:cs="Times New Roman"/>
          <w:sz w:val="28"/>
          <w:szCs w:val="28"/>
        </w:rPr>
        <w:t>большую по численности выборку пациентов (N = 31), добровольно согл</w:t>
      </w:r>
      <w:r w:rsidRPr="00EB382F">
        <w:rPr>
          <w:rFonts w:ascii="Times New Roman" w:hAnsi="Times New Roman" w:cs="Times New Roman"/>
          <w:sz w:val="28"/>
          <w:szCs w:val="28"/>
        </w:rPr>
        <w:t>а</w:t>
      </w:r>
      <w:r w:rsidRPr="00EB382F">
        <w:rPr>
          <w:rFonts w:ascii="Times New Roman" w:hAnsi="Times New Roman" w:cs="Times New Roman"/>
          <w:sz w:val="28"/>
          <w:szCs w:val="28"/>
        </w:rPr>
        <w:t>сившихся затратить свое личное время на безвозмездное участие в иссл</w:t>
      </w:r>
      <w:r w:rsidRPr="00EB382F">
        <w:rPr>
          <w:rFonts w:ascii="Times New Roman" w:hAnsi="Times New Roman" w:cs="Times New Roman"/>
          <w:sz w:val="28"/>
          <w:szCs w:val="28"/>
        </w:rPr>
        <w:t>е</w:t>
      </w:r>
      <w:r w:rsidRPr="00EB382F">
        <w:rPr>
          <w:rFonts w:ascii="Times New Roman" w:hAnsi="Times New Roman" w:cs="Times New Roman"/>
          <w:sz w:val="28"/>
          <w:szCs w:val="28"/>
        </w:rPr>
        <w:t xml:space="preserve">довании. Поэтому при анализе и интерпретации полученных </w:t>
      </w:r>
      <w:r w:rsidR="005D3602" w:rsidRPr="00EB382F"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 w:rsidRPr="00EB382F">
        <w:rPr>
          <w:rFonts w:ascii="Times New Roman" w:hAnsi="Times New Roman" w:cs="Times New Roman"/>
          <w:sz w:val="28"/>
          <w:szCs w:val="28"/>
        </w:rPr>
        <w:t>данных по всем восьми группам сравнения связи на уровне тенденции (p ≤ 0,100) также брались в расчет и описывались, так как мы предположили, что при дальнейшем расширении объема выборки выявленные тенденции с высокой долей вероятности перейдут в разряд достоверно значимых о</w:t>
      </w:r>
      <w:r w:rsidRPr="00EB382F">
        <w:rPr>
          <w:rFonts w:ascii="Times New Roman" w:hAnsi="Times New Roman" w:cs="Times New Roman"/>
          <w:sz w:val="28"/>
          <w:szCs w:val="28"/>
        </w:rPr>
        <w:t>т</w:t>
      </w:r>
      <w:r w:rsidRPr="00EB382F">
        <w:rPr>
          <w:rFonts w:ascii="Times New Roman" w:hAnsi="Times New Roman" w:cs="Times New Roman"/>
          <w:sz w:val="28"/>
          <w:szCs w:val="28"/>
        </w:rPr>
        <w:t>личий. Для обобщения полученных данных, однако, необходимы дополн</w:t>
      </w:r>
      <w:r w:rsidRPr="00EB382F">
        <w:rPr>
          <w:rFonts w:ascii="Times New Roman" w:hAnsi="Times New Roman" w:cs="Times New Roman"/>
          <w:sz w:val="28"/>
          <w:szCs w:val="28"/>
        </w:rPr>
        <w:t>и</w:t>
      </w:r>
      <w:r w:rsidRPr="00EB382F">
        <w:rPr>
          <w:rFonts w:ascii="Times New Roman" w:hAnsi="Times New Roman" w:cs="Times New Roman"/>
          <w:sz w:val="28"/>
          <w:szCs w:val="28"/>
        </w:rPr>
        <w:t>тельные ис</w:t>
      </w:r>
      <w:r w:rsidR="00DC711B" w:rsidRPr="00EB382F">
        <w:rPr>
          <w:rFonts w:ascii="Times New Roman" w:hAnsi="Times New Roman" w:cs="Times New Roman"/>
          <w:sz w:val="28"/>
          <w:szCs w:val="28"/>
        </w:rPr>
        <w:t>следования на больших выборках.</w:t>
      </w:r>
    </w:p>
    <w:p w:rsidR="00300289" w:rsidRPr="00E969BB" w:rsidRDefault="00625DE8" w:rsidP="00B42141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300289" w:rsidRPr="00E969BB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300289" w:rsidRPr="00900104" w:rsidRDefault="00300289" w:rsidP="00E969BB">
      <w:pPr>
        <w:pStyle w:val="a7"/>
        <w:numPr>
          <w:ilvl w:val="0"/>
          <w:numId w:val="3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0104">
        <w:rPr>
          <w:rFonts w:ascii="Times New Roman" w:eastAsia="Times New Roman" w:hAnsi="Times New Roman" w:cs="Times New Roman"/>
          <w:sz w:val="28"/>
          <w:szCs w:val="28"/>
        </w:rPr>
        <w:t>Чем сильнее у ВИЧ-инфицированных пациентов выражены непр</w:t>
      </w:r>
      <w:r w:rsidRPr="009001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0104">
        <w:rPr>
          <w:rFonts w:ascii="Times New Roman" w:eastAsia="Times New Roman" w:hAnsi="Times New Roman" w:cs="Times New Roman"/>
          <w:sz w:val="28"/>
          <w:szCs w:val="28"/>
        </w:rPr>
        <w:t>дуктивные стили принятия решений в условиях неопределенности, а также факторы, отражаю</w:t>
      </w:r>
      <w:bookmarkStart w:id="1" w:name="_GoBack"/>
      <w:bookmarkEnd w:id="1"/>
      <w:r w:rsidRPr="00900104">
        <w:rPr>
          <w:rFonts w:ascii="Times New Roman" w:eastAsia="Times New Roman" w:hAnsi="Times New Roman" w:cs="Times New Roman"/>
          <w:sz w:val="28"/>
          <w:szCs w:val="28"/>
        </w:rPr>
        <w:t>щие общее психологическое и социальное неблагополучие, тем с большей частотой можно ожидать случаи ра</w:t>
      </w:r>
      <w:r w:rsidRPr="009001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00104">
        <w:rPr>
          <w:rFonts w:ascii="Times New Roman" w:eastAsia="Times New Roman" w:hAnsi="Times New Roman" w:cs="Times New Roman"/>
          <w:sz w:val="28"/>
          <w:szCs w:val="28"/>
        </w:rPr>
        <w:t>вития неустойчивой приверженности непрерывному длительному лечению.</w:t>
      </w:r>
    </w:p>
    <w:p w:rsidR="00300289" w:rsidRPr="00900104" w:rsidRDefault="00300289" w:rsidP="00E969BB">
      <w:pPr>
        <w:pStyle w:val="a7"/>
        <w:numPr>
          <w:ilvl w:val="0"/>
          <w:numId w:val="3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0104">
        <w:rPr>
          <w:rFonts w:ascii="Times New Roman" w:hAnsi="Times New Roman" w:cs="Times New Roman"/>
          <w:sz w:val="28"/>
          <w:szCs w:val="28"/>
        </w:rPr>
        <w:t>ВИЧ-инфицированные пациенты, получающие лечение в амбулато</w:t>
      </w:r>
      <w:r w:rsidRPr="00900104">
        <w:rPr>
          <w:rFonts w:ascii="Times New Roman" w:hAnsi="Times New Roman" w:cs="Times New Roman"/>
          <w:sz w:val="28"/>
          <w:szCs w:val="28"/>
        </w:rPr>
        <w:t>р</w:t>
      </w:r>
      <w:r w:rsidRPr="00900104">
        <w:rPr>
          <w:rFonts w:ascii="Times New Roman" w:hAnsi="Times New Roman" w:cs="Times New Roman"/>
          <w:sz w:val="28"/>
          <w:szCs w:val="28"/>
        </w:rPr>
        <w:t>ном режиме, имеют более высокие показатели социального функц</w:t>
      </w:r>
      <w:r w:rsidRPr="00900104">
        <w:rPr>
          <w:rFonts w:ascii="Times New Roman" w:hAnsi="Times New Roman" w:cs="Times New Roman"/>
          <w:sz w:val="28"/>
          <w:szCs w:val="28"/>
        </w:rPr>
        <w:t>и</w:t>
      </w:r>
      <w:r w:rsidRPr="00900104">
        <w:rPr>
          <w:rFonts w:ascii="Times New Roman" w:hAnsi="Times New Roman" w:cs="Times New Roman"/>
          <w:sz w:val="28"/>
          <w:szCs w:val="28"/>
        </w:rPr>
        <w:t>онирования в сравнении с пациентами, находящи</w:t>
      </w:r>
      <w:r w:rsidR="0071645C" w:rsidRPr="00900104">
        <w:rPr>
          <w:rFonts w:ascii="Times New Roman" w:hAnsi="Times New Roman" w:cs="Times New Roman"/>
          <w:sz w:val="28"/>
          <w:szCs w:val="28"/>
        </w:rPr>
        <w:t>ми</w:t>
      </w:r>
      <w:r w:rsidRPr="00900104">
        <w:rPr>
          <w:rFonts w:ascii="Times New Roman" w:hAnsi="Times New Roman" w:cs="Times New Roman"/>
          <w:sz w:val="28"/>
          <w:szCs w:val="28"/>
        </w:rPr>
        <w:t xml:space="preserve">ся в стационаре. </w:t>
      </w:r>
    </w:p>
    <w:p w:rsidR="00300289" w:rsidRPr="00900104" w:rsidRDefault="00300289" w:rsidP="00E969BB">
      <w:pPr>
        <w:pStyle w:val="a7"/>
        <w:numPr>
          <w:ilvl w:val="0"/>
          <w:numId w:val="3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0104">
        <w:rPr>
          <w:rFonts w:ascii="Times New Roman" w:hAnsi="Times New Roman" w:cs="Times New Roman"/>
          <w:sz w:val="28"/>
          <w:szCs w:val="28"/>
        </w:rPr>
        <w:t>В силу особенностей гендерного поведения личностный потенциал ВИЧ-инфицированных мужчин в сравнении с личностным потенц</w:t>
      </w:r>
      <w:r w:rsidRPr="00900104">
        <w:rPr>
          <w:rFonts w:ascii="Times New Roman" w:hAnsi="Times New Roman" w:cs="Times New Roman"/>
          <w:sz w:val="28"/>
          <w:szCs w:val="28"/>
        </w:rPr>
        <w:t>и</w:t>
      </w:r>
      <w:r w:rsidRPr="00900104">
        <w:rPr>
          <w:rFonts w:ascii="Times New Roman" w:hAnsi="Times New Roman" w:cs="Times New Roman"/>
          <w:sz w:val="28"/>
          <w:szCs w:val="28"/>
        </w:rPr>
        <w:t>алом ВИЧ-инфицированных женщин ослаблен преимущественно по ряду внутренних, психологических характеристик на фоне благоп</w:t>
      </w:r>
      <w:r w:rsidRPr="00900104">
        <w:rPr>
          <w:rFonts w:ascii="Times New Roman" w:hAnsi="Times New Roman" w:cs="Times New Roman"/>
          <w:sz w:val="28"/>
          <w:szCs w:val="28"/>
        </w:rPr>
        <w:t>о</w:t>
      </w:r>
      <w:r w:rsidRPr="00900104">
        <w:rPr>
          <w:rFonts w:ascii="Times New Roman" w:hAnsi="Times New Roman" w:cs="Times New Roman"/>
          <w:sz w:val="28"/>
          <w:szCs w:val="28"/>
        </w:rPr>
        <w:t xml:space="preserve">лучия внешних, социально-демографических факторов. </w:t>
      </w:r>
      <w:r w:rsidR="002341BB" w:rsidRPr="00900104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900104">
        <w:rPr>
          <w:rFonts w:ascii="Times New Roman" w:hAnsi="Times New Roman" w:cs="Times New Roman"/>
          <w:sz w:val="28"/>
          <w:szCs w:val="28"/>
        </w:rPr>
        <w:t>ВИЧ-инфицированны</w:t>
      </w:r>
      <w:r w:rsidR="002341BB" w:rsidRPr="00900104">
        <w:rPr>
          <w:rFonts w:ascii="Times New Roman" w:hAnsi="Times New Roman" w:cs="Times New Roman"/>
          <w:sz w:val="28"/>
          <w:szCs w:val="28"/>
        </w:rPr>
        <w:t>х</w:t>
      </w:r>
      <w:r w:rsidRPr="00900104">
        <w:rPr>
          <w:rFonts w:ascii="Times New Roman" w:hAnsi="Times New Roman" w:cs="Times New Roman"/>
          <w:sz w:val="28"/>
          <w:szCs w:val="28"/>
        </w:rPr>
        <w:t xml:space="preserve"> мужчин </w:t>
      </w:r>
      <w:r w:rsidR="0071645C" w:rsidRPr="00900104">
        <w:rPr>
          <w:rFonts w:ascii="Times New Roman" w:hAnsi="Times New Roman" w:cs="Times New Roman"/>
          <w:sz w:val="28"/>
          <w:szCs w:val="28"/>
        </w:rPr>
        <w:t>чаще встречаются лица с ригидными уст</w:t>
      </w:r>
      <w:r w:rsidR="0071645C" w:rsidRPr="00900104">
        <w:rPr>
          <w:rFonts w:ascii="Times New Roman" w:hAnsi="Times New Roman" w:cs="Times New Roman"/>
          <w:sz w:val="28"/>
          <w:szCs w:val="28"/>
        </w:rPr>
        <w:t>а</w:t>
      </w:r>
      <w:r w:rsidR="0071645C" w:rsidRPr="00900104">
        <w:rPr>
          <w:rFonts w:ascii="Times New Roman" w:hAnsi="Times New Roman" w:cs="Times New Roman"/>
          <w:sz w:val="28"/>
          <w:szCs w:val="28"/>
        </w:rPr>
        <w:t xml:space="preserve">новками, </w:t>
      </w:r>
      <w:r w:rsidR="002341BB" w:rsidRPr="00900104">
        <w:rPr>
          <w:rFonts w:ascii="Times New Roman" w:hAnsi="Times New Roman" w:cs="Times New Roman"/>
          <w:sz w:val="28"/>
          <w:szCs w:val="28"/>
        </w:rPr>
        <w:t>игнорирующие</w:t>
      </w:r>
      <w:r w:rsidR="0071645C" w:rsidRPr="00900104">
        <w:rPr>
          <w:rFonts w:ascii="Times New Roman" w:hAnsi="Times New Roman" w:cs="Times New Roman"/>
          <w:sz w:val="28"/>
          <w:szCs w:val="28"/>
        </w:rPr>
        <w:t xml:space="preserve"> общеприняты</w:t>
      </w:r>
      <w:r w:rsidR="002341BB" w:rsidRPr="00900104">
        <w:rPr>
          <w:rFonts w:ascii="Times New Roman" w:hAnsi="Times New Roman" w:cs="Times New Roman"/>
          <w:sz w:val="28"/>
          <w:szCs w:val="28"/>
        </w:rPr>
        <w:t>е</w:t>
      </w:r>
      <w:r w:rsidR="0071645C" w:rsidRPr="00900104">
        <w:rPr>
          <w:rFonts w:ascii="Times New Roman" w:hAnsi="Times New Roman" w:cs="Times New Roman"/>
          <w:sz w:val="28"/>
          <w:szCs w:val="28"/>
        </w:rPr>
        <w:t xml:space="preserve"> норм</w:t>
      </w:r>
      <w:r w:rsidR="002341BB" w:rsidRPr="00900104">
        <w:rPr>
          <w:rFonts w:ascii="Times New Roman" w:hAnsi="Times New Roman" w:cs="Times New Roman"/>
          <w:sz w:val="28"/>
          <w:szCs w:val="28"/>
        </w:rPr>
        <w:t>ы</w:t>
      </w:r>
      <w:r w:rsidR="0071645C" w:rsidRPr="00900104">
        <w:rPr>
          <w:rFonts w:ascii="Times New Roman" w:hAnsi="Times New Roman" w:cs="Times New Roman"/>
          <w:sz w:val="28"/>
          <w:szCs w:val="28"/>
        </w:rPr>
        <w:t xml:space="preserve"> и правила поведения</w:t>
      </w:r>
      <w:r w:rsidRPr="00900104">
        <w:rPr>
          <w:rFonts w:ascii="Times New Roman" w:hAnsi="Times New Roman" w:cs="Times New Roman"/>
          <w:sz w:val="28"/>
          <w:szCs w:val="28"/>
        </w:rPr>
        <w:t>.</w:t>
      </w:r>
    </w:p>
    <w:p w:rsidR="00300289" w:rsidRPr="00900104" w:rsidRDefault="00300289" w:rsidP="00E969BB">
      <w:pPr>
        <w:pStyle w:val="a7"/>
        <w:numPr>
          <w:ilvl w:val="0"/>
          <w:numId w:val="3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0104">
        <w:rPr>
          <w:rFonts w:ascii="Times New Roman" w:hAnsi="Times New Roman" w:cs="Times New Roman"/>
          <w:sz w:val="28"/>
          <w:szCs w:val="28"/>
        </w:rPr>
        <w:t>С возрастанием длительности течения ВИЧ-инфекции ресурсы ли</w:t>
      </w:r>
      <w:r w:rsidRPr="00900104">
        <w:rPr>
          <w:rFonts w:ascii="Times New Roman" w:hAnsi="Times New Roman" w:cs="Times New Roman"/>
          <w:sz w:val="28"/>
          <w:szCs w:val="28"/>
        </w:rPr>
        <w:t>ч</w:t>
      </w:r>
      <w:r w:rsidRPr="00900104">
        <w:rPr>
          <w:rFonts w:ascii="Times New Roman" w:hAnsi="Times New Roman" w:cs="Times New Roman"/>
          <w:sz w:val="28"/>
          <w:szCs w:val="28"/>
        </w:rPr>
        <w:t>ностного потенциала ВИЧ-инфицированных пациентов ослабляются, снижается уровень толерантности к неопределенности, возрастает встречаемость случаев употребления инъекционных ПАВ в анамн</w:t>
      </w:r>
      <w:r w:rsidRPr="00900104">
        <w:rPr>
          <w:rFonts w:ascii="Times New Roman" w:hAnsi="Times New Roman" w:cs="Times New Roman"/>
          <w:sz w:val="28"/>
          <w:szCs w:val="28"/>
        </w:rPr>
        <w:t>е</w:t>
      </w:r>
      <w:r w:rsidRPr="00900104">
        <w:rPr>
          <w:rFonts w:ascii="Times New Roman" w:hAnsi="Times New Roman" w:cs="Times New Roman"/>
          <w:sz w:val="28"/>
          <w:szCs w:val="28"/>
        </w:rPr>
        <w:t xml:space="preserve">зе, учащаются случаи развития неустойчивости медикаментозного </w:t>
      </w:r>
      <w:proofErr w:type="spellStart"/>
      <w:r w:rsidRPr="0090010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00104">
        <w:rPr>
          <w:rFonts w:ascii="Times New Roman" w:hAnsi="Times New Roman" w:cs="Times New Roman"/>
          <w:sz w:val="28"/>
          <w:szCs w:val="28"/>
        </w:rPr>
        <w:t>.</w:t>
      </w:r>
    </w:p>
    <w:p w:rsidR="00300289" w:rsidRPr="00900104" w:rsidRDefault="00300289" w:rsidP="00E969BB">
      <w:pPr>
        <w:pStyle w:val="a7"/>
        <w:numPr>
          <w:ilvl w:val="0"/>
          <w:numId w:val="3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0104">
        <w:rPr>
          <w:rFonts w:ascii="Times New Roman" w:hAnsi="Times New Roman" w:cs="Times New Roman"/>
          <w:sz w:val="28"/>
          <w:szCs w:val="28"/>
        </w:rPr>
        <w:t>ВИЧ-инфицированные пациенты с неустойчивой приверженностью длительному лечению чаще избирают негативные способы реагир</w:t>
      </w:r>
      <w:r w:rsidRPr="00900104">
        <w:rPr>
          <w:rFonts w:ascii="Times New Roman" w:hAnsi="Times New Roman" w:cs="Times New Roman"/>
          <w:sz w:val="28"/>
          <w:szCs w:val="28"/>
        </w:rPr>
        <w:t>о</w:t>
      </w:r>
      <w:r w:rsidRPr="00900104">
        <w:rPr>
          <w:rFonts w:ascii="Times New Roman" w:hAnsi="Times New Roman" w:cs="Times New Roman"/>
          <w:sz w:val="28"/>
          <w:szCs w:val="28"/>
        </w:rPr>
        <w:t>вания в условиях жизнедеятельности с непредсказуемым и неравн</w:t>
      </w:r>
      <w:r w:rsidRPr="00900104">
        <w:rPr>
          <w:rFonts w:ascii="Times New Roman" w:hAnsi="Times New Roman" w:cs="Times New Roman"/>
          <w:sz w:val="28"/>
          <w:szCs w:val="28"/>
        </w:rPr>
        <w:t>о</w:t>
      </w:r>
      <w:r w:rsidRPr="00900104">
        <w:rPr>
          <w:rFonts w:ascii="Times New Roman" w:hAnsi="Times New Roman" w:cs="Times New Roman"/>
          <w:sz w:val="28"/>
          <w:szCs w:val="28"/>
        </w:rPr>
        <w:t>мерным течением инфекционного заболевания.</w:t>
      </w:r>
    </w:p>
    <w:p w:rsidR="00300289" w:rsidRPr="00900104" w:rsidRDefault="00300289" w:rsidP="00E969BB">
      <w:pPr>
        <w:pStyle w:val="a7"/>
        <w:numPr>
          <w:ilvl w:val="0"/>
          <w:numId w:val="3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104">
        <w:rPr>
          <w:rFonts w:ascii="Times New Roman" w:hAnsi="Times New Roman" w:cs="Times New Roman"/>
          <w:sz w:val="28"/>
          <w:szCs w:val="28"/>
        </w:rPr>
        <w:t xml:space="preserve">Личностными ресурсами ВИЧ-инфицированных пациентов </w:t>
      </w:r>
      <w:r w:rsidRPr="00900104">
        <w:rPr>
          <w:rFonts w:ascii="Times New Roman" w:eastAsia="Times New Roman" w:hAnsi="Times New Roman" w:cs="Times New Roman"/>
          <w:sz w:val="28"/>
          <w:szCs w:val="28"/>
        </w:rPr>
        <w:t xml:space="preserve">можно считать такие качества, как: </w:t>
      </w:r>
      <w:r w:rsidRPr="00900104">
        <w:rPr>
          <w:rFonts w:ascii="Times New Roman" w:hAnsi="Times New Roman" w:cs="Times New Roman"/>
          <w:sz w:val="28"/>
          <w:szCs w:val="28"/>
        </w:rPr>
        <w:t xml:space="preserve">высокий уровень бдительности, высокий </w:t>
      </w:r>
      <w:r w:rsidRPr="00900104">
        <w:rPr>
          <w:rFonts w:ascii="Times New Roman" w:hAnsi="Times New Roman" w:cs="Times New Roman"/>
          <w:sz w:val="28"/>
          <w:szCs w:val="28"/>
        </w:rPr>
        <w:lastRenderedPageBreak/>
        <w:t xml:space="preserve">уровень толерантности к неопределенности, высокая устойчивость медикаментозного </w:t>
      </w:r>
      <w:proofErr w:type="spellStart"/>
      <w:r w:rsidRPr="0090010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001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00289" w:rsidRPr="00900104" w:rsidRDefault="00300289" w:rsidP="00E969BB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04">
        <w:rPr>
          <w:rFonts w:ascii="Times New Roman" w:hAnsi="Times New Roman" w:cs="Times New Roman"/>
          <w:sz w:val="28"/>
          <w:szCs w:val="28"/>
        </w:rPr>
        <w:t>Маркерами  благоприятного психосоциального функционирования  следует считать: длительное диспансерное наблюдение в амбулато</w:t>
      </w:r>
      <w:r w:rsidRPr="00900104">
        <w:rPr>
          <w:rFonts w:ascii="Times New Roman" w:hAnsi="Times New Roman" w:cs="Times New Roman"/>
          <w:sz w:val="28"/>
          <w:szCs w:val="28"/>
        </w:rPr>
        <w:t>р</w:t>
      </w:r>
      <w:r w:rsidRPr="00900104">
        <w:rPr>
          <w:rFonts w:ascii="Times New Roman" w:hAnsi="Times New Roman" w:cs="Times New Roman"/>
          <w:sz w:val="28"/>
          <w:szCs w:val="28"/>
        </w:rPr>
        <w:t>ном режиме в Центре СПИД, длительный непрерывный прием АРВТ, нормальные показатели иммунного статуса, выраженную д</w:t>
      </w:r>
      <w:r w:rsidRPr="00900104">
        <w:rPr>
          <w:rFonts w:ascii="Times New Roman" w:hAnsi="Times New Roman" w:cs="Times New Roman"/>
          <w:sz w:val="28"/>
          <w:szCs w:val="28"/>
        </w:rPr>
        <w:t>и</w:t>
      </w:r>
      <w:r w:rsidRPr="00900104">
        <w:rPr>
          <w:rFonts w:ascii="Times New Roman" w:hAnsi="Times New Roman" w:cs="Times New Roman"/>
          <w:sz w:val="28"/>
          <w:szCs w:val="28"/>
        </w:rPr>
        <w:t>намику снижения вирусной нагрузки в период АРВТ, отсутствие с</w:t>
      </w:r>
      <w:r w:rsidRPr="00900104">
        <w:rPr>
          <w:rFonts w:ascii="Times New Roman" w:hAnsi="Times New Roman" w:cs="Times New Roman"/>
          <w:sz w:val="28"/>
          <w:szCs w:val="28"/>
        </w:rPr>
        <w:t>о</w:t>
      </w:r>
      <w:r w:rsidRPr="00900104">
        <w:rPr>
          <w:rFonts w:ascii="Times New Roman" w:hAnsi="Times New Roman" w:cs="Times New Roman"/>
          <w:sz w:val="28"/>
          <w:szCs w:val="28"/>
        </w:rPr>
        <w:t>путствующих заболеваний, отсутствие судимости в анамнезе, нал</w:t>
      </w:r>
      <w:r w:rsidRPr="00900104">
        <w:rPr>
          <w:rFonts w:ascii="Times New Roman" w:hAnsi="Times New Roman" w:cs="Times New Roman"/>
          <w:sz w:val="28"/>
          <w:szCs w:val="28"/>
        </w:rPr>
        <w:t>и</w:t>
      </w:r>
      <w:r w:rsidRPr="00900104">
        <w:rPr>
          <w:rFonts w:ascii="Times New Roman" w:hAnsi="Times New Roman" w:cs="Times New Roman"/>
          <w:sz w:val="28"/>
          <w:szCs w:val="28"/>
        </w:rPr>
        <w:t>чие супруга, наличие работы.</w:t>
      </w:r>
    </w:p>
    <w:p w:rsidR="00300289" w:rsidRPr="00900104" w:rsidRDefault="00300289" w:rsidP="00E969B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04">
        <w:rPr>
          <w:rFonts w:ascii="Times New Roman" w:hAnsi="Times New Roman" w:cs="Times New Roman"/>
          <w:sz w:val="28"/>
          <w:szCs w:val="28"/>
        </w:rPr>
        <w:tab/>
        <w:t>Обобщая выводы по результатам проведенного исследования можно сделать заключение о том, что три из четырех выдвигаемых нами в кач</w:t>
      </w:r>
      <w:r w:rsidRPr="00900104">
        <w:rPr>
          <w:rFonts w:ascii="Times New Roman" w:hAnsi="Times New Roman" w:cs="Times New Roman"/>
          <w:sz w:val="28"/>
          <w:szCs w:val="28"/>
        </w:rPr>
        <w:t>е</w:t>
      </w:r>
      <w:r w:rsidRPr="00900104">
        <w:rPr>
          <w:rFonts w:ascii="Times New Roman" w:hAnsi="Times New Roman" w:cs="Times New Roman"/>
          <w:sz w:val="28"/>
          <w:szCs w:val="28"/>
        </w:rPr>
        <w:t>стве гипотез предположения подтвердились в полной мере, и одно предп</w:t>
      </w:r>
      <w:r w:rsidRPr="00900104">
        <w:rPr>
          <w:rFonts w:ascii="Times New Roman" w:hAnsi="Times New Roman" w:cs="Times New Roman"/>
          <w:sz w:val="28"/>
          <w:szCs w:val="28"/>
        </w:rPr>
        <w:t>о</w:t>
      </w:r>
      <w:r w:rsidRPr="00900104">
        <w:rPr>
          <w:rFonts w:ascii="Times New Roman" w:hAnsi="Times New Roman" w:cs="Times New Roman"/>
          <w:sz w:val="28"/>
          <w:szCs w:val="28"/>
        </w:rPr>
        <w:t>ложение, – касательно ослабления личностного потенциала ВИЧ-инфицированных мужчин, подтвердилось частично.</w:t>
      </w:r>
    </w:p>
    <w:p w:rsidR="00625DE8" w:rsidRPr="00900104" w:rsidRDefault="00625DE8" w:rsidP="00DC711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289" w:rsidRDefault="0030028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39B2" w:rsidRPr="00E94498" w:rsidRDefault="00EC39B2" w:rsidP="00E94498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49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94498" w:rsidRPr="00E94498" w:rsidRDefault="00E94498" w:rsidP="00E9449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498">
        <w:rPr>
          <w:rFonts w:ascii="Times New Roman" w:hAnsi="Times New Roman" w:cs="Times New Roman"/>
          <w:sz w:val="28"/>
          <w:szCs w:val="28"/>
        </w:rPr>
        <w:tab/>
      </w:r>
      <w:r w:rsidR="0034423B">
        <w:rPr>
          <w:rFonts w:ascii="Times New Roman" w:hAnsi="Times New Roman" w:cs="Times New Roman"/>
          <w:sz w:val="28"/>
          <w:szCs w:val="28"/>
        </w:rPr>
        <w:t>Ресурсы</w:t>
      </w:r>
      <w:r w:rsidRPr="00E94498">
        <w:rPr>
          <w:rFonts w:ascii="Times New Roman" w:hAnsi="Times New Roman" w:cs="Times New Roman"/>
          <w:sz w:val="28"/>
          <w:szCs w:val="28"/>
        </w:rPr>
        <w:t xml:space="preserve"> личностного потенциала способству</w:t>
      </w:r>
      <w:r w:rsidR="0034423B">
        <w:rPr>
          <w:rFonts w:ascii="Times New Roman" w:hAnsi="Times New Roman" w:cs="Times New Roman"/>
          <w:sz w:val="28"/>
          <w:szCs w:val="28"/>
        </w:rPr>
        <w:t>ют</w:t>
      </w:r>
      <w:r w:rsidRPr="00E94498">
        <w:rPr>
          <w:rFonts w:ascii="Times New Roman" w:hAnsi="Times New Roman" w:cs="Times New Roman"/>
          <w:sz w:val="28"/>
          <w:szCs w:val="28"/>
        </w:rPr>
        <w:t xml:space="preserve"> укреплению эффе</w:t>
      </w:r>
      <w:r w:rsidRPr="00E94498">
        <w:rPr>
          <w:rFonts w:ascii="Times New Roman" w:hAnsi="Times New Roman" w:cs="Times New Roman"/>
          <w:sz w:val="28"/>
          <w:szCs w:val="28"/>
        </w:rPr>
        <w:t>к</w:t>
      </w:r>
      <w:r w:rsidRPr="00E94498">
        <w:rPr>
          <w:rFonts w:ascii="Times New Roman" w:hAnsi="Times New Roman" w:cs="Times New Roman"/>
          <w:sz w:val="28"/>
          <w:szCs w:val="28"/>
        </w:rPr>
        <w:t>тивного психосоциального функционирования пациента в условиях хрон</w:t>
      </w:r>
      <w:r w:rsidRPr="00E94498">
        <w:rPr>
          <w:rFonts w:ascii="Times New Roman" w:hAnsi="Times New Roman" w:cs="Times New Roman"/>
          <w:sz w:val="28"/>
          <w:szCs w:val="28"/>
        </w:rPr>
        <w:t>и</w:t>
      </w:r>
      <w:r w:rsidRPr="00E94498">
        <w:rPr>
          <w:rFonts w:ascii="Times New Roman" w:hAnsi="Times New Roman" w:cs="Times New Roman"/>
          <w:sz w:val="28"/>
          <w:szCs w:val="28"/>
        </w:rPr>
        <w:t>ческой болезни, а также повышению приверженности пациента непреры</w:t>
      </w:r>
      <w:r w:rsidRPr="00E94498">
        <w:rPr>
          <w:rFonts w:ascii="Times New Roman" w:hAnsi="Times New Roman" w:cs="Times New Roman"/>
          <w:sz w:val="28"/>
          <w:szCs w:val="28"/>
        </w:rPr>
        <w:t>в</w:t>
      </w:r>
      <w:r w:rsidRPr="00E94498">
        <w:rPr>
          <w:rFonts w:ascii="Times New Roman" w:hAnsi="Times New Roman" w:cs="Times New Roman"/>
          <w:sz w:val="28"/>
          <w:szCs w:val="28"/>
        </w:rPr>
        <w:t>ному ле</w:t>
      </w:r>
      <w:r w:rsidR="0034423B">
        <w:rPr>
          <w:rFonts w:ascii="Times New Roman" w:hAnsi="Times New Roman" w:cs="Times New Roman"/>
          <w:sz w:val="28"/>
          <w:szCs w:val="28"/>
        </w:rPr>
        <w:t xml:space="preserve">чению, ослабление </w:t>
      </w:r>
      <w:r w:rsidRPr="00E94498">
        <w:rPr>
          <w:rFonts w:ascii="Times New Roman" w:hAnsi="Times New Roman" w:cs="Times New Roman"/>
          <w:sz w:val="28"/>
          <w:szCs w:val="28"/>
        </w:rPr>
        <w:t>ресурсов личностного потенциала ведет к сн</w:t>
      </w:r>
      <w:r w:rsidRPr="00E94498">
        <w:rPr>
          <w:rFonts w:ascii="Times New Roman" w:hAnsi="Times New Roman" w:cs="Times New Roman"/>
          <w:sz w:val="28"/>
          <w:szCs w:val="28"/>
        </w:rPr>
        <w:t>и</w:t>
      </w:r>
      <w:r w:rsidRPr="00E94498">
        <w:rPr>
          <w:rFonts w:ascii="Times New Roman" w:hAnsi="Times New Roman" w:cs="Times New Roman"/>
          <w:sz w:val="28"/>
          <w:szCs w:val="28"/>
        </w:rPr>
        <w:t>жению устойчивости непрерывному лечению, усугублению психосоциал</w:t>
      </w:r>
      <w:r w:rsidRPr="00E94498">
        <w:rPr>
          <w:rFonts w:ascii="Times New Roman" w:hAnsi="Times New Roman" w:cs="Times New Roman"/>
          <w:sz w:val="28"/>
          <w:szCs w:val="28"/>
        </w:rPr>
        <w:t>ь</w:t>
      </w:r>
      <w:r w:rsidRPr="00E94498">
        <w:rPr>
          <w:rFonts w:ascii="Times New Roman" w:hAnsi="Times New Roman" w:cs="Times New Roman"/>
          <w:sz w:val="28"/>
          <w:szCs w:val="28"/>
        </w:rPr>
        <w:t>ного функционирования пациента и течения заболевания на физиологич</w:t>
      </w:r>
      <w:r w:rsidRPr="00E94498">
        <w:rPr>
          <w:rFonts w:ascii="Times New Roman" w:hAnsi="Times New Roman" w:cs="Times New Roman"/>
          <w:sz w:val="28"/>
          <w:szCs w:val="28"/>
        </w:rPr>
        <w:t>е</w:t>
      </w:r>
      <w:r w:rsidRPr="00E94498">
        <w:rPr>
          <w:rFonts w:ascii="Times New Roman" w:hAnsi="Times New Roman" w:cs="Times New Roman"/>
          <w:sz w:val="28"/>
          <w:szCs w:val="28"/>
        </w:rPr>
        <w:t>ском уровне в целом.</w:t>
      </w:r>
    </w:p>
    <w:p w:rsidR="00F045BC" w:rsidRPr="00E94498" w:rsidRDefault="00E94498" w:rsidP="00E9449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4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4498">
        <w:rPr>
          <w:rFonts w:ascii="Times New Roman" w:hAnsi="Times New Roman" w:cs="Times New Roman"/>
          <w:sz w:val="28"/>
          <w:szCs w:val="28"/>
        </w:rPr>
        <w:t>В зависимости от состояния личностного потенциала в общей поп</w:t>
      </w:r>
      <w:r w:rsidRPr="00E94498">
        <w:rPr>
          <w:rFonts w:ascii="Times New Roman" w:hAnsi="Times New Roman" w:cs="Times New Roman"/>
          <w:sz w:val="28"/>
          <w:szCs w:val="28"/>
        </w:rPr>
        <w:t>у</w:t>
      </w:r>
      <w:r w:rsidRPr="00E94498">
        <w:rPr>
          <w:rFonts w:ascii="Times New Roman" w:hAnsi="Times New Roman" w:cs="Times New Roman"/>
          <w:sz w:val="28"/>
          <w:szCs w:val="28"/>
        </w:rPr>
        <w:t>ляции ВИЧ-инфицированных пациентов выделяются лица, неорганизова</w:t>
      </w:r>
      <w:r w:rsidRPr="00E94498">
        <w:rPr>
          <w:rFonts w:ascii="Times New Roman" w:hAnsi="Times New Roman" w:cs="Times New Roman"/>
          <w:sz w:val="28"/>
          <w:szCs w:val="28"/>
        </w:rPr>
        <w:t>н</w:t>
      </w:r>
      <w:r w:rsidRPr="00E94498">
        <w:rPr>
          <w:rFonts w:ascii="Times New Roman" w:hAnsi="Times New Roman" w:cs="Times New Roman"/>
          <w:sz w:val="28"/>
          <w:szCs w:val="28"/>
        </w:rPr>
        <w:t xml:space="preserve">ные в своей борьбе с ВИЧ-инфекцией, то есть, </w:t>
      </w:r>
      <w:proofErr w:type="spellStart"/>
      <w:r w:rsidRPr="00E94498">
        <w:rPr>
          <w:rFonts w:ascii="Times New Roman" w:hAnsi="Times New Roman" w:cs="Times New Roman"/>
          <w:sz w:val="28"/>
          <w:szCs w:val="28"/>
        </w:rPr>
        <w:t>неприверженные</w:t>
      </w:r>
      <w:proofErr w:type="spellEnd"/>
      <w:r w:rsidRPr="00E94498">
        <w:rPr>
          <w:rFonts w:ascii="Times New Roman" w:hAnsi="Times New Roman" w:cs="Times New Roman"/>
          <w:sz w:val="28"/>
          <w:szCs w:val="28"/>
        </w:rPr>
        <w:t xml:space="preserve"> лечению: склонные к нарушению режима лечения, чаще </w:t>
      </w:r>
      <w:proofErr w:type="spellStart"/>
      <w:r w:rsidRPr="00E94498">
        <w:rPr>
          <w:rFonts w:ascii="Times New Roman" w:hAnsi="Times New Roman" w:cs="Times New Roman"/>
          <w:sz w:val="28"/>
          <w:szCs w:val="28"/>
        </w:rPr>
        <w:t>госпитализирующиеся</w:t>
      </w:r>
      <w:proofErr w:type="spellEnd"/>
      <w:r w:rsidRPr="00E94498">
        <w:rPr>
          <w:rFonts w:ascii="Times New Roman" w:hAnsi="Times New Roman" w:cs="Times New Roman"/>
          <w:sz w:val="28"/>
          <w:szCs w:val="28"/>
        </w:rPr>
        <w:t xml:space="preserve"> на стационарное отделение Ц</w:t>
      </w:r>
      <w:r w:rsidRPr="00E94498">
        <w:rPr>
          <w:rFonts w:ascii="Times New Roman" w:eastAsia="Times New Roman" w:hAnsi="Times New Roman" w:cs="Times New Roman"/>
          <w:sz w:val="28"/>
          <w:szCs w:val="28"/>
        </w:rPr>
        <w:t>ентра СПИД</w:t>
      </w:r>
      <w:r w:rsidRPr="00E94498">
        <w:rPr>
          <w:rFonts w:ascii="Times New Roman" w:hAnsi="Times New Roman" w:cs="Times New Roman"/>
          <w:sz w:val="28"/>
          <w:szCs w:val="28"/>
        </w:rPr>
        <w:t xml:space="preserve">, отличающиеся неустойчивой </w:t>
      </w:r>
      <w:proofErr w:type="spellStart"/>
      <w:r w:rsidRPr="00E94498">
        <w:rPr>
          <w:rFonts w:ascii="Times New Roman" w:hAnsi="Times New Roman" w:cs="Times New Roman"/>
          <w:sz w:val="28"/>
          <w:szCs w:val="28"/>
        </w:rPr>
        <w:t>ко</w:t>
      </w:r>
      <w:r w:rsidRPr="00E94498">
        <w:rPr>
          <w:rFonts w:ascii="Times New Roman" w:hAnsi="Times New Roman" w:cs="Times New Roman"/>
          <w:sz w:val="28"/>
          <w:szCs w:val="28"/>
        </w:rPr>
        <w:t>м</w:t>
      </w:r>
      <w:r w:rsidRPr="00E94498">
        <w:rPr>
          <w:rFonts w:ascii="Times New Roman" w:hAnsi="Times New Roman" w:cs="Times New Roman"/>
          <w:sz w:val="28"/>
          <w:szCs w:val="28"/>
        </w:rPr>
        <w:t>плаентностью</w:t>
      </w:r>
      <w:proofErr w:type="spellEnd"/>
      <w:r w:rsidRPr="00E94498">
        <w:rPr>
          <w:rFonts w:ascii="Times New Roman" w:hAnsi="Times New Roman" w:cs="Times New Roman"/>
          <w:sz w:val="28"/>
          <w:szCs w:val="28"/>
        </w:rPr>
        <w:t>, имеющие более низкие иммунологические показатели и динамику эффективности АРВТ, формально соблюдающие рекоменду</w:t>
      </w:r>
      <w:r w:rsidRPr="00E94498">
        <w:rPr>
          <w:rFonts w:ascii="Times New Roman" w:hAnsi="Times New Roman" w:cs="Times New Roman"/>
          <w:sz w:val="28"/>
          <w:szCs w:val="28"/>
        </w:rPr>
        <w:t>е</w:t>
      </w:r>
      <w:r w:rsidRPr="00E94498">
        <w:rPr>
          <w:rFonts w:ascii="Times New Roman" w:hAnsi="Times New Roman" w:cs="Times New Roman"/>
          <w:sz w:val="28"/>
          <w:szCs w:val="28"/>
        </w:rPr>
        <w:t xml:space="preserve">мый режим по </w:t>
      </w:r>
      <w:proofErr w:type="spellStart"/>
      <w:r w:rsidRPr="00E94498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E94498">
        <w:rPr>
          <w:rFonts w:ascii="Times New Roman" w:hAnsi="Times New Roman" w:cs="Times New Roman"/>
          <w:sz w:val="28"/>
          <w:szCs w:val="28"/>
        </w:rPr>
        <w:t>, чаще имеющие сопутствующие ВИЧ-инфекции бо</w:t>
      </w:r>
      <w:r>
        <w:rPr>
          <w:rFonts w:ascii="Times New Roman" w:hAnsi="Times New Roman" w:cs="Times New Roman"/>
          <w:sz w:val="28"/>
          <w:szCs w:val="28"/>
        </w:rPr>
        <w:t>лезненные осложнения.</w:t>
      </w:r>
      <w:proofErr w:type="gramEnd"/>
      <w:r w:rsidR="005B6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498">
        <w:rPr>
          <w:rFonts w:ascii="Times New Roman" w:hAnsi="Times New Roman" w:cs="Times New Roman"/>
          <w:sz w:val="28"/>
          <w:szCs w:val="28"/>
        </w:rPr>
        <w:t xml:space="preserve">И лица, продолжительное время успешно контролирующие ВИЧ-инфекцию в своем организме, </w:t>
      </w:r>
      <w:r w:rsidRPr="005B68C9">
        <w:rPr>
          <w:rFonts w:ascii="Times New Roman" w:hAnsi="Times New Roman" w:cs="Times New Roman"/>
          <w:sz w:val="28"/>
          <w:szCs w:val="28"/>
        </w:rPr>
        <w:t>демонстр</w:t>
      </w:r>
      <w:r w:rsidRPr="005B68C9">
        <w:rPr>
          <w:rFonts w:ascii="Times New Roman" w:hAnsi="Times New Roman" w:cs="Times New Roman"/>
          <w:sz w:val="28"/>
          <w:szCs w:val="28"/>
        </w:rPr>
        <w:t>и</w:t>
      </w:r>
      <w:r w:rsidRPr="005B68C9">
        <w:rPr>
          <w:rFonts w:ascii="Times New Roman" w:hAnsi="Times New Roman" w:cs="Times New Roman"/>
          <w:sz w:val="28"/>
          <w:szCs w:val="28"/>
        </w:rPr>
        <w:t>рующие более активную жизненную позицию, которая получает конкре</w:t>
      </w:r>
      <w:r w:rsidRPr="005B68C9">
        <w:rPr>
          <w:rFonts w:ascii="Times New Roman" w:hAnsi="Times New Roman" w:cs="Times New Roman"/>
          <w:sz w:val="28"/>
          <w:szCs w:val="28"/>
        </w:rPr>
        <w:t>т</w:t>
      </w:r>
      <w:r w:rsidRPr="005B68C9">
        <w:rPr>
          <w:rFonts w:ascii="Times New Roman" w:hAnsi="Times New Roman" w:cs="Times New Roman"/>
          <w:sz w:val="28"/>
          <w:szCs w:val="28"/>
        </w:rPr>
        <w:t xml:space="preserve">ную реализацию в борьбе с болезнью, </w:t>
      </w:r>
      <w:r w:rsidRPr="00E94498">
        <w:rPr>
          <w:rFonts w:ascii="Times New Roman" w:hAnsi="Times New Roman" w:cs="Times New Roman"/>
          <w:sz w:val="28"/>
          <w:szCs w:val="28"/>
        </w:rPr>
        <w:t>то есть высоко приверженные: находящиеся на амбулаторном динамическом режиме наблюдения, дл</w:t>
      </w:r>
      <w:r w:rsidRPr="00E94498">
        <w:rPr>
          <w:rFonts w:ascii="Times New Roman" w:hAnsi="Times New Roman" w:cs="Times New Roman"/>
          <w:sz w:val="28"/>
          <w:szCs w:val="28"/>
        </w:rPr>
        <w:t>и</w:t>
      </w:r>
      <w:r w:rsidRPr="00E94498">
        <w:rPr>
          <w:rFonts w:ascii="Times New Roman" w:hAnsi="Times New Roman" w:cs="Times New Roman"/>
          <w:sz w:val="28"/>
          <w:szCs w:val="28"/>
        </w:rPr>
        <w:t xml:space="preserve">тельное время принимающие АРВТ, отличающиеся устойчивым высоким медикаментозным </w:t>
      </w:r>
      <w:proofErr w:type="spellStart"/>
      <w:r w:rsidRPr="00E94498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E94498">
        <w:rPr>
          <w:rFonts w:ascii="Times New Roman" w:hAnsi="Times New Roman" w:cs="Times New Roman"/>
          <w:sz w:val="28"/>
          <w:szCs w:val="28"/>
        </w:rPr>
        <w:t xml:space="preserve">, имеющие нормальные иммунологические показатели и неопределяемую </w:t>
      </w:r>
      <w:r>
        <w:rPr>
          <w:rFonts w:ascii="Times New Roman" w:hAnsi="Times New Roman" w:cs="Times New Roman"/>
          <w:sz w:val="28"/>
          <w:szCs w:val="28"/>
        </w:rPr>
        <w:t>вирусную нагрузку</w:t>
      </w:r>
      <w:r w:rsidRPr="00E94498">
        <w:rPr>
          <w:rFonts w:ascii="Times New Roman" w:hAnsi="Times New Roman" w:cs="Times New Roman"/>
          <w:sz w:val="28"/>
          <w:szCs w:val="28"/>
        </w:rPr>
        <w:t xml:space="preserve"> в процессе АРВТ, отве</w:t>
      </w:r>
      <w:r w:rsidRPr="00E94498">
        <w:rPr>
          <w:rFonts w:ascii="Times New Roman" w:hAnsi="Times New Roman" w:cs="Times New Roman"/>
          <w:sz w:val="28"/>
          <w:szCs w:val="28"/>
        </w:rPr>
        <w:t>т</w:t>
      </w:r>
      <w:r w:rsidRPr="00E94498">
        <w:rPr>
          <w:rFonts w:ascii="Times New Roman" w:hAnsi="Times New Roman" w:cs="Times New Roman"/>
          <w:sz w:val="28"/>
          <w:szCs w:val="28"/>
        </w:rPr>
        <w:t xml:space="preserve">ственно </w:t>
      </w:r>
      <w:r>
        <w:rPr>
          <w:rFonts w:ascii="Times New Roman" w:hAnsi="Times New Roman" w:cs="Times New Roman"/>
          <w:sz w:val="28"/>
          <w:szCs w:val="28"/>
        </w:rPr>
        <w:t xml:space="preserve">и осознанно </w:t>
      </w:r>
      <w:r w:rsidRPr="00E94498">
        <w:rPr>
          <w:rFonts w:ascii="Times New Roman" w:hAnsi="Times New Roman" w:cs="Times New Roman"/>
          <w:sz w:val="28"/>
          <w:szCs w:val="28"/>
        </w:rPr>
        <w:t>относящиеся к соблюдению рекомендуемого</w:t>
      </w:r>
      <w:proofErr w:type="gramEnd"/>
      <w:r w:rsidRPr="00E94498">
        <w:rPr>
          <w:rFonts w:ascii="Times New Roman" w:hAnsi="Times New Roman" w:cs="Times New Roman"/>
          <w:sz w:val="28"/>
          <w:szCs w:val="28"/>
        </w:rPr>
        <w:t xml:space="preserve"> режима лечения.</w:t>
      </w:r>
    </w:p>
    <w:p w:rsidR="00E94498" w:rsidRDefault="00E94498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4A3C" w:rsidRPr="00063FB4" w:rsidRDefault="00914A3C" w:rsidP="00BA3938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B4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РЕКОМЕНДАЦИИ</w:t>
      </w:r>
    </w:p>
    <w:p w:rsidR="00914A3C" w:rsidRPr="00063FB4" w:rsidRDefault="00914A3C" w:rsidP="00BA393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>Возрастание психологических, психоэмоциональных, психофизиол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гических нагрузок на человека, получившего диагноз ВИЧ-инфекция, в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>дет и к существенному возрастанию требований к уровню личностного п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тенциала индивида в условиях хронической инфекционной болезни. Объем и содержание ресурсов личностного потенциала ВИЧ-инфицированного пациента определит его выбор дальнейших поведенческих стратегий, об</w:t>
      </w:r>
      <w:r w:rsidRPr="00063FB4">
        <w:rPr>
          <w:rFonts w:ascii="Times New Roman" w:hAnsi="Times New Roman" w:cs="Times New Roman"/>
          <w:sz w:val="28"/>
          <w:szCs w:val="28"/>
        </w:rPr>
        <w:t>у</w:t>
      </w:r>
      <w:r w:rsidRPr="00063FB4">
        <w:rPr>
          <w:rFonts w:ascii="Times New Roman" w:hAnsi="Times New Roman" w:cs="Times New Roman"/>
          <w:sz w:val="28"/>
          <w:szCs w:val="28"/>
        </w:rPr>
        <w:t xml:space="preserve">славливающий эффективность решения текущих и стратегических задач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с проблемными ситуациями, включая вероятные соматические и социальные осложнения данного инфекционного заболевания.</w:t>
      </w:r>
    </w:p>
    <w:p w:rsidR="00914A3C" w:rsidRPr="00063FB4" w:rsidRDefault="00914A3C" w:rsidP="0098709A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 xml:space="preserve">В контексте психотерапевтической и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работы по развитию и укреплению личностного потенциала ВИЧ-инфицированного пациента устойчивую приверженность длительной АРВТ можно рассма</w:t>
      </w:r>
      <w:r w:rsidRPr="00063FB4">
        <w:rPr>
          <w:rFonts w:ascii="Times New Roman" w:hAnsi="Times New Roman" w:cs="Times New Roman"/>
          <w:sz w:val="28"/>
          <w:szCs w:val="28"/>
        </w:rPr>
        <w:t>т</w:t>
      </w:r>
      <w:r w:rsidRPr="00063FB4">
        <w:rPr>
          <w:rFonts w:ascii="Times New Roman" w:hAnsi="Times New Roman" w:cs="Times New Roman"/>
          <w:sz w:val="28"/>
          <w:szCs w:val="28"/>
        </w:rPr>
        <w:t xml:space="preserve">ривать как показатель того, насколько глубоко пациент вошел в контакт со своими внутренними психологическими ресурсами для адаптации к жизни с ВИЧ-инфекцией; насколько успешно пациенту удалось интегрировать информацию о своем ВИЧ-положительном диагнозе в привычную ему картину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мира</w:t>
      </w:r>
      <w:proofErr w:type="gramStart"/>
      <w:r w:rsidRPr="00063FB4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063FB4">
        <w:rPr>
          <w:rFonts w:ascii="Times New Roman" w:hAnsi="Times New Roman" w:cs="Times New Roman"/>
          <w:sz w:val="28"/>
          <w:szCs w:val="28"/>
        </w:rPr>
        <w:t>асколько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адекватно и серьезно пациент осознал личную угрозу здоровью и сформировал убежденность поддерживать для себя наилучшее из возможного качество жизни в будущем. Человек всегда х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чет быть хозяином своей жизни и здоровья, причем способность самосто</w:t>
      </w:r>
      <w:r w:rsidRPr="00063FB4">
        <w:rPr>
          <w:rFonts w:ascii="Times New Roman" w:hAnsi="Times New Roman" w:cs="Times New Roman"/>
          <w:sz w:val="28"/>
          <w:szCs w:val="28"/>
        </w:rPr>
        <w:t>я</w:t>
      </w:r>
      <w:r w:rsidRPr="00063FB4">
        <w:rPr>
          <w:rFonts w:ascii="Times New Roman" w:hAnsi="Times New Roman" w:cs="Times New Roman"/>
          <w:sz w:val="28"/>
          <w:szCs w:val="28"/>
        </w:rPr>
        <w:t>тельно управлять объективной реальностью приносит ему вполне опред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>ленное позитивное переживание собственной могущественности («я м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 xml:space="preserve">гу»). </w:t>
      </w:r>
    </w:p>
    <w:p w:rsidR="00914A3C" w:rsidRPr="00063FB4" w:rsidRDefault="00914A3C" w:rsidP="0098709A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>Психологическая поддержка ВИЧ-инфицированного пациента дол</w:t>
      </w:r>
      <w:r w:rsidRPr="00063FB4">
        <w:rPr>
          <w:rFonts w:ascii="Times New Roman" w:hAnsi="Times New Roman" w:cs="Times New Roman"/>
          <w:sz w:val="28"/>
          <w:szCs w:val="28"/>
        </w:rPr>
        <w:t>ж</w:t>
      </w:r>
      <w:r w:rsidRPr="00063FB4">
        <w:rPr>
          <w:rFonts w:ascii="Times New Roman" w:hAnsi="Times New Roman" w:cs="Times New Roman"/>
          <w:sz w:val="28"/>
          <w:szCs w:val="28"/>
        </w:rPr>
        <w:t xml:space="preserve">на быть </w:t>
      </w:r>
      <w:proofErr w:type="gramStart"/>
      <w:r w:rsidRPr="00063FB4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063FB4">
        <w:rPr>
          <w:rFonts w:ascii="Times New Roman" w:hAnsi="Times New Roman" w:cs="Times New Roman"/>
          <w:sz w:val="28"/>
          <w:szCs w:val="28"/>
        </w:rPr>
        <w:t xml:space="preserve"> во-первых на то, чтобы снизить возникающие у него негативные эмоции и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когниции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в отношении ВИЧ-инфекции, состояния своего здоровья, прогноза развития заболевания, АРВТ и ее системного приема. А во-вторых на то, чтобы предупредить или ослабить ирраци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нальные способы реагирования на ситуацию болезни (отрицание, избег</w:t>
      </w:r>
      <w:r w:rsidRPr="00063FB4">
        <w:rPr>
          <w:rFonts w:ascii="Times New Roman" w:hAnsi="Times New Roman" w:cs="Times New Roman"/>
          <w:sz w:val="28"/>
          <w:szCs w:val="28"/>
        </w:rPr>
        <w:t>а</w:t>
      </w:r>
      <w:r w:rsidRPr="00063FB4">
        <w:rPr>
          <w:rFonts w:ascii="Times New Roman" w:hAnsi="Times New Roman" w:cs="Times New Roman"/>
          <w:sz w:val="28"/>
          <w:szCs w:val="28"/>
        </w:rPr>
        <w:lastRenderedPageBreak/>
        <w:t>ние, пассивность, сопротивление, уход в практики рискованного повед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>ния, и другие негативные паттерны поведения).</w:t>
      </w:r>
    </w:p>
    <w:p w:rsidR="00914A3C" w:rsidRPr="00063FB4" w:rsidRDefault="00914A3C" w:rsidP="0098709A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>Возможно, самый большой секрет развития устойчивой приверже</w:t>
      </w:r>
      <w:r w:rsidRPr="00063FB4">
        <w:rPr>
          <w:rFonts w:ascii="Times New Roman" w:hAnsi="Times New Roman" w:cs="Times New Roman"/>
          <w:sz w:val="28"/>
          <w:szCs w:val="28"/>
        </w:rPr>
        <w:t>н</w:t>
      </w:r>
      <w:r w:rsidRPr="00063FB4">
        <w:rPr>
          <w:rFonts w:ascii="Times New Roman" w:hAnsi="Times New Roman" w:cs="Times New Roman"/>
          <w:sz w:val="28"/>
          <w:szCs w:val="28"/>
        </w:rPr>
        <w:t>ности непрерывной АРВТ состоит в том, чтобы сделать процесс приема препаратов непроизвольным, не требующим психологического напряж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>ния пациента там, где для выполнения текущих обязанностей использую</w:t>
      </w:r>
      <w:r w:rsidRPr="00063FB4">
        <w:rPr>
          <w:rFonts w:ascii="Times New Roman" w:hAnsi="Times New Roman" w:cs="Times New Roman"/>
          <w:sz w:val="28"/>
          <w:szCs w:val="28"/>
        </w:rPr>
        <w:t>т</w:t>
      </w:r>
      <w:r w:rsidRPr="00063FB4">
        <w:rPr>
          <w:rFonts w:ascii="Times New Roman" w:hAnsi="Times New Roman" w:cs="Times New Roman"/>
          <w:sz w:val="28"/>
          <w:szCs w:val="28"/>
        </w:rPr>
        <w:t>ся типовые стереотипные действия. Психологу важно не наставлять пац</w:t>
      </w:r>
      <w:r w:rsidRPr="00063FB4">
        <w:rPr>
          <w:rFonts w:ascii="Times New Roman" w:hAnsi="Times New Roman" w:cs="Times New Roman"/>
          <w:sz w:val="28"/>
          <w:szCs w:val="28"/>
        </w:rPr>
        <w:t>и</w:t>
      </w:r>
      <w:r w:rsidRPr="00063FB4">
        <w:rPr>
          <w:rFonts w:ascii="Times New Roman" w:hAnsi="Times New Roman" w:cs="Times New Roman"/>
          <w:sz w:val="28"/>
          <w:szCs w:val="28"/>
        </w:rPr>
        <w:t>ента, преодолевая психологическое сопротивление, не директивно пр</w:t>
      </w:r>
      <w:r w:rsidRPr="00063FB4">
        <w:rPr>
          <w:rFonts w:ascii="Times New Roman" w:hAnsi="Times New Roman" w:cs="Times New Roman"/>
          <w:sz w:val="28"/>
          <w:szCs w:val="28"/>
        </w:rPr>
        <w:t>и</w:t>
      </w:r>
      <w:r w:rsidRPr="00063FB4">
        <w:rPr>
          <w:rFonts w:ascii="Times New Roman" w:hAnsi="Times New Roman" w:cs="Times New Roman"/>
          <w:sz w:val="28"/>
          <w:szCs w:val="28"/>
        </w:rPr>
        <w:t xml:space="preserve">нуждать пациента к соблюдению рекомендаций, а быть соучастником,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ф</w:t>
      </w:r>
      <w:r w:rsidRPr="00063FB4">
        <w:rPr>
          <w:rFonts w:ascii="Times New Roman" w:hAnsi="Times New Roman" w:cs="Times New Roman"/>
          <w:sz w:val="28"/>
          <w:szCs w:val="28"/>
        </w:rPr>
        <w:t>а</w:t>
      </w:r>
      <w:r w:rsidRPr="00063FB4">
        <w:rPr>
          <w:rFonts w:ascii="Times New Roman" w:hAnsi="Times New Roman" w:cs="Times New Roman"/>
          <w:sz w:val="28"/>
          <w:szCs w:val="28"/>
        </w:rPr>
        <w:t>силитатором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процесса постепенного формирования и укрепления убежд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>ний пациента относительно возможностей и успешности предлагаемых изменений. Психолог должен быть для ВИЧ-инфицированного пациента источником достоверной и доступной информации о поведенческих и к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гнитивных навыках заботы о здоровье и снижения рисков, а не выступать непримиримым поборником здорового образа жизни.</w:t>
      </w:r>
    </w:p>
    <w:p w:rsidR="00976A19" w:rsidRDefault="00914A3C" w:rsidP="0098709A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B4">
        <w:rPr>
          <w:rFonts w:ascii="Times New Roman" w:hAnsi="Times New Roman" w:cs="Times New Roman"/>
          <w:sz w:val="28"/>
          <w:szCs w:val="28"/>
        </w:rPr>
        <w:t>Поддержание позитивных поведенческих изменений пациентом, стимулируемых и подкрепляемых психологом извне, постепенно перех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 xml:space="preserve">дит в самовоспитание как специфическую высшую форму </w:t>
      </w:r>
      <w:proofErr w:type="spellStart"/>
      <w:r w:rsidRPr="00063FB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63FB4">
        <w:rPr>
          <w:rFonts w:ascii="Times New Roman" w:hAnsi="Times New Roman" w:cs="Times New Roman"/>
          <w:sz w:val="28"/>
          <w:szCs w:val="28"/>
        </w:rPr>
        <w:t xml:space="preserve"> пациентом своего поведения и деятельности, которая неотделима от соо</w:t>
      </w:r>
      <w:r w:rsidRPr="00063FB4">
        <w:rPr>
          <w:rFonts w:ascii="Times New Roman" w:hAnsi="Times New Roman" w:cs="Times New Roman"/>
          <w:sz w:val="28"/>
          <w:szCs w:val="28"/>
        </w:rPr>
        <w:t>т</w:t>
      </w:r>
      <w:r w:rsidRPr="00063FB4">
        <w:rPr>
          <w:rFonts w:ascii="Times New Roman" w:hAnsi="Times New Roman" w:cs="Times New Roman"/>
          <w:sz w:val="28"/>
          <w:szCs w:val="28"/>
        </w:rPr>
        <w:t>ветствующего высокого уровня личности и эмоционально-ценностного о</w:t>
      </w:r>
      <w:r w:rsidRPr="00063FB4">
        <w:rPr>
          <w:rFonts w:ascii="Times New Roman" w:hAnsi="Times New Roman" w:cs="Times New Roman"/>
          <w:sz w:val="28"/>
          <w:szCs w:val="28"/>
        </w:rPr>
        <w:t>т</w:t>
      </w:r>
      <w:r w:rsidRPr="00063FB4">
        <w:rPr>
          <w:rFonts w:ascii="Times New Roman" w:hAnsi="Times New Roman" w:cs="Times New Roman"/>
          <w:sz w:val="28"/>
          <w:szCs w:val="28"/>
        </w:rPr>
        <w:t>ношения к себе и своему здоровью. ВИЧ-инфицированные пациенты, р</w:t>
      </w:r>
      <w:r w:rsidRPr="00063FB4">
        <w:rPr>
          <w:rFonts w:ascii="Times New Roman" w:hAnsi="Times New Roman" w:cs="Times New Roman"/>
          <w:sz w:val="28"/>
          <w:szCs w:val="28"/>
        </w:rPr>
        <w:t>е</w:t>
      </w:r>
      <w:r w:rsidRPr="00063FB4">
        <w:rPr>
          <w:rFonts w:ascii="Times New Roman" w:hAnsi="Times New Roman" w:cs="Times New Roman"/>
          <w:sz w:val="28"/>
          <w:szCs w:val="28"/>
        </w:rPr>
        <w:t>ально оценивающие свой личностный потенциал и обладающие хорошо развитыми навыками самоконтроля, реже испытывают стрессы. Этому способствуют: принятие здоровья как ценности и  основного компонента, определяющего качество жизни, а также доведенное до уровня ритуалов выполнение основных мероприятий по приему АРВТ. В условиях непре</w:t>
      </w:r>
      <w:r w:rsidRPr="00063FB4">
        <w:rPr>
          <w:rFonts w:ascii="Times New Roman" w:hAnsi="Times New Roman" w:cs="Times New Roman"/>
          <w:sz w:val="28"/>
          <w:szCs w:val="28"/>
        </w:rPr>
        <w:t>д</w:t>
      </w:r>
      <w:r w:rsidRPr="00063FB4">
        <w:rPr>
          <w:rFonts w:ascii="Times New Roman" w:hAnsi="Times New Roman" w:cs="Times New Roman"/>
          <w:sz w:val="28"/>
          <w:szCs w:val="28"/>
        </w:rPr>
        <w:t>сказуемого изменения состояния здоровья по мере развития инфекционн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>го процесса у таких пациентов останется большой когнитивный резерв для оптимизации процессов адаптивного реагирования и самодисциплины, к</w:t>
      </w:r>
      <w:r w:rsidRPr="00063FB4">
        <w:rPr>
          <w:rFonts w:ascii="Times New Roman" w:hAnsi="Times New Roman" w:cs="Times New Roman"/>
          <w:sz w:val="28"/>
          <w:szCs w:val="28"/>
        </w:rPr>
        <w:t>о</w:t>
      </w:r>
      <w:r w:rsidRPr="00063FB4">
        <w:rPr>
          <w:rFonts w:ascii="Times New Roman" w:hAnsi="Times New Roman" w:cs="Times New Roman"/>
          <w:sz w:val="28"/>
          <w:szCs w:val="28"/>
        </w:rPr>
        <w:t xml:space="preserve">торый позволит мобилизоваться и оперативно выйти из-под воздействия экстремальных факторов болезни. </w:t>
      </w:r>
    </w:p>
    <w:p w:rsidR="00FC2A93" w:rsidRPr="00FC2A93" w:rsidRDefault="00FC2A93" w:rsidP="00B35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C2A9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Абрамова Г.С.,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Юдчиц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Ю.А. Психология в медицине. М.: Кафедра-М, 1998. 272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Авдеева Н.Н., 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> И.И., Степанова Г.Б. Здоровье как ценность и предмет научного знания // Многомерный образ человека. М.: 2001. С. 21-28.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Агеев Ф.Т.,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Т.В., Смирнова М.Д. Методы оценки, ко</w:t>
      </w:r>
      <w:r w:rsidRPr="007827B4">
        <w:rPr>
          <w:rFonts w:ascii="Times New Roman" w:hAnsi="Times New Roman" w:cs="Times New Roman"/>
          <w:sz w:val="28"/>
          <w:szCs w:val="28"/>
        </w:rPr>
        <w:t>н</w:t>
      </w:r>
      <w:r w:rsidRPr="007827B4">
        <w:rPr>
          <w:rFonts w:ascii="Times New Roman" w:hAnsi="Times New Roman" w:cs="Times New Roman"/>
          <w:sz w:val="28"/>
          <w:szCs w:val="28"/>
        </w:rPr>
        <w:t>троля и повышения приверженности терапии // Методические рек</w:t>
      </w:r>
      <w:r w:rsidRPr="007827B4">
        <w:rPr>
          <w:rFonts w:ascii="Times New Roman" w:hAnsi="Times New Roman" w:cs="Times New Roman"/>
          <w:sz w:val="28"/>
          <w:szCs w:val="28"/>
        </w:rPr>
        <w:t>о</w:t>
      </w:r>
      <w:r w:rsidRPr="007827B4">
        <w:rPr>
          <w:rFonts w:ascii="Times New Roman" w:hAnsi="Times New Roman" w:cs="Times New Roman"/>
          <w:sz w:val="28"/>
          <w:szCs w:val="28"/>
        </w:rPr>
        <w:t>мендации. М.: ФГБУ РКНПК Минздрава России, 2013. 55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Ада Г., Рамсей А. Вакцины, вакцинация и иммунный ответ. М.: М</w:t>
      </w:r>
      <w:r w:rsidRPr="007827B4">
        <w:rPr>
          <w:rFonts w:ascii="Times New Roman" w:hAnsi="Times New Roman" w:cs="Times New Roman"/>
          <w:sz w:val="28"/>
          <w:szCs w:val="28"/>
        </w:rPr>
        <w:t>е</w:t>
      </w:r>
      <w:r w:rsidRPr="007827B4">
        <w:rPr>
          <w:rFonts w:ascii="Times New Roman" w:hAnsi="Times New Roman" w:cs="Times New Roman"/>
          <w:sz w:val="28"/>
          <w:szCs w:val="28"/>
        </w:rPr>
        <w:t>дицина, 2002. 104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Адлер М. Азбука СПИДа. М.: Мир, 1991. 76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Акулова М.В. Методы оценки, контроля и повышения приверженн</w:t>
      </w:r>
      <w:r w:rsidRPr="007827B4">
        <w:rPr>
          <w:rFonts w:ascii="Times New Roman" w:hAnsi="Times New Roman" w:cs="Times New Roman"/>
          <w:sz w:val="28"/>
          <w:szCs w:val="28"/>
        </w:rPr>
        <w:t>о</w:t>
      </w:r>
      <w:r w:rsidRPr="007827B4">
        <w:rPr>
          <w:rFonts w:ascii="Times New Roman" w:hAnsi="Times New Roman" w:cs="Times New Roman"/>
          <w:sz w:val="28"/>
          <w:szCs w:val="28"/>
        </w:rPr>
        <w:t>сти антиретровирусной терапии // Методическое пособие для мед</w:t>
      </w:r>
      <w:r w:rsidRPr="007827B4">
        <w:rPr>
          <w:rFonts w:ascii="Times New Roman" w:hAnsi="Times New Roman" w:cs="Times New Roman"/>
          <w:sz w:val="28"/>
          <w:szCs w:val="28"/>
        </w:rPr>
        <w:t>и</w:t>
      </w:r>
      <w:r w:rsidRPr="007827B4">
        <w:rPr>
          <w:rFonts w:ascii="Times New Roman" w:hAnsi="Times New Roman" w:cs="Times New Roman"/>
          <w:sz w:val="28"/>
          <w:szCs w:val="28"/>
        </w:rPr>
        <w:t>цинских специалистов по вопросам приверженности пациентов с ВИЧ-инфекцией АРВ терапии. М.: Фонд развития МСП, 2016. 70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Александрова Н.В.,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Городнова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М.Ю.,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Э.Г. Современные модели психотерапии при ВИЧ/СПИДе: учебное пособие для врачей и психологов. СПб: Речь, 2010. 191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Александровский Ю.А. Пограничные нервно-психические расстро</w:t>
      </w:r>
      <w:r w:rsidRPr="007827B4">
        <w:rPr>
          <w:rFonts w:ascii="Times New Roman" w:hAnsi="Times New Roman" w:cs="Times New Roman"/>
          <w:sz w:val="28"/>
          <w:szCs w:val="28"/>
        </w:rPr>
        <w:t>й</w:t>
      </w:r>
      <w:r w:rsidRPr="007827B4">
        <w:rPr>
          <w:rFonts w:ascii="Times New Roman" w:hAnsi="Times New Roman" w:cs="Times New Roman"/>
          <w:sz w:val="28"/>
          <w:szCs w:val="28"/>
        </w:rPr>
        <w:t>ства. Ростов-на-Дону: Феникс, 1997. 234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Алимов А.В., Новоселов А.В., Смирнов Г.В. Приоритетные задачи эпидемиологического надзора за ВИЧ-инфекцией в условиях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генер</w:t>
      </w:r>
      <w:r w:rsidRPr="007827B4">
        <w:rPr>
          <w:rFonts w:ascii="Times New Roman" w:hAnsi="Times New Roman" w:cs="Times New Roman"/>
          <w:sz w:val="28"/>
          <w:szCs w:val="28"/>
        </w:rPr>
        <w:t>а</w:t>
      </w:r>
      <w:r w:rsidRPr="007827B4">
        <w:rPr>
          <w:rFonts w:ascii="Times New Roman" w:hAnsi="Times New Roman" w:cs="Times New Roman"/>
          <w:sz w:val="28"/>
          <w:szCs w:val="28"/>
        </w:rPr>
        <w:t>лизованной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стадии эпидемии в Уральском федеральном округе // Вестник совета молодых учёных и специалистов Челябинской обл</w:t>
      </w:r>
      <w:r w:rsidRPr="007827B4">
        <w:rPr>
          <w:rFonts w:ascii="Times New Roman" w:hAnsi="Times New Roman" w:cs="Times New Roman"/>
          <w:sz w:val="28"/>
          <w:szCs w:val="28"/>
        </w:rPr>
        <w:t>а</w:t>
      </w:r>
      <w:r w:rsidRPr="007827B4">
        <w:rPr>
          <w:rFonts w:ascii="Times New Roman" w:hAnsi="Times New Roman" w:cs="Times New Roman"/>
          <w:sz w:val="28"/>
          <w:szCs w:val="28"/>
        </w:rPr>
        <w:t>сти. Екатеринбург: 2016. Т.2. №3(14). С. 12-18.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ВИЧ-инфекция и беременность / Барановская Е.И., Жаворонок С.В.,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Теслова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О.А., Воронецкий А.Н., Громыко Н.Л. Минск: 2011. 201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Баринова А.Н. Понятие о группах риска инфекций, передающихся половым путем и ВИЧ-инфекции (обзор литературы) [Электронный ресурс</w:t>
      </w:r>
      <w:r w:rsidRPr="007827B4">
        <w:rPr>
          <w:rFonts w:ascii="Times New Roman" w:hAnsi="Times New Roman" w:cs="Times New Roman"/>
          <w:spacing w:val="-20"/>
          <w:sz w:val="28"/>
          <w:szCs w:val="28"/>
        </w:rPr>
        <w:t>] // СПб</w:t>
      </w:r>
      <w:proofErr w:type="gramStart"/>
      <w:r w:rsidRPr="007827B4">
        <w:rPr>
          <w:rFonts w:ascii="Times New Roman" w:hAnsi="Times New Roman" w:cs="Times New Roman"/>
          <w:spacing w:val="-20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20"/>
          <w:sz w:val="28"/>
          <w:szCs w:val="28"/>
        </w:rPr>
        <w:t xml:space="preserve">2012. С. 33-39. URL: </w:t>
      </w:r>
      <w:hyperlink r:id="rId23" w:history="1">
        <w:r w:rsidRPr="007827B4">
          <w:rPr>
            <w:rStyle w:val="af"/>
            <w:rFonts w:ascii="Times New Roman" w:hAnsi="Times New Roman" w:cs="Times New Roman"/>
            <w:color w:val="auto"/>
            <w:spacing w:val="-20"/>
            <w:sz w:val="28"/>
            <w:szCs w:val="28"/>
            <w:u w:val="none"/>
          </w:rPr>
          <w:t>https://cyberleninka.ru/article/v/ponyatie-o-</w:t>
        </w:r>
        <w:r w:rsidRPr="007827B4">
          <w:rPr>
            <w:rStyle w:val="af"/>
            <w:rFonts w:ascii="Times New Roman" w:hAnsi="Times New Roman" w:cs="Times New Roman"/>
            <w:color w:val="auto"/>
            <w:spacing w:val="-20"/>
            <w:sz w:val="28"/>
            <w:szCs w:val="28"/>
            <w:u w:val="none"/>
          </w:rPr>
          <w:lastRenderedPageBreak/>
          <w:t>gruppah-riska-infektsiy-peredayuschihsya-polovym-putem-i-vich-infektsii-obzor-literatury</w:t>
        </w:r>
      </w:hyperlink>
      <w:r w:rsidRPr="007827B4">
        <w:rPr>
          <w:rFonts w:ascii="Times New Roman" w:hAnsi="Times New Roman" w:cs="Times New Roman"/>
          <w:sz w:val="28"/>
          <w:szCs w:val="28"/>
        </w:rPr>
        <w:t xml:space="preserve"> (дата обращения: 17.12.2018).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Бартлетт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Дж.,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Галлант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Дж., 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>Фам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 xml:space="preserve"> П. Клинические аспекты ВИЧ-инфекции. М.: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Р.Валент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>, 2010. 490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Белозеров Е.С.,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Джасыбаева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Т.С. Социально-экологические аспекты здоровья человека. Алма-Ата: Наука, 1993. 220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Белозеров Е.С., Змушко Е.И. ВИЧ-инфекция: 2-ое издание. СПб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>Питер, 2003. 363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Беляева В.В. Клиническая диагностика и лечение ВИЧ-инфекции: практическое руководство для студентов, врачей-интернов, клинич</w:t>
      </w:r>
      <w:r w:rsidRPr="007827B4">
        <w:rPr>
          <w:rFonts w:ascii="Times New Roman" w:hAnsi="Times New Roman" w:cs="Times New Roman"/>
          <w:sz w:val="28"/>
          <w:szCs w:val="28"/>
        </w:rPr>
        <w:t>е</w:t>
      </w:r>
      <w:r w:rsidRPr="007827B4">
        <w:rPr>
          <w:rFonts w:ascii="Times New Roman" w:hAnsi="Times New Roman" w:cs="Times New Roman"/>
          <w:sz w:val="28"/>
          <w:szCs w:val="28"/>
        </w:rPr>
        <w:t>ских ординаторов и врачей всех специальностей. М.: ГОУ ВУНМЦ МЗ РФ, 2001. 192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Беляева В.В. Консультирование по вопросам приверженности выс</w:t>
      </w:r>
      <w:r w:rsidRPr="007827B4">
        <w:rPr>
          <w:rFonts w:ascii="Times New Roman" w:hAnsi="Times New Roman" w:cs="Times New Roman"/>
          <w:sz w:val="28"/>
          <w:szCs w:val="28"/>
        </w:rPr>
        <w:t>о</w:t>
      </w:r>
      <w:r w:rsidRPr="007827B4">
        <w:rPr>
          <w:rFonts w:ascii="Times New Roman" w:hAnsi="Times New Roman" w:cs="Times New Roman"/>
          <w:sz w:val="28"/>
          <w:szCs w:val="28"/>
        </w:rPr>
        <w:t>коактивной антиретровирусной терапии при ВИЧ-инфекции // Мет</w:t>
      </w:r>
      <w:r w:rsidRPr="007827B4">
        <w:rPr>
          <w:rFonts w:ascii="Times New Roman" w:hAnsi="Times New Roman" w:cs="Times New Roman"/>
          <w:sz w:val="28"/>
          <w:szCs w:val="28"/>
        </w:rPr>
        <w:t>о</w:t>
      </w:r>
      <w:r w:rsidRPr="007827B4">
        <w:rPr>
          <w:rFonts w:ascii="Times New Roman" w:hAnsi="Times New Roman" w:cs="Times New Roman"/>
          <w:sz w:val="28"/>
          <w:szCs w:val="28"/>
        </w:rPr>
        <w:t>дический материал. М.: Федеральный научно-методический центр по профилактике и борьбе со СПИДом Минздрава России, 2006. 74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Беляева В.В.,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Козырина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Н.В. Базовые определения процесса формирования приверженности лечению ВИЧ-инфекции: результаты опросов специалистов и пациентов // Инфекцио</w:t>
      </w:r>
      <w:r w:rsidRPr="007827B4">
        <w:rPr>
          <w:rFonts w:ascii="Times New Roman" w:hAnsi="Times New Roman" w:cs="Times New Roman"/>
          <w:sz w:val="28"/>
          <w:szCs w:val="28"/>
        </w:rPr>
        <w:t>н</w:t>
      </w:r>
      <w:r w:rsidRPr="007827B4">
        <w:rPr>
          <w:rFonts w:ascii="Times New Roman" w:hAnsi="Times New Roman" w:cs="Times New Roman"/>
          <w:sz w:val="28"/>
          <w:szCs w:val="28"/>
        </w:rPr>
        <w:t>ные болезни. М.: Династия, 2014. Т.12. №2. С. 90-183.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Беляева В.В., Кравченко А.В. Приверженность высокоактивной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пр</w:t>
      </w:r>
      <w:r w:rsidRPr="007827B4">
        <w:rPr>
          <w:rFonts w:ascii="Times New Roman" w:hAnsi="Times New Roman" w:cs="Times New Roman"/>
          <w:sz w:val="28"/>
          <w:szCs w:val="28"/>
        </w:rPr>
        <w:t>о</w:t>
      </w:r>
      <w:r w:rsidRPr="007827B4">
        <w:rPr>
          <w:rFonts w:ascii="Times New Roman" w:hAnsi="Times New Roman" w:cs="Times New Roman"/>
          <w:sz w:val="28"/>
          <w:szCs w:val="28"/>
        </w:rPr>
        <w:t>тиворетровирусной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терапии при ВИЧ-инфекции: пособие для вр</w:t>
      </w:r>
      <w:r w:rsidRPr="007827B4">
        <w:rPr>
          <w:rFonts w:ascii="Times New Roman" w:hAnsi="Times New Roman" w:cs="Times New Roman"/>
          <w:sz w:val="28"/>
          <w:szCs w:val="28"/>
        </w:rPr>
        <w:t>а</w:t>
      </w:r>
      <w:r w:rsidRPr="007827B4">
        <w:rPr>
          <w:rFonts w:ascii="Times New Roman" w:hAnsi="Times New Roman" w:cs="Times New Roman"/>
          <w:sz w:val="28"/>
          <w:szCs w:val="28"/>
        </w:rPr>
        <w:t>чей. М.: Фонд «Российское здравоохранение», 2004. 52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Беляева В.В., Покровский В.В., Кравченко А.В. Консультирование при ВИЧ-инфекции: пособие для врачей различных специальностей. М.: Фонд «Российское здравоохранение», 2003. 77 с. 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Беляева В.В., Ручкина Е.В. Особенности психического состояния лиц, инфицированных вирусом иммунодефицита человека, в проце</w:t>
      </w:r>
      <w:r w:rsidRPr="007827B4">
        <w:rPr>
          <w:rFonts w:ascii="Times New Roman" w:hAnsi="Times New Roman" w:cs="Times New Roman"/>
          <w:sz w:val="28"/>
          <w:szCs w:val="28"/>
        </w:rPr>
        <w:t>с</w:t>
      </w:r>
      <w:r w:rsidRPr="007827B4">
        <w:rPr>
          <w:rFonts w:ascii="Times New Roman" w:hAnsi="Times New Roman" w:cs="Times New Roman"/>
          <w:sz w:val="28"/>
          <w:szCs w:val="28"/>
        </w:rPr>
        <w:t>се социально-психологической адаптации // Советская медицина. М.: 1991. №2. С. 80-82.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lastRenderedPageBreak/>
        <w:t>Беляева В.В. Особенности социально-психологической адаптации лиц, инфицированных ВИЧ // Эпидемиология и инфекционные боле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ни. М.: Медицина, 1998. №5. С. 27-29.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Беляева В.В. Терминальная стадия ВИЧ-инфекции: психологические аспекты проблемы // Эпидемиология и инфекционные болезни. М.: Медицина, 1997. №6. С. 29-31.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Беляков H.A., Виноградова Т.Н., Давыдова A.A. Половой путь перед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чи ВИЧ в развитии эпидемии // ВИЧ-инфекция и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иммуносупрессии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2011. Т.3. №4. С. 7-17.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Беляков H.A., Левина О.С., Рыбников В.Ю. Формирование приверже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ности к лечению у больных с ВИЧ-инфекцией // ВИЧ-инфекция и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муносупрессии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2013. Т.5. №1. С. 7-33.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Беляков Н.А. ВИЧ-медико-социальная помощь: руководство для сп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циалистов.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Балтийский медицинский образовательный центр, 2011. 356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Беляков Н.А.,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Рассохин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В.В. ВИЧ и психическое здоровье // Медици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ский тематический архив.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Балтийский медицинский образов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тельный центр, 2013. 142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Беляков Н.А., Рахманова А.Г. Вирус иммунодефицита человека – м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дицина.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Балтийский медицинский образовательный центр, 2011. 656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Беляков Н.А., Рахманова А.Г. ВИЧ/СПИД сегодня и рядом: пособие для людей, принимающих решения.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Балтийский медицинский образовательный центр, 2013. 110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Березин Ф.Б. Психическая и психофизиологическая адаптация челов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ка. Л.: Наука, 1988. 270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Бикмухаметов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Д.А., Анохин В.А., Хасанова Г.Р. Антиретровирусная терапия: вопросы приверженности лечению // Инфекционные болезни. М.: Династия, 2007. №2. С. 48-56.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Бобкова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М.Р. Иммунитет и ВИЧ-инфекция. М.: Олимпия Пресс, 2006. 240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lastRenderedPageBreak/>
        <w:t>Бовина И.Б. Представления о здоровье и болезни в молодежной среде // Вопросы психологии. М.: Педагогика, 2005. №3. С. 90-97.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Бовина И.Б., Власова Е.В. Особенности представлений молодежи о СПИДе и раке // Мир психологии. М.: МПСУ, 2002. №3. С. 35-47.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Бородкина О.Д. Пограничные нервно-психические расстройства у больных с ВИЧ-инфекцией на латентной стадии заболевания: типол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гия, динамика, реабилитация: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Автореф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дис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 ...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докт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мед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>.н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аук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 Кемер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во, 2005. 23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Бородкина О.И. Социальный контекст эпидемии ВИЧ/СПИДа в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Росии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 // Журнал исследований социальной политики. М.: НИУ ВШЭ, 2008. Т.6. №2. С. 151-176.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Бройтигам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 В., 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Кристиан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 П., Рад М. Психосоматическая медицина / пер. с 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нем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 Г.А. Обухова, А.В.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Бруенка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 М.: ГЭОТАР-Медиа, 1999. 376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Букринский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М.И. Строение генома и экспрессия генов вируса иммун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дефицита человека (обзор иностранной литературы) // Вопросы вир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сологии. М.: 1987. Т.32. №6. С. 649-656.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Валеева A.M.,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Мухаметова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Р.Н.,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Синюшина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H.H. Патопсихологическое исследование и сравнение состояния аффективной сферы в двух ге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дерных группах ВИЧ-инфицированных больных // ВИЧ инфекция и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иммуносупрессии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2010. Т.2. №3. С. 82–87.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Валиева Т.В., Ельцова А.В. Психологическая адаптация ВИЧ-инфицированных и здоровых людей // Вестник Уральск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го института экономики, управления и права. Екатеринбург: 2016. №3. С. 59-69.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Васильева А.В. К вопросу изучения личностного потенциала, его структуры и роли // Человек и образование.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2016. №2(47). С.128-133.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Василюк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 Ф.Е. Жизненный мир и кризис: типологический анализ кр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тических ситуаций // Психологический журнал. М.: Наука, 1995. Т.16. №3. С. 90–101. 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lastRenderedPageBreak/>
        <w:t>Великолуг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А.Н. Психотерапевтические тенденции и аспекты реабил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тации и паллиативной помощи 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ВИЧ-инфицированным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Дис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докт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мед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>.н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аук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 Архангельск, 2000. 112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Виндекер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О.С.,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Клименских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М.В. Психометрические грани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антихру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кости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: толерантность к неопределенности, жизнестойкость и рост // Российский психологический журнал. М.: РПО, 2016. Т.13. №3. С. 107-122.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Воронин Р.М. Психологические особенности ВИЧ-инфицированных осужденных. [Электронный ресурс] // Личность в меняющемся мире: здоровье, адаптация, развитие: сетевой журн., 2014. № 3(6). – URL: </w:t>
      </w:r>
      <w:hyperlink r:id="rId24" w:history="1">
        <w:r w:rsidRPr="007827B4">
          <w:rPr>
            <w:rStyle w:val="af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http://humjournal.rzgmu.ru/art&amp;id=98</w:t>
        </w:r>
      </w:hyperlink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(дата обращения: 17.12.2018).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Воронин Р.М., 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Датий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А.В., Юсуфов Р.Ш. Уголовно-исполнительная характеристика ВИЧ-инфицированных осужденных женщин // Уг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ловно-исполнительное право. Рязань: Акад. ФСИН России, 2012. №2. С. 79-80.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Депрессия и нервно-психическая адаптация на разных стадиях ВИЧ-инфекции / Воронин Е.Е, Фомин Ю.А, Костин Д.В, 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Улюкин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 И.М. // Русский Журнал.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1999. №1. С. 132-133.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Вотинцева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Т.С., Петренко В.Р. Взаимосвязь уровня толерантности к неопределенности и психологического благополучия личности // Пед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гогика и психология образования. М.: МПГУ, 2016. №4. С. 3–22.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Гранитов В.М. ВИЧ-инфекция. СПИД, СПИД-ассоциированные 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фекции и инвазии. Н. Новгород: Медицинская книга, 2003. 124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Гречаный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С.В., Егоров А.Ю. Поведенческие аспекты ВИЧ-инфицирования у пациентов с зависимостью от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психоактивных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ществ // Неврологический вестник (Журнал Им. В.М. Бехтерева). К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зань: 2013. Т. 45. №4. С. 53-61.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Гречаный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С.В.. Психологическая адаптация ВИЧ-инфицированных подростков с зависимостью от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психоактивных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веществ // ВИЧ-инфекция и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иммуносупрессии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2012. Т.4. № 3. С. 35-41. 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Гришина Ю.Ю.,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Кухтевич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Е.В., Мартынов Ю.В. ВИЧ-инфекция: оце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ка эпидемиологической ситуации на основе интегрального показателя // Здоровье населения и среда обитания (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ЗНиСО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). М.: ФБУЗ «Фед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ральный центр гигиены и эпидемиологии»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Роспотребнадзора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, 2011. №8(221). С.16-19.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Гузенкова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Т.С., Петровская И.А.,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Николайчук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О.В. Противодействие эпидемии ВИЧ/СПИД: глобальные тренды и национальная безопа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ность России // Аналитический доклад. М.: Российский институт стр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тегических исследований, 2015. 71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Датий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А.В., Тенета Е.Л. Характеристика ВИЧ-инфицированных осу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денных в учреждениях ФСИН России // Закон и право. М.: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Юнити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-Дана, 2006. №12. С. 40-41.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Датий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 А.В. Характеристика ВИЧ-инфицированных, осужденных к лишению свободы (по материалам специальной переписи 2009 г.) // Прикладная юридическая психология. М.: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б.и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., 2014. №1. С. 100-107.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Дик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, П.В. Психологические концепции риска и рискованного повед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ния // Философия и социальные науки. Минск: 2008. №3. С. 63-69.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Клиника, диагностика и лечение ко-инфекции: ВИЧ-туберкулез: уче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но-методическое пособие для студентов 6 курса лечебного факультета по специальности «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Фтизиопульмонология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» /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Добин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В.Л., Оськин Д.Н., Прилуцкий А.А.,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Гринюк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И.Л. Рязань: РИО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Ряз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ГМУ, 2012. 66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Долгушин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И.И.,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Гизингер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О.А., Шишкова Ю.С. ВИЧ-инфекция: эти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логия, патогенез, лабораторная диагностика: учебно-методическое п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собие для студентов. Челябинск, 2014. 112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Евстигнеев И.В. Лабораторные методы диагностики острой, ранней и текущей ВИЧ-инфекции // Клиническая иммунология, аллергология,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инфектология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 М.: 2012. №4. С. 34-40.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Ершов Ф.И. Антивирусные препараты: справочник. М.: Медицина, 1998. 187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lastRenderedPageBreak/>
        <w:t>Жданова Т.Н. Влияние социальных факторов на психическое здоровье (на примере лиц с психическими расстройствами) // Вестник СПбГУ.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2013. Т.12. №2. С.144-150.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Жужгова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 И.В. Клинико-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эиидемиологическая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и социально-психологическая характеристика ВИЧ-инфекции в сочетании с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гем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контактными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 гепатитами и наркоманией: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Автореф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дис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 ... канд.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мед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>.н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аук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.,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2006. 23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Медико-психологическое сопровождение ВИЧ-инфицированных пац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ентов /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Жужгова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 И.В., Васильева Т.В., Островский Д.В., Исаева Г.Н. // Методические рекомендации.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РЕЧЬ, 2006. 74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Зараковский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 Г.М. Качество жизни населения Ро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сии: психологические составляющие. М.: Смысл, 2009. 319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Зинченко А.И. Влияние психологического ресурса ВИЧ-инфицированных на способность организма противостоять заболев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нию: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Автореф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дис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 ... канд. психол. наук.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.,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2009. 24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Зинченко А.И. Сравнение психологических особенностей ВИЧ-инфицированных с разным уровнем иммунитета //  Известия Росси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ского государственного педагогического университета им. А.И. Герц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на.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2008. Т.35. №76. С. 107-113.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Змушко Е.И., Белозеров Е.С. Медикаментозные осложнения.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тер, 2001. 448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Золотовская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И.А., Повереннова И.Е. Аффективные нарушения (д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прессия/тревога) в неврологической практике. Самара: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Универс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-групп, 2005. 159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Зотова Е.Ю. Современные исследования толерантности к неопред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ленности в зарубежной психологии // Вестник НГУ. Новосибирск: 2009. Т.3.  №1. С. 147-155.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Ивашкина М.Г. Психологические особенности личности 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ВИЧ-инфицированных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Дис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 ... канд. психол. наук. М., 1998. 125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Илюк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Р.Д.,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Шишикова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А.М. Мотивационные и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когнитивно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-поведенческие вмешательства в реабилитации ВИЧ инфицированных 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потребителей опиатных наркотиков с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коморбидными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психическими расстройствами // Методические рекомендации СПб НИПНИ им. В.М. Бехтерева.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2012. 56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Исаев Д.Д., Веретенникова А.И. Психологическое состояние 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ВИЧ-инфицированных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как предиктор прогресса болезни // Материалы нау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но-практической конференции «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Ананьевские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чтения – 2006» [под ред.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Л.А.Цветковой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].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изд-во СПбГУ, 2006. С. 369-380. 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Казеннова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Е.В., Бобков А.Ф. Подтипы вируса иммунодефицита чел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века 1 типа: классификация, происхождение и распространение в 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ропе // Журнал микробиологии. М.: изд-во Инстит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та микробиологии РАН, 2003. №1. С. 90-96.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Касатова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Е.Н.,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Дрягалова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Е.А. Личностный потенциал человека как условие развития профессионально значимых каче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ств // Ст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атья в сбо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нике трудов конференции [под ред. И.С. Соболь, Н.Д. Жилиной]. Н. Новгород: изд-во ННГАСУ, 2016. С. 28-32.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Койчуев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А.А. Приверженность в лечении: методики оценки, технол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гии коррекции недостаточной приверженности терапии // Медици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ский вестник Северного Кавказа. Ставрополь: 2013. Т.8. №3. С. 65-69.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Личностные особенности и поддержание непрерывности лечения у ВИЧ-инфицированных пациентов / Кольцова О.В., Сафонова П.В., Рыбников В.Ю., Штерн М.А. // Вестник СПбГУ.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2013. Т.16. №4. С. 4-14.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Корнеева Г.К. Психологические особенности смысловой сферы личн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сти ВИЧ-инфицированных осужденных в условиях лишения свободы: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Автореф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дис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 ... канд.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психолог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>.н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аук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 Рязань, 2004. 22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Корнилова Т.В. Ригидность, толерантность к неопределенности и кре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тивность в системе интеллектуально-личностного потенциала человека // Вестник Московского университета. М.: 2013. Т.14. №4. С. 36-47. 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Корнилова Т.В. Толерантность к неопределенности и эмоционал</w:t>
      </w:r>
      <w:r w:rsidRPr="007827B4">
        <w:rPr>
          <w:rFonts w:ascii="Times New Roman" w:hAnsi="Times New Roman" w:cs="Times New Roman"/>
          <w:sz w:val="28"/>
          <w:szCs w:val="28"/>
        </w:rPr>
        <w:t>ь</w:t>
      </w:r>
      <w:r w:rsidRPr="007827B4">
        <w:rPr>
          <w:rFonts w:ascii="Times New Roman" w:hAnsi="Times New Roman" w:cs="Times New Roman"/>
          <w:sz w:val="28"/>
          <w:szCs w:val="28"/>
        </w:rPr>
        <w:t>ный интеллект при принятии решений в условиях подсказки // Пс</w:t>
      </w:r>
      <w:r w:rsidRPr="007827B4">
        <w:rPr>
          <w:rFonts w:ascii="Times New Roman" w:hAnsi="Times New Roman" w:cs="Times New Roman"/>
          <w:sz w:val="28"/>
          <w:szCs w:val="28"/>
        </w:rPr>
        <w:t>и</w:t>
      </w:r>
      <w:r w:rsidRPr="007827B4">
        <w:rPr>
          <w:rFonts w:ascii="Times New Roman" w:hAnsi="Times New Roman" w:cs="Times New Roman"/>
          <w:sz w:val="28"/>
          <w:szCs w:val="28"/>
        </w:rPr>
        <w:lastRenderedPageBreak/>
        <w:t>хология. Журнал Высшей школы экономики. М.: 2014. Т.11. №4. С. 19-36.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Корнилова Т.В. Введение в психологический эксперимент. М.: МГУ-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>, 2001. 256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Корнилова Т.В. </w:t>
      </w:r>
      <w:proofErr w:type="spellStart"/>
      <w:proofErr w:type="gramStart"/>
      <w:r w:rsidRPr="007827B4">
        <w:rPr>
          <w:rFonts w:ascii="Times New Roman" w:hAnsi="Times New Roman" w:cs="Times New Roman"/>
          <w:sz w:val="28"/>
          <w:szCs w:val="28"/>
        </w:rPr>
        <w:t>Мельбурнский</w:t>
      </w:r>
      <w:proofErr w:type="spellEnd"/>
      <w:proofErr w:type="gramEnd"/>
      <w:r w:rsidRPr="007827B4">
        <w:rPr>
          <w:rFonts w:ascii="Times New Roman" w:hAnsi="Times New Roman" w:cs="Times New Roman"/>
          <w:sz w:val="28"/>
          <w:szCs w:val="28"/>
        </w:rPr>
        <w:t xml:space="preserve"> опросник принятия решений // Пс</w:t>
      </w:r>
      <w:r w:rsidRPr="007827B4">
        <w:rPr>
          <w:rFonts w:ascii="Times New Roman" w:hAnsi="Times New Roman" w:cs="Times New Roman"/>
          <w:sz w:val="28"/>
          <w:szCs w:val="28"/>
        </w:rPr>
        <w:t>и</w:t>
      </w:r>
      <w:r w:rsidRPr="007827B4">
        <w:rPr>
          <w:rFonts w:ascii="Times New Roman" w:hAnsi="Times New Roman" w:cs="Times New Roman"/>
          <w:sz w:val="28"/>
          <w:szCs w:val="28"/>
        </w:rPr>
        <w:t>хологические исследования. М.: АСПЕКТ, 2013. Т.6. №31. С. 1-12.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Корнилова Т.В. Новый опросник толерантности-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к неопределенности // Психологический журнал. М.: ИП РАН, 2010. Т.30. №6. C.74-86.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«Клинические протоколы ВОЗ по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противоретровирусной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терапии больных ВИЧ-инфекцией для европейского региона» [Электронный ресурс] // WHO, 2017. URL: </w:t>
      </w:r>
      <w:hyperlink r:id="rId25" w:history="1"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http://www.euro.who.int/en/publications/request-forms</w:t>
        </w:r>
      </w:hyperlink>
      <w:r w:rsidRPr="007827B4">
        <w:rPr>
          <w:rFonts w:ascii="Times New Roman" w:hAnsi="Times New Roman" w:cs="Times New Roman"/>
          <w:sz w:val="28"/>
          <w:szCs w:val="28"/>
        </w:rPr>
        <w:t xml:space="preserve"> (дата обращения 17.12.2018).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Кравченко А.В. Комбинированная антиретровирусная терапия ВИЧ-инфекции // Эпидемиология и инфекционные болезни. М.: Медиц</w:t>
      </w:r>
      <w:r w:rsidRPr="007827B4">
        <w:rPr>
          <w:rFonts w:ascii="Times New Roman" w:hAnsi="Times New Roman" w:cs="Times New Roman"/>
          <w:sz w:val="28"/>
          <w:szCs w:val="28"/>
        </w:rPr>
        <w:t>и</w:t>
      </w:r>
      <w:r w:rsidRPr="007827B4">
        <w:rPr>
          <w:rFonts w:ascii="Times New Roman" w:hAnsi="Times New Roman" w:cs="Times New Roman"/>
          <w:sz w:val="28"/>
          <w:szCs w:val="28"/>
        </w:rPr>
        <w:t>на, 2001. №1. С. 59-62.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Кригер Е.Э. Типы ситуаций неопределенности в профессиональной деятельности педагога // Вестник ТГПУ (TSPU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>). Томск: 2014. №1 (142). С. 9-12.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Кудрич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Брызгин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М.Б., Ефремова Е.Н. Социально-психологические особенности ВИЧ-инфицированных людей // С</w:t>
      </w:r>
      <w:r w:rsidRPr="007827B4">
        <w:rPr>
          <w:rFonts w:ascii="Times New Roman" w:hAnsi="Times New Roman" w:cs="Times New Roman"/>
          <w:sz w:val="28"/>
          <w:szCs w:val="28"/>
        </w:rPr>
        <w:t>о</w:t>
      </w:r>
      <w:r w:rsidRPr="007827B4">
        <w:rPr>
          <w:rFonts w:ascii="Times New Roman" w:hAnsi="Times New Roman" w:cs="Times New Roman"/>
          <w:sz w:val="28"/>
          <w:szCs w:val="28"/>
        </w:rPr>
        <w:t>временные исследования социальных проблем. М.: 2015. Т.55. №11. С. 13-22.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А.В. Личностные ресурсы как интегральная характеристика личности //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образования.  М.: НИИ ППО РАО, 2014. №1. С. 23-35.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Развитие эпидемии ВИЧ-инфекции в Российской Федерации в 2015 г. / Ладная Н.Н., Покровский В.В., Дементьева Л.А.,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Симашев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Т.И., Липина Е.С., Юрин О.Г. // Материалы научно-практической конф</w:t>
      </w:r>
      <w:r w:rsidRPr="007827B4">
        <w:rPr>
          <w:rFonts w:ascii="Times New Roman" w:hAnsi="Times New Roman" w:cs="Times New Roman"/>
          <w:sz w:val="28"/>
          <w:szCs w:val="28"/>
        </w:rPr>
        <w:t>е</w:t>
      </w:r>
      <w:r w:rsidRPr="007827B4">
        <w:rPr>
          <w:rFonts w:ascii="Times New Roman" w:hAnsi="Times New Roman" w:cs="Times New Roman"/>
          <w:sz w:val="28"/>
          <w:szCs w:val="28"/>
        </w:rPr>
        <w:lastRenderedPageBreak/>
        <w:t>ренции «Актуальные вопросы ВИЧ-инфекции» [под ред. А.А. Мер</w:t>
      </w:r>
      <w:r w:rsidRPr="007827B4">
        <w:rPr>
          <w:rFonts w:ascii="Times New Roman" w:hAnsi="Times New Roman" w:cs="Times New Roman"/>
          <w:sz w:val="28"/>
          <w:szCs w:val="28"/>
        </w:rPr>
        <w:t>з</w:t>
      </w:r>
      <w:r w:rsidRPr="007827B4">
        <w:rPr>
          <w:rFonts w:ascii="Times New Roman" w:hAnsi="Times New Roman" w:cs="Times New Roman"/>
          <w:sz w:val="28"/>
          <w:szCs w:val="28"/>
        </w:rPr>
        <w:t>ляковой]. СПб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>Человек и его здоровье, 2016. 336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Ланга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А.П. Индивидуально-психологические особенности 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>ВИЧ-инфицированных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>. канд. психол. наук. Ростов-На-Дону, 2006. 216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Лапин Н.П. Личность и лекарство: введение в психологию фармак</w:t>
      </w:r>
      <w:r w:rsidRPr="007827B4">
        <w:rPr>
          <w:rFonts w:ascii="Times New Roman" w:hAnsi="Times New Roman" w:cs="Times New Roman"/>
          <w:sz w:val="28"/>
          <w:szCs w:val="28"/>
        </w:rPr>
        <w:t>о</w:t>
      </w:r>
      <w:r w:rsidRPr="007827B4">
        <w:rPr>
          <w:rFonts w:ascii="Times New Roman" w:hAnsi="Times New Roman" w:cs="Times New Roman"/>
          <w:sz w:val="28"/>
          <w:szCs w:val="28"/>
        </w:rPr>
        <w:t>терапии. СПб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7827B4">
        <w:rPr>
          <w:rFonts w:ascii="Times New Roman" w:hAnsi="Times New Roman" w:cs="Times New Roman"/>
          <w:sz w:val="28"/>
          <w:szCs w:val="28"/>
        </w:rPr>
        <w:t>Деан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>, 2001. 415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Латышева И.Б., Воронин Е.Е. ВИЧ-инфекция у женщин в РФ // М</w:t>
      </w:r>
      <w:r w:rsidRPr="007827B4">
        <w:rPr>
          <w:rFonts w:ascii="Times New Roman" w:hAnsi="Times New Roman" w:cs="Times New Roman"/>
          <w:sz w:val="28"/>
          <w:szCs w:val="28"/>
        </w:rPr>
        <w:t>а</w:t>
      </w:r>
      <w:r w:rsidRPr="007827B4">
        <w:rPr>
          <w:rFonts w:ascii="Times New Roman" w:hAnsi="Times New Roman" w:cs="Times New Roman"/>
          <w:sz w:val="28"/>
          <w:szCs w:val="28"/>
        </w:rPr>
        <w:t>териалы научно-практической конференции «Актуальные вопросы ВИЧ-инфекции» [под ред. А.А. Мерзляковой]. СПб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>Человек и его здоровье, 2016. 336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Леви Дж. Э. ВИЧ и патогенез СПИДа / пер. с англ. Е.А. 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>Монасты</w:t>
      </w:r>
      <w:r w:rsidRPr="007827B4">
        <w:rPr>
          <w:rFonts w:ascii="Times New Roman" w:hAnsi="Times New Roman" w:cs="Times New Roman"/>
          <w:sz w:val="28"/>
          <w:szCs w:val="28"/>
        </w:rPr>
        <w:t>р</w:t>
      </w:r>
      <w:r w:rsidRPr="007827B4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>. М: Научный Мир, 2010. 736 с. 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на обращаемость за лечением ВИЧ-инфекции в </w:t>
      </w:r>
      <w:proofErr w:type="spellStart"/>
      <w:proofErr w:type="gramStart"/>
      <w:r w:rsidRPr="007827B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-Петербурге и Оренбурге / Левина О.С., Яковлева А.А.,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В.А., Гурвич И.Н. // ВИЧ-инфекция и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иммунос</w:t>
      </w:r>
      <w:r w:rsidRPr="007827B4">
        <w:rPr>
          <w:rFonts w:ascii="Times New Roman" w:hAnsi="Times New Roman" w:cs="Times New Roman"/>
          <w:sz w:val="28"/>
          <w:szCs w:val="28"/>
        </w:rPr>
        <w:t>у</w:t>
      </w:r>
      <w:r w:rsidRPr="007827B4">
        <w:rPr>
          <w:rFonts w:ascii="Times New Roman" w:hAnsi="Times New Roman" w:cs="Times New Roman"/>
          <w:sz w:val="28"/>
          <w:szCs w:val="28"/>
        </w:rPr>
        <w:t>прессии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>2010. Т.2. №1. С. 78-86.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Леонова О.Н., Степанова Е.В., Беляков Н.А. Тяжелые и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коморби</w:t>
      </w:r>
      <w:r w:rsidRPr="007827B4">
        <w:rPr>
          <w:rFonts w:ascii="Times New Roman" w:hAnsi="Times New Roman" w:cs="Times New Roman"/>
          <w:sz w:val="28"/>
          <w:szCs w:val="28"/>
        </w:rPr>
        <w:t>д</w:t>
      </w:r>
      <w:r w:rsidRPr="007827B4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состояния у больных с ВИЧ-инфекцией: анализ неблагоприя</w:t>
      </w:r>
      <w:r w:rsidRPr="007827B4">
        <w:rPr>
          <w:rFonts w:ascii="Times New Roman" w:hAnsi="Times New Roman" w:cs="Times New Roman"/>
          <w:sz w:val="28"/>
          <w:szCs w:val="28"/>
        </w:rPr>
        <w:t>т</w:t>
      </w:r>
      <w:r w:rsidRPr="007827B4">
        <w:rPr>
          <w:rFonts w:ascii="Times New Roman" w:hAnsi="Times New Roman" w:cs="Times New Roman"/>
          <w:sz w:val="28"/>
          <w:szCs w:val="28"/>
        </w:rPr>
        <w:t xml:space="preserve">ных исходов // ВИЧ-инфекция и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иммуносупрессии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>2017. Т.9. №1. С. 55-64.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Личностный потенциал: структура и диагностика / Леонтьев Д.А., Аверина А.Ж., Александрова Л.А., Васильев И.А., Гордеева Т.О., Г</w:t>
      </w:r>
      <w:r w:rsidRPr="007827B4">
        <w:rPr>
          <w:rFonts w:ascii="Times New Roman" w:hAnsi="Times New Roman" w:cs="Times New Roman"/>
          <w:sz w:val="28"/>
          <w:szCs w:val="28"/>
        </w:rPr>
        <w:t>у</w:t>
      </w:r>
      <w:r w:rsidRPr="007827B4">
        <w:rPr>
          <w:rFonts w:ascii="Times New Roman" w:hAnsi="Times New Roman" w:cs="Times New Roman"/>
          <w:sz w:val="28"/>
          <w:szCs w:val="28"/>
        </w:rPr>
        <w:t xml:space="preserve">сев А.И., Дергачева О.Е., Иванченко Г.В.,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Калитеевская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Е.Р., Курга</w:t>
      </w:r>
      <w:r w:rsidRPr="007827B4">
        <w:rPr>
          <w:rFonts w:ascii="Times New Roman" w:hAnsi="Times New Roman" w:cs="Times New Roman"/>
          <w:sz w:val="28"/>
          <w:szCs w:val="28"/>
        </w:rPr>
        <w:t>н</w:t>
      </w:r>
      <w:r w:rsidRPr="007827B4">
        <w:rPr>
          <w:rFonts w:ascii="Times New Roman" w:hAnsi="Times New Roman" w:cs="Times New Roman"/>
          <w:sz w:val="28"/>
          <w:szCs w:val="28"/>
        </w:rPr>
        <w:t xml:space="preserve">ская М.В., Лебедева А.А.,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Е.Ю., Митина О.В., Осин Е.Н., Плотникова А.В., Рассказова Е.И., 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>Фам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 xml:space="preserve"> А.Х., Шапкин С.А. [под 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>ред. Д.А. Леонтьева].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 xml:space="preserve"> М.: Смысл, 2011. 680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Леонтьев Д.А., Аверина А.Ж. Феномен рефлексии в контексте пр</w:t>
      </w:r>
      <w:r w:rsidRPr="007827B4">
        <w:rPr>
          <w:rFonts w:ascii="Times New Roman" w:hAnsi="Times New Roman" w:cs="Times New Roman"/>
          <w:sz w:val="28"/>
          <w:szCs w:val="28"/>
        </w:rPr>
        <w:t>о</w:t>
      </w:r>
      <w:r w:rsidRPr="007827B4">
        <w:rPr>
          <w:rFonts w:ascii="Times New Roman" w:hAnsi="Times New Roman" w:cs="Times New Roman"/>
          <w:sz w:val="28"/>
          <w:szCs w:val="28"/>
        </w:rPr>
        <w:t xml:space="preserve">блемы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// Психологические исследования. М.: А</w:t>
      </w:r>
      <w:r w:rsidRPr="007827B4">
        <w:rPr>
          <w:rFonts w:ascii="Times New Roman" w:hAnsi="Times New Roman" w:cs="Times New Roman"/>
          <w:sz w:val="28"/>
          <w:szCs w:val="28"/>
        </w:rPr>
        <w:t>С</w:t>
      </w:r>
      <w:r w:rsidRPr="007827B4">
        <w:rPr>
          <w:rFonts w:ascii="Times New Roman" w:hAnsi="Times New Roman" w:cs="Times New Roman"/>
          <w:sz w:val="28"/>
          <w:szCs w:val="28"/>
        </w:rPr>
        <w:t>ПЕКТ, 2011. Т.16. №2. С. 20-34.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Леонтьев Д.А. Психология смысла. М.: Смысл, 2003. 488 с. 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z w:val="28"/>
          <w:szCs w:val="28"/>
        </w:rPr>
        <w:lastRenderedPageBreak/>
        <w:t>Либман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Макадон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X. Дж. ВИЧ-инфекция / пер. с англ. А.И.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Маз</w:t>
      </w:r>
      <w:r w:rsidRPr="007827B4">
        <w:rPr>
          <w:rFonts w:ascii="Times New Roman" w:hAnsi="Times New Roman" w:cs="Times New Roman"/>
          <w:sz w:val="28"/>
          <w:szCs w:val="28"/>
        </w:rPr>
        <w:t>у</w:t>
      </w:r>
      <w:r w:rsidRPr="007827B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, Т.П.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Бессараба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>. М.: ГЭОТАР-Медиа, 2012. 560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Ликкен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Психонейроиммунология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>Питер, 2003. 699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Краткий справочник по терапии ВИЧ/СПИД /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Лобзин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Ю.В., Волж</w:t>
      </w:r>
      <w:r w:rsidRPr="007827B4">
        <w:rPr>
          <w:rFonts w:ascii="Times New Roman" w:hAnsi="Times New Roman" w:cs="Times New Roman"/>
          <w:sz w:val="28"/>
          <w:szCs w:val="28"/>
        </w:rPr>
        <w:t>а</w:t>
      </w:r>
      <w:r w:rsidRPr="007827B4">
        <w:rPr>
          <w:rFonts w:ascii="Times New Roman" w:hAnsi="Times New Roman" w:cs="Times New Roman"/>
          <w:sz w:val="28"/>
          <w:szCs w:val="28"/>
        </w:rPr>
        <w:t xml:space="preserve">нин В.М.,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Буланьков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Ю.И., Фомин Ю.А. СПб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>ООО «Изд</w:t>
      </w:r>
      <w:r w:rsidRPr="007827B4">
        <w:rPr>
          <w:rFonts w:ascii="Times New Roman" w:hAnsi="Times New Roman" w:cs="Times New Roman"/>
          <w:sz w:val="28"/>
          <w:szCs w:val="28"/>
        </w:rPr>
        <w:t>а</w:t>
      </w:r>
      <w:r w:rsidRPr="007827B4">
        <w:rPr>
          <w:rFonts w:ascii="Times New Roman" w:hAnsi="Times New Roman" w:cs="Times New Roman"/>
          <w:sz w:val="28"/>
          <w:szCs w:val="28"/>
        </w:rPr>
        <w:t>тельство ФОЛИАНТ», 2005. 144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Лукина Ю.В.,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Марцевич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Кутишенко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Н.П. Шкала 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>Мори</w:t>
      </w:r>
      <w:r w:rsidRPr="007827B4">
        <w:rPr>
          <w:rFonts w:ascii="Times New Roman" w:hAnsi="Times New Roman" w:cs="Times New Roman"/>
          <w:sz w:val="28"/>
          <w:szCs w:val="28"/>
        </w:rPr>
        <w:t>с</w:t>
      </w:r>
      <w:r w:rsidRPr="007827B4">
        <w:rPr>
          <w:rFonts w:ascii="Times New Roman" w:hAnsi="Times New Roman" w:cs="Times New Roman"/>
          <w:sz w:val="28"/>
          <w:szCs w:val="28"/>
        </w:rPr>
        <w:t>ки-Грина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>: плюсы и минусы универсального теста, работа над оши</w:t>
      </w:r>
      <w:r w:rsidRPr="007827B4">
        <w:rPr>
          <w:rFonts w:ascii="Times New Roman" w:hAnsi="Times New Roman" w:cs="Times New Roman"/>
          <w:sz w:val="28"/>
          <w:szCs w:val="28"/>
        </w:rPr>
        <w:t>б</w:t>
      </w:r>
      <w:r w:rsidRPr="007827B4">
        <w:rPr>
          <w:rFonts w:ascii="Times New Roman" w:hAnsi="Times New Roman" w:cs="Times New Roman"/>
          <w:sz w:val="28"/>
          <w:szCs w:val="28"/>
        </w:rPr>
        <w:t xml:space="preserve">ками // Рациональная Фармакотерапия в Кардиологии (РФК). М.: ГНИЦ профилактической медицины Минздрава России, 2016. №12(1). С. 63-65. 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Лутова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Н.Б. Оценка факторов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комплаентности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психически больных и влияние на них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коморбидных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расстройств // Методич</w:t>
      </w:r>
      <w:r w:rsidRPr="007827B4">
        <w:rPr>
          <w:rFonts w:ascii="Times New Roman" w:hAnsi="Times New Roman" w:cs="Times New Roman"/>
          <w:sz w:val="28"/>
          <w:szCs w:val="28"/>
        </w:rPr>
        <w:t>е</w:t>
      </w:r>
      <w:r w:rsidRPr="007827B4">
        <w:rPr>
          <w:rFonts w:ascii="Times New Roman" w:hAnsi="Times New Roman" w:cs="Times New Roman"/>
          <w:sz w:val="28"/>
          <w:szCs w:val="28"/>
        </w:rPr>
        <w:t>ские рекомендации. СПб НИПНИ им. В.М. Бехтерева. СПб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>2012. 23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ВИЧ-инфекция и СПИД-ассоциированные заболевания / Л</w:t>
      </w:r>
      <w:r w:rsidRPr="007827B4">
        <w:rPr>
          <w:rFonts w:ascii="Times New Roman" w:hAnsi="Times New Roman" w:cs="Times New Roman"/>
          <w:sz w:val="28"/>
          <w:szCs w:val="28"/>
        </w:rPr>
        <w:t>ы</w:t>
      </w:r>
      <w:r w:rsidRPr="007827B4">
        <w:rPr>
          <w:rFonts w:ascii="Times New Roman" w:hAnsi="Times New Roman" w:cs="Times New Roman"/>
          <w:sz w:val="28"/>
          <w:szCs w:val="28"/>
        </w:rPr>
        <w:t xml:space="preserve">сенко А.Я.,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Турьянов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М.Х.,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Лавдовская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М.В., Подольский В.М. М.: ТОО «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Рарогъ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>», 1996. 624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Любаева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Ениколопов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С.Н. Роль индивидуальных псих</w:t>
      </w:r>
      <w:r w:rsidRPr="007827B4">
        <w:rPr>
          <w:rFonts w:ascii="Times New Roman" w:hAnsi="Times New Roman" w:cs="Times New Roman"/>
          <w:sz w:val="28"/>
          <w:szCs w:val="28"/>
        </w:rPr>
        <w:t>о</w:t>
      </w:r>
      <w:r w:rsidRPr="007827B4">
        <w:rPr>
          <w:rFonts w:ascii="Times New Roman" w:hAnsi="Times New Roman" w:cs="Times New Roman"/>
          <w:sz w:val="28"/>
          <w:szCs w:val="28"/>
        </w:rPr>
        <w:t>логических характеристик пациентов в формировании приверженн</w:t>
      </w:r>
      <w:r w:rsidRPr="007827B4">
        <w:rPr>
          <w:rFonts w:ascii="Times New Roman" w:hAnsi="Times New Roman" w:cs="Times New Roman"/>
          <w:sz w:val="28"/>
          <w:szCs w:val="28"/>
        </w:rPr>
        <w:t>о</w:t>
      </w:r>
      <w:r w:rsidRPr="007827B4">
        <w:rPr>
          <w:rFonts w:ascii="Times New Roman" w:hAnsi="Times New Roman" w:cs="Times New Roman"/>
          <w:sz w:val="28"/>
          <w:szCs w:val="28"/>
        </w:rPr>
        <w:t>сти терапии туберкулеза и ВИЧ // Консультативная психология и психотерапия. М.: 2011. №2. C. 111-127.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Любаева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Ениколопов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С.Н., Кравченко А.В. Качество жизни и индивидуальные психологические особенности личности пациентов с ВИЧ-инфекцией и туберкулезом // Эпидемиология и инфекционные болезни. М.: Медицина, 2008. №3. С. 38–42.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7B4">
        <w:rPr>
          <w:rFonts w:ascii="Times New Roman" w:hAnsi="Times New Roman" w:cs="Times New Roman"/>
          <w:sz w:val="28"/>
          <w:szCs w:val="28"/>
        </w:rPr>
        <w:t>Маклаков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 xml:space="preserve"> А.Г. Общая психология. СПб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>Питер, 2016. 592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7B4">
        <w:rPr>
          <w:rFonts w:ascii="Times New Roman" w:hAnsi="Times New Roman" w:cs="Times New Roman"/>
          <w:sz w:val="28"/>
          <w:szCs w:val="28"/>
        </w:rPr>
        <w:t>Малкина-Пых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 xml:space="preserve"> И.Г.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Психосоматика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: справочник практического психолога. М.: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>, 2005. 992. с. 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Малый В.П. ВИЧ. СПИД. Новейший медицинский справочник. М.: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>, 2009. 672 с. 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z w:val="28"/>
          <w:szCs w:val="28"/>
        </w:rPr>
        <w:lastRenderedPageBreak/>
        <w:t>Мандрикова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Е. Ю. Автономная каузальная ориентация как с</w:t>
      </w:r>
      <w:r w:rsidRPr="007827B4">
        <w:rPr>
          <w:rFonts w:ascii="Times New Roman" w:hAnsi="Times New Roman" w:cs="Times New Roman"/>
          <w:sz w:val="28"/>
          <w:szCs w:val="28"/>
        </w:rPr>
        <w:t>о</w:t>
      </w:r>
      <w:r w:rsidRPr="007827B4">
        <w:rPr>
          <w:rFonts w:ascii="Times New Roman" w:hAnsi="Times New Roman" w:cs="Times New Roman"/>
          <w:sz w:val="28"/>
          <w:szCs w:val="28"/>
        </w:rPr>
        <w:t>ставляющая личностного потенциала сотрудников // Альманах с</w:t>
      </w:r>
      <w:r w:rsidRPr="007827B4">
        <w:rPr>
          <w:rFonts w:ascii="Times New Roman" w:hAnsi="Times New Roman" w:cs="Times New Roman"/>
          <w:sz w:val="28"/>
          <w:szCs w:val="28"/>
        </w:rPr>
        <w:t>о</w:t>
      </w:r>
      <w:r w:rsidRPr="007827B4">
        <w:rPr>
          <w:rFonts w:ascii="Times New Roman" w:hAnsi="Times New Roman" w:cs="Times New Roman"/>
          <w:sz w:val="28"/>
          <w:szCs w:val="28"/>
        </w:rPr>
        <w:t>временной науки и образования. Тамбов: ГРАМОТА, 2010. №12. С.135-138.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Марищук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> В.Л., Евдокимов В.И. Поведение и 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> человека в условиях стресса. СПб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>Сентябрь, 2001. 259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А. Мотивация и личность. СПб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 xml:space="preserve">Питер, 2008. 352 с. 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Матушанская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Алишев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Б.С. Толерантность к неопред</w:t>
      </w:r>
      <w:r w:rsidRPr="007827B4">
        <w:rPr>
          <w:rFonts w:ascii="Times New Roman" w:hAnsi="Times New Roman" w:cs="Times New Roman"/>
          <w:sz w:val="28"/>
          <w:szCs w:val="28"/>
        </w:rPr>
        <w:t>е</w:t>
      </w:r>
      <w:r w:rsidRPr="007827B4">
        <w:rPr>
          <w:rFonts w:ascii="Times New Roman" w:hAnsi="Times New Roman" w:cs="Times New Roman"/>
          <w:sz w:val="28"/>
          <w:szCs w:val="28"/>
        </w:rPr>
        <w:t>ленности и смежные психологические конструкты // Ученые записки Казанского Университета. Казань: 2011. Т.153. №5. С. 82-85.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7B4">
        <w:rPr>
          <w:rFonts w:ascii="Times New Roman" w:hAnsi="Times New Roman" w:cs="Times New Roman"/>
          <w:sz w:val="28"/>
          <w:szCs w:val="28"/>
        </w:rPr>
        <w:t>Митин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 xml:space="preserve"> Ю.А. Иммунологические аспекты патогенеза и диагн</w:t>
      </w:r>
      <w:r w:rsidRPr="007827B4">
        <w:rPr>
          <w:rFonts w:ascii="Times New Roman" w:hAnsi="Times New Roman" w:cs="Times New Roman"/>
          <w:sz w:val="28"/>
          <w:szCs w:val="28"/>
        </w:rPr>
        <w:t>о</w:t>
      </w:r>
      <w:r w:rsidRPr="007827B4">
        <w:rPr>
          <w:rFonts w:ascii="Times New Roman" w:hAnsi="Times New Roman" w:cs="Times New Roman"/>
          <w:sz w:val="28"/>
          <w:szCs w:val="28"/>
        </w:rPr>
        <w:t xml:space="preserve">стики ВИЧ-инфекции: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>1997. 40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Москвичева М.Г., Кытманова Л.Ю., Дегтярёв А.А. Организ</w:t>
      </w:r>
      <w:r w:rsidRPr="007827B4">
        <w:rPr>
          <w:rFonts w:ascii="Times New Roman" w:hAnsi="Times New Roman" w:cs="Times New Roman"/>
          <w:sz w:val="28"/>
          <w:szCs w:val="28"/>
        </w:rPr>
        <w:t>а</w:t>
      </w:r>
      <w:r w:rsidRPr="007827B4">
        <w:rPr>
          <w:rFonts w:ascii="Times New Roman" w:hAnsi="Times New Roman" w:cs="Times New Roman"/>
          <w:sz w:val="28"/>
          <w:szCs w:val="28"/>
        </w:rPr>
        <w:t>ция работы по формированию и сохранению приверженности ди</w:t>
      </w:r>
      <w:r w:rsidRPr="007827B4">
        <w:rPr>
          <w:rFonts w:ascii="Times New Roman" w:hAnsi="Times New Roman" w:cs="Times New Roman"/>
          <w:sz w:val="28"/>
          <w:szCs w:val="28"/>
        </w:rPr>
        <w:t>с</w:t>
      </w:r>
      <w:r w:rsidRPr="007827B4">
        <w:rPr>
          <w:rFonts w:ascii="Times New Roman" w:hAnsi="Times New Roman" w:cs="Times New Roman"/>
          <w:sz w:val="28"/>
          <w:szCs w:val="28"/>
        </w:rPr>
        <w:t>пансерному наблюдению и лечению при ВИЧ-инфекции. Челябинск: изд-во Южно-Уральского государственного медицинского униве</w:t>
      </w:r>
      <w:r w:rsidRPr="007827B4">
        <w:rPr>
          <w:rFonts w:ascii="Times New Roman" w:hAnsi="Times New Roman" w:cs="Times New Roman"/>
          <w:sz w:val="28"/>
          <w:szCs w:val="28"/>
        </w:rPr>
        <w:t>р</w:t>
      </w:r>
      <w:r w:rsidRPr="007827B4">
        <w:rPr>
          <w:rFonts w:ascii="Times New Roman" w:hAnsi="Times New Roman" w:cs="Times New Roman"/>
          <w:sz w:val="28"/>
          <w:szCs w:val="28"/>
        </w:rPr>
        <w:t>ситета, 2014. 93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Муздыбаев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> К. Переживание времени в период кризисов // Пс</w:t>
      </w:r>
      <w:r w:rsidRPr="007827B4">
        <w:rPr>
          <w:rFonts w:ascii="Times New Roman" w:hAnsi="Times New Roman" w:cs="Times New Roman"/>
          <w:sz w:val="28"/>
          <w:szCs w:val="28"/>
        </w:rPr>
        <w:t>и</w:t>
      </w:r>
      <w:r w:rsidRPr="007827B4">
        <w:rPr>
          <w:rFonts w:ascii="Times New Roman" w:hAnsi="Times New Roman" w:cs="Times New Roman"/>
          <w:sz w:val="28"/>
          <w:szCs w:val="28"/>
        </w:rPr>
        <w:t>хологический журнал. М.: Наука, 2000. Т.21. № 4. С. 5-21.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ВИЧ-инфицированных больных /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Мурыванова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Н.Н., Горбунов В.И., Ткаченко Т.Н.,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Буланьков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Ю.И.,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Улюкин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И.М. // Журнал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инфектологии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 xml:space="preserve">2015. Т.7. №2. С. 70-74. 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Налчаджян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> А.А. Социально-психологическая адаптация ли</w:t>
      </w:r>
      <w:r w:rsidRPr="007827B4">
        <w:rPr>
          <w:rFonts w:ascii="Times New Roman" w:hAnsi="Times New Roman" w:cs="Times New Roman"/>
          <w:sz w:val="28"/>
          <w:szCs w:val="28"/>
        </w:rPr>
        <w:t>ч</w:t>
      </w:r>
      <w:r w:rsidRPr="007827B4">
        <w:rPr>
          <w:rFonts w:ascii="Times New Roman" w:hAnsi="Times New Roman" w:cs="Times New Roman"/>
          <w:sz w:val="28"/>
          <w:szCs w:val="28"/>
        </w:rPr>
        <w:t>ности (формы, механизмы и стратегии). Ереван: изд-во АН Армя</w:t>
      </w:r>
      <w:r w:rsidRPr="007827B4">
        <w:rPr>
          <w:rFonts w:ascii="Times New Roman" w:hAnsi="Times New Roman" w:cs="Times New Roman"/>
          <w:sz w:val="28"/>
          <w:szCs w:val="28"/>
        </w:rPr>
        <w:t>н</w:t>
      </w:r>
      <w:r w:rsidRPr="007827B4">
        <w:rPr>
          <w:rFonts w:ascii="Times New Roman" w:hAnsi="Times New Roman" w:cs="Times New Roman"/>
          <w:sz w:val="28"/>
          <w:szCs w:val="28"/>
        </w:rPr>
        <w:t>ской ССР, 1988. 196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Незнанов Н.Г.,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Н.Б. Распространё</w:t>
      </w:r>
      <w:r w:rsidRPr="007827B4">
        <w:rPr>
          <w:rFonts w:ascii="Times New Roman" w:hAnsi="Times New Roman" w:cs="Times New Roman"/>
          <w:sz w:val="28"/>
          <w:szCs w:val="28"/>
        </w:rPr>
        <w:t>н</w:t>
      </w:r>
      <w:r w:rsidRPr="007827B4">
        <w:rPr>
          <w:rFonts w:ascii="Times New Roman" w:hAnsi="Times New Roman" w:cs="Times New Roman"/>
          <w:sz w:val="28"/>
          <w:szCs w:val="28"/>
        </w:rPr>
        <w:t>ность и характер психических расстройств у ВИЧ-</w:t>
      </w:r>
      <w:r w:rsidRPr="007827B4">
        <w:rPr>
          <w:rFonts w:ascii="Times New Roman" w:hAnsi="Times New Roman" w:cs="Times New Roman"/>
          <w:sz w:val="28"/>
          <w:szCs w:val="28"/>
        </w:rPr>
        <w:lastRenderedPageBreak/>
        <w:t>инфицированных больных С.-Петербурга // Психические расстро</w:t>
      </w:r>
      <w:r w:rsidRPr="007827B4">
        <w:rPr>
          <w:rFonts w:ascii="Times New Roman" w:hAnsi="Times New Roman" w:cs="Times New Roman"/>
          <w:sz w:val="28"/>
          <w:szCs w:val="28"/>
        </w:rPr>
        <w:t>й</w:t>
      </w:r>
      <w:r w:rsidRPr="007827B4">
        <w:rPr>
          <w:rFonts w:ascii="Times New Roman" w:hAnsi="Times New Roman" w:cs="Times New Roman"/>
          <w:sz w:val="28"/>
          <w:szCs w:val="28"/>
        </w:rPr>
        <w:t>ства в общей медицине. М.: Медиа Медика, 2007. Т.2. №2. С. 65-69.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Никифорова Г.С. Психология здоровья. СПб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>Питер, 2006. 607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Николаева В.В. Влияние хронической болезни на психику: психологическое исследование. М.: Изд-во МГУ, 1987. 168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>Новиков А.И., Редькин Ю.В., Долгих Т.И. Оппортунистич</w:t>
      </w:r>
      <w:r w:rsidRPr="007827B4">
        <w:rPr>
          <w:rFonts w:ascii="Times New Roman" w:hAnsi="Times New Roman" w:cs="Times New Roman"/>
          <w:sz w:val="28"/>
          <w:szCs w:val="28"/>
        </w:rPr>
        <w:t>е</w:t>
      </w:r>
      <w:r w:rsidRPr="007827B4">
        <w:rPr>
          <w:rFonts w:ascii="Times New Roman" w:hAnsi="Times New Roman" w:cs="Times New Roman"/>
          <w:sz w:val="28"/>
          <w:szCs w:val="28"/>
        </w:rPr>
        <w:t>ские инфекции: эпидемиологические, иммунологические аспекты и качество жизни // Гинекология. М.: 2004. Т.6. №4. С. 3-9.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Новохацки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А.В. Особенности переживания применения ант</w:t>
      </w:r>
      <w:r w:rsidRPr="007827B4">
        <w:rPr>
          <w:rFonts w:ascii="Times New Roman" w:hAnsi="Times New Roman" w:cs="Times New Roman"/>
          <w:sz w:val="28"/>
          <w:szCs w:val="28"/>
        </w:rPr>
        <w:t>и</w:t>
      </w:r>
      <w:r w:rsidRPr="007827B4">
        <w:rPr>
          <w:rFonts w:ascii="Times New Roman" w:hAnsi="Times New Roman" w:cs="Times New Roman"/>
          <w:sz w:val="28"/>
          <w:szCs w:val="28"/>
        </w:rPr>
        <w:t xml:space="preserve">ретровирусной терапии у 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>ВИЧ-инфицированных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>. Челябинск: 2009. №42. С. 62-68.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</w:rPr>
        <w:t xml:space="preserve">Олейник А.Ф., Фазылов В.Х. Значение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коморбидности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при ВИЧ-инфекции // Инфекционные болезни: новости, мнения, обуч</w:t>
      </w:r>
      <w:r w:rsidRPr="007827B4">
        <w:rPr>
          <w:rFonts w:ascii="Times New Roman" w:hAnsi="Times New Roman" w:cs="Times New Roman"/>
          <w:sz w:val="28"/>
          <w:szCs w:val="28"/>
        </w:rPr>
        <w:t>е</w:t>
      </w:r>
      <w:r w:rsidRPr="007827B4">
        <w:rPr>
          <w:rFonts w:ascii="Times New Roman" w:hAnsi="Times New Roman" w:cs="Times New Roman"/>
          <w:sz w:val="28"/>
          <w:szCs w:val="28"/>
        </w:rPr>
        <w:t>ние. М.: 2017. №1. С. 101-108.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Осницкий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А.В. Проблемы психического здоровья и адаптации личности. СПб</w:t>
      </w:r>
      <w:proofErr w:type="gramStart"/>
      <w:r w:rsidRPr="007827B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z w:val="28"/>
          <w:szCs w:val="28"/>
        </w:rPr>
        <w:t>Серебряный век, 2004. 384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Очилов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У.У.,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Астаев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Р.Б., Тураев Т.М. Влияние ВИЧ-инфекции на социальное положение больных употребляющих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психоакти</w:t>
      </w:r>
      <w:r w:rsidRPr="007827B4">
        <w:rPr>
          <w:rFonts w:ascii="Times New Roman" w:hAnsi="Times New Roman" w:cs="Times New Roman"/>
          <w:sz w:val="28"/>
          <w:szCs w:val="28"/>
        </w:rPr>
        <w:t>в</w:t>
      </w:r>
      <w:r w:rsidRPr="007827B4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 вещества [Электронный ресурс] // 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InternationalScientificandPracticalConference</w:t>
      </w:r>
      <w:proofErr w:type="spellEnd"/>
      <w:r w:rsidRPr="007827B4">
        <w:rPr>
          <w:rFonts w:ascii="Times New Roman" w:hAnsi="Times New Roman" w:cs="Times New Roman"/>
          <w:sz w:val="28"/>
          <w:szCs w:val="28"/>
        </w:rPr>
        <w:t xml:space="preserve"> “WORLD SCIENCE” 2016. Vol.2. №4(8). Р. 65-67. URL: </w:t>
      </w:r>
      <w:hyperlink r:id="rId26" w:history="1"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http://archive.ws-conference.com/category/ws2016-april/</w:t>
        </w:r>
      </w:hyperlink>
      <w:r w:rsidRPr="007827B4">
        <w:rPr>
          <w:rFonts w:ascii="Times New Roman" w:hAnsi="Times New Roman" w:cs="Times New Roman"/>
          <w:sz w:val="28"/>
          <w:szCs w:val="28"/>
        </w:rPr>
        <w:t xml:space="preserve"> (дата обращения 17.12.2018).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Медико-социальный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портрет больных с хроническими гепатит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ми и ВИЧ-инфекцией / Пантелеева О.В.,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Рассохин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В.В., Романова С.Ю., Федоров П.Н., Минин П.В.,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Колпащикова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Е.Ю. // ВИЧ-инфекция и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иммуносупрессии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2011. Т.3. №1. С. 72-75.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Петрова Н.И. Толерантность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самоактуализирующейся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личности // Ежегодник Российского психологического общества. М.:2013.Т.9. №4. С.254-159.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lastRenderedPageBreak/>
        <w:t>Петровский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 В.А. Психология неадаптивной активности. М.: ТОО «Горбунок», 1992. 145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Сексуальное поведение ВИЧ-инфицированных лиц группы ри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ка. Необходимость дельнейшего усиления профилактической работы /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Плавинский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С.Л., Баринова А.Н., Бобрик А.В., К. М. Ерошина К.М., Новожилов А.В.// ВИЧ-инфекция и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иммуносупрессии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2009. Т.1. № 1. С. 102-108.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Покровский В.В. ВИЧ-инфекция и 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СПИД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// Клинические рек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мендации: 2-е изд.,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перераб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 и доп. М.: ГЭОТАР-Медиа, 2016. 112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Покровский В.В., Ладная Н.Н., Соколова Е.В. ВИЧ-инфекция. Информационный бюллетень №36. М.: Федеральный научно-методический центр по профилактике и борьбе со СПИДом, 2012. 51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Покровский В.И., Пак С.Г.,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Брико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Н.И. Инфекционные болезни и эпидемиология. М.: ГЭОТАР-Медиа, 2013. 1008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Польская Н.А. Взаимосвязь эмоционального интеллекта и тол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рантности к неопределенности в группе ВИЧ-инфицированных осу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денных // Известия Саратовского университета. Саратов: 2013. Т.13. №4. С. 75-79.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Полянский Д.А., Калинин В.В. Пробл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ма психических расстройств у ВИЧ-инфицированных больных // Соц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альная и клиническая психиатрия. М.: 2010. №4. С. 135-141. 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Прохоров  А.О. </w:t>
      </w:r>
      <w:hyperlink r:id="rId27" w:tgtFrame="_blank" w:history="1">
        <w:r w:rsidRPr="007827B4">
          <w:rPr>
            <w:rStyle w:val="af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Методики диагностики и измерения психических состояний личности</w:t>
        </w:r>
      </w:hyperlink>
      <w:r w:rsidRPr="007827B4">
        <w:rPr>
          <w:rFonts w:ascii="Times New Roman" w:hAnsi="Times New Roman" w:cs="Times New Roman"/>
          <w:spacing w:val="-4"/>
          <w:sz w:val="28"/>
          <w:szCs w:val="28"/>
        </w:rPr>
        <w:t> М.: ПЕР СЭ, 2004. 176 с. 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Практические рекомендации по коррекции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иммуно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-опосредованных нежелательных явлений [Электронный ресурс] / Пр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ценко С.А.,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Антимоник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Н.Ю.,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Берштейн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Л.М., Новик А.В., Носов Д.А., Петен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ко Н.Н., Семенова А.И., Чубенко В.А., Юдин Д.И. // RUSSCO, 2017. Т.7. №3-S2. С. 592-620. URL: // </w:t>
      </w:r>
      <w:hyperlink r:id="rId28" w:history="1">
        <w:r w:rsidRPr="007827B4">
          <w:rPr>
            <w:rStyle w:val="af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https://rosoncoweb.ru/standarts/RUSSCO/2017/recoms2017_49.pdf</w:t>
        </w:r>
      </w:hyperlink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(дата обращения 17.12.2018).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lastRenderedPageBreak/>
        <w:t>Рассказова Е.И., Иванова Т.Ю. Мотивационные модели повед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ния, связанного со здоровьем: проблема «разрыва» между намерением и действием //Психология. Журнал Высшей школы экономики. М.: 2015. Т.12. №1. С. 105-130.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ВИЧ-инфекция / Рахманова А.Г., Виноградова Е.Н., Воронин Е.Е., Яковлев А.А.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Двадцать первый век, 2004. 696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Анализ летальных исходов при ВИЧ-инфекции / Рахманова А.Г., Яковлев А.А., Дмитриева М.И., Виноградова Т.Н., Козлов А.А. // Акт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альные вопросы ВИЧ-инфекции.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1997. С.112-113.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Рейковский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 Я. Психические состояния. СПб: Питер, 2000. 288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Рехтина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Н.В. Дифференциация факторов и условий кач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ства жизни в контексте распространения социально-обусловленных з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болеваний (на примере исследования 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ВИЧ-положительных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)  // Изв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стия Алтайского государственного университета. Барнаул: 2010.  Т.2. №2(66). С. 223-226.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Розенберг В.Я., Плотникова Ю.К., Воронин Е.Е. Анализ смер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ности пациентов с ВИЧ-инфекцией на примере региона с высокой ра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пространенностью инфекции // Эпидемиология и Вакцинопрофилакт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ка. М.: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Нумиком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, 2018. №1(98). С. 40-46.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Ройт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А.,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Бростофф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Дж., Мейл Д. Иммунология. М.: Мир, 2000. 592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Ротенберг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 B.C., Аршавский В.В. Поисковая активность и адапт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ция. М.: Наука, 1984. 192 с.</w:t>
      </w:r>
    </w:p>
    <w:p w:rsidR="0034423B" w:rsidRPr="007827B4" w:rsidRDefault="005B68C9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Сирота Н.А.,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Ющук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4423B" w:rsidRPr="007827B4">
        <w:rPr>
          <w:rFonts w:ascii="Times New Roman" w:hAnsi="Times New Roman" w:cs="Times New Roman"/>
          <w:spacing w:val="-4"/>
          <w:sz w:val="28"/>
          <w:szCs w:val="28"/>
        </w:rPr>
        <w:t>Н.Д., Федяева О.Н. Проблема низкой пр</w:t>
      </w:r>
      <w:r w:rsidR="0034423B" w:rsidRPr="007827B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4423B" w:rsidRPr="007827B4">
        <w:rPr>
          <w:rFonts w:ascii="Times New Roman" w:hAnsi="Times New Roman" w:cs="Times New Roman"/>
          <w:spacing w:val="-4"/>
          <w:sz w:val="28"/>
          <w:szCs w:val="28"/>
        </w:rPr>
        <w:t>верженности АРВТ у больных ВИЧ-инфекцией и способы их выявл</w:t>
      </w:r>
      <w:r w:rsidR="0034423B" w:rsidRPr="007827B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4423B"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ния [Электронный ресурс] // Клиническая и медицинская психология: исследования, обучение, практика, 2014. №3(5). 10 с. URL: // </w:t>
      </w:r>
      <w:hyperlink r:id="rId29" w:history="1">
        <w:r w:rsidR="0034423B" w:rsidRPr="007827B4">
          <w:rPr>
            <w:rStyle w:val="af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http://www.medpsy.ru/climp/journal/journal.php</w:t>
        </w:r>
      </w:hyperlink>
      <w:r w:rsidR="0034423B"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(дата обращения 17.12.2018).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lastRenderedPageBreak/>
        <w:t>Скрипкина Т.П. Доверие людей в процессе общения // Эмоци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нальные познавательные характеристики общения. Ростов-на-Дону: 1990. 176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Смольская Т.Т., Лещинская Н.П., Шилова Э.А. Серологическая диагностика ВИЧ - инфекции.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НИИ эпидемиологии и микроби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логии им. Пастера, 1992. 80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Соколова Е.Т. Самосознание и самооценка при аномалиях ли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ности. М.: изд-во МГУ, 1989. 216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«Справка ВИЧ-инфекция в Российской Федерации в первом п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лугодии 2018 года» [Электронный ресурс] // ФНМЦ по профилактике и борьбе со СПИД ФБУН Центрального НИИ эпидемиологии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Росп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требнадзора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7827B4">
        <w:rPr>
          <w:rFonts w:ascii="Times New Roman" w:hAnsi="Times New Roman" w:cs="Times New Roman"/>
          <w:spacing w:val="-4"/>
          <w:sz w:val="28"/>
          <w:szCs w:val="28"/>
          <w:lang w:val="en-US"/>
        </w:rPr>
        <w:t>URL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30" w:history="1">
        <w:r w:rsidRPr="007827B4">
          <w:rPr>
            <w:rStyle w:val="af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en-US"/>
          </w:rPr>
          <w:t>http</w:t>
        </w:r>
        <w:r w:rsidRPr="007827B4">
          <w:rPr>
            <w:rStyle w:val="af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://</w:t>
        </w:r>
        <w:proofErr w:type="spellStart"/>
        <w:r w:rsidRPr="007827B4">
          <w:rPr>
            <w:rStyle w:val="af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en-US"/>
          </w:rPr>
          <w:t>rospotrebnadzor</w:t>
        </w:r>
        <w:proofErr w:type="spellEnd"/>
        <w:r w:rsidRPr="007827B4">
          <w:rPr>
            <w:rStyle w:val="af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.</w:t>
        </w:r>
        <w:proofErr w:type="spellStart"/>
        <w:r w:rsidRPr="007827B4">
          <w:rPr>
            <w:rStyle w:val="af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(дата обращения 17.12.2018).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Станько Э.П., Игумнов С.А. Анализ факторов, влияющих на приверженность к лечению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уВИЧ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-позитивных наркозависимых пац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ентов // Медицинский вестник Юга России. Ростов-на-Дону: изд-во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РостГМУ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, 2013. №3. С. 78-85. 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Степаносова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 О.В., Корнилова Т.В. Мотивация и интуиция в р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гуляции вербальных прогнозов при принятии решений //  Психолог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ческий журнал. М.: Наука, 2006. Т.7. №2. С. 60-68. 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Султанов Л.В., Демьяненко Э.Р. «Снижение вреда», как один из эффективных компонентов комплексной стратегии противодействия распространению ВИЧ-инфекции среди потребителей инъекционных наркотиков. Алтайский край. Барнаул: АКОО «Анти-СПИД-Сибирь», 2010. 68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Супоницкий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М.В. Эволюционная патология. К вопросу о месте ВИЧ инфекции и ВИЧ/СПИД пандемии среди других инфекционных, эпидемических и пандемических процессов. М.: 2009. 400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Психические и поведенческие расстройства при ВИЧ-инфекции и СПИДе / Сыропятов О.Г.,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Дзеружинская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Н. А., Солдаткин В. А., 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Крылов В. И.,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Перехов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А.Я. Ростов-на-Дону: ГБОУ ВПО РОСТГМУ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Минздравсоцразвития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России, 2015. 354с.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Терехина Л.А.,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Рымашевский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А.Н.,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Опруженков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А.В. Особенн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сти иммунного статуса 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ВИЧ-позитивных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женщин во время беременн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сти и после родов  // Мать и дитя: материалы IX всероссийского нау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ного форума [под ред. Г.Т. Сухих, В.Н.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Прилепской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]. М.: ФГУ «Нау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ный центр акушерства, гинекологии и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перинатологии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», 2007. 259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Тухтарова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 И.В.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Копинг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-стратегии, механизмы психологической защиты и психосоциальная адаптация больных с ВИЧ-инфекцией: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тореф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дис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 ... канд.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мед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>.н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аук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.,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2003, 23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Улюкин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И.М. Нервно-психическая устойчивость больных с ВИЧ-инфекцией // ВИЧ-инфекция и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иммуносупрессии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2009. Т.1. №1. С. 37-43.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Улюкин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 И.М. Особенности психической адаптации больных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ВИЧинфекцией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молодого возраста: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Автореф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дис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 ... канд.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мед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>.н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аук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.,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2000. 23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Фатхи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 О.Г. Доверие как фактор повышения адаптационных во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можностей в экстремальных ситуациях: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Дис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 ... канд. психол. наук. Р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стов-на-Дону, 2003. 203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Фаучи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 Э.,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Лэйн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К. ВИЧ-инфекция и СПИД // В кн.: Внутренние болезни по 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Тинсли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 Р.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Харрисону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/ пер. с англ. H.H. Алипова, Е.Р. Т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мофеевой. М.: Практика, 2002. 80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Федяева О.Н., Сирота Н.А. Факторы риска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неприверженности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антиретровирусной терапии у больных ВИЧ-инфекцией и способы их выявления // Медицинский совет. М.: 2014. №7. С. 77-80.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Кластерный принцип определения ключевых факторов приве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женности больных ВИЧ-инфекцией к антиретровирусной терапии / Федяева О.Н.,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Ющук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Н.Д., Сирота Н.А.,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Балмасова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И.П. // Психическое здоровье. М: 2014. №8. С. 43-49.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lastRenderedPageBreak/>
        <w:t>Фейфел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Г. Смерть релевантная переменная в психологии // Экз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стенциальная психология.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Экзистенция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 М.: Апрель Пресс, изд-во ЭКСМО-Пресс, 2001. С. 49-58.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Хаитов Р.М. СПИД. М.: ГЭОТАР-Медиа, 2017. 672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Хоффман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К.,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Рокстро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Ю.К., 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Кампс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Б.С. Лечение ВИЧ-инфекции. М.: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Р.Валент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, 2005. 736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Чагова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М.А. История и современное развитие проблемы тол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рантности к неопределенности в психологической науке [Электронный ресурс] // «PEM: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Psychology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  <w:lang w:val="en-US"/>
        </w:rPr>
        <w:t>Educology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Medicine», 2014. No1. URL: </w:t>
      </w:r>
      <w:hyperlink r:id="rId31" w:history="1">
        <w:r w:rsidRPr="007827B4">
          <w:rPr>
            <w:rStyle w:val="af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lang w:val="en-US"/>
          </w:rPr>
          <w:t>http://pem.esrae.ru/</w:t>
        </w:r>
      </w:hyperlink>
      <w:r w:rsidRPr="007827B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(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датаобращения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17.12.2018).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Чумаков Е.М. Качество жизни пациентов с психическими нар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шениями, возникающими при заражении сифилисом и ВИЧ // Фунд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ментальная наука и клиническая медицина.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2014. Т.17. С. 501-502.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Чумаков Е.М. Психические расстройства и личностные особе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ности у ВИЧ-инфицированных больных с ранним сифилисом: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Авт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реф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дис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 ... канд.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мед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>.н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аук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.,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2016. 21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ВИЧ-инфекция: психологические и социальные основы исслед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ваний и превенции /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Шаболтас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А.В., Боголюбова О.Н.,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Скочилов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Р.В.,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Батлук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Ю.В, Покровский В.В., Юрин О.Г.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изд-во СПбГУ, 2012. 104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Шаболтас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А.В. Психологические основы превенции ВИЧ-инфекции.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spellStart"/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Скифия-принт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, 2015. 694 с.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Шаболтас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А.В. Риск и рискованное поведение как предмет пс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хологических исследований // Вестник СПбГУ. СПб</w:t>
      </w:r>
      <w:proofErr w:type="gramStart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gramEnd"/>
      <w:r w:rsidRPr="007827B4">
        <w:rPr>
          <w:rFonts w:ascii="Times New Roman" w:hAnsi="Times New Roman" w:cs="Times New Roman"/>
          <w:spacing w:val="-4"/>
          <w:sz w:val="28"/>
          <w:szCs w:val="28"/>
        </w:rPr>
        <w:t>2014. Т.3. №12. С. 5-16.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27B4">
        <w:rPr>
          <w:rFonts w:ascii="Times New Roman" w:hAnsi="Times New Roman" w:cs="Times New Roman"/>
          <w:spacing w:val="-4"/>
          <w:sz w:val="28"/>
          <w:szCs w:val="28"/>
        </w:rPr>
        <w:t>Юрин О.Г., Ефремова О.С. Европейские и американские рек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мендации по лечению ВИЧ-инфекции // Медицинский совет. М.: ЦНИИ эпидемиологии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Роспотребнадзора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>, 2017. №4. С. 67-72.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lastRenderedPageBreak/>
        <w:t>Юртаева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М.Н. Исследование когнитивных и личностных особе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ностей толерантности к неопределенности // Образование и наука. Ек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теринбург: 2010. №8(76). С.71-79. 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Юртаева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М.Н. Толерантность к неопределенности и предпочт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ния в обработке информации // Ученые записки кафедры теоретич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ской и экспериментальной психологии Российского государственного профессионально-педагогического университета [Н.С. </w:t>
      </w: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Глуханюк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, О.В. Боголюбовой]. Екатеринбург: 2011. №3. С. 26-38. 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4"/>
          <w:sz w:val="28"/>
          <w:szCs w:val="28"/>
        </w:rPr>
        <w:t>Ющук</w:t>
      </w:r>
      <w:proofErr w:type="spellEnd"/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 Н.Д., Федяева О.Н., Сирота Н.А. Стратегии оценки пр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 xml:space="preserve">верженности к антиретровирусной терапии пациентов с ВИЧ-инфекцией // Клиническая медицина. М.: 2016. Т.94. </w:t>
      </w:r>
      <w:r w:rsidRPr="007827B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№1. </w:t>
      </w:r>
      <w:r w:rsidRPr="007827B4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7827B4">
        <w:rPr>
          <w:rFonts w:ascii="Times New Roman" w:hAnsi="Times New Roman" w:cs="Times New Roman"/>
          <w:spacing w:val="-4"/>
          <w:sz w:val="28"/>
          <w:szCs w:val="28"/>
          <w:lang w:val="en-US"/>
        </w:rPr>
        <w:t>. 42-47.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  <w:lang w:val="en-US"/>
        </w:rPr>
        <w:t>«Global AIDS Monitoring 2018: Indicators for monitoring the 2016 United Nations Political Declaration on Ending AIDS» [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Электронны</w:t>
      </w:r>
      <w:r w:rsidRPr="007827B4">
        <w:rPr>
          <w:rFonts w:ascii="Times New Roman" w:hAnsi="Times New Roman" w:cs="Times New Roman"/>
          <w:sz w:val="28"/>
          <w:szCs w:val="28"/>
        </w:rPr>
        <w:t>й</w:t>
      </w:r>
      <w:r w:rsidRPr="007827B4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Pr="007827B4">
        <w:rPr>
          <w:rFonts w:ascii="Times New Roman" w:hAnsi="Times New Roman" w:cs="Times New Roman"/>
          <w:sz w:val="28"/>
          <w:szCs w:val="28"/>
          <w:lang w:val="en-US"/>
        </w:rPr>
        <w:t>] // UNAIDS, 2017. URL</w:t>
      </w:r>
      <w:r w:rsidRPr="007827B4">
        <w:rPr>
          <w:rFonts w:ascii="Times New Roman" w:hAnsi="Times New Roman" w:cs="Times New Roman"/>
          <w:sz w:val="28"/>
          <w:szCs w:val="28"/>
        </w:rPr>
        <w:t xml:space="preserve">: </w:t>
      </w:r>
      <w:r w:rsidRPr="007827B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827B4">
        <w:rPr>
          <w:rFonts w:ascii="Times New Roman" w:hAnsi="Times New Roman" w:cs="Times New Roman"/>
          <w:sz w:val="28"/>
          <w:szCs w:val="28"/>
        </w:rPr>
        <w:t xml:space="preserve">:// </w:t>
      </w:r>
      <w:hyperlink r:id="rId32" w:history="1"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unaids</w:t>
        </w:r>
        <w:proofErr w:type="spellEnd"/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sites</w:t>
        </w:r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default</w:t>
        </w:r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files</w:t>
        </w:r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media</w:t>
        </w:r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asset</w:t>
        </w:r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/2017-</w:t>
        </w:r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Global</w:t>
        </w:r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AIDS</w:t>
        </w:r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Monitoring</w:t>
        </w:r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en</w:t>
        </w:r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  <w:proofErr w:type="spellEnd"/>
      </w:hyperlink>
      <w:r w:rsidRPr="007827B4">
        <w:rPr>
          <w:rFonts w:ascii="Times New Roman" w:hAnsi="Times New Roman" w:cs="Times New Roman"/>
          <w:sz w:val="28"/>
          <w:szCs w:val="28"/>
        </w:rPr>
        <w:t xml:space="preserve"> (дата обращения 17.12.2018).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B4">
        <w:rPr>
          <w:rFonts w:ascii="Times New Roman" w:hAnsi="Times New Roman" w:cs="Times New Roman"/>
          <w:sz w:val="28"/>
          <w:szCs w:val="28"/>
          <w:lang w:val="en-US"/>
        </w:rPr>
        <w:t>«Global AIDS Monitoring 2014: Indicators for monitoring the 2013 United Nations Political Declaration on Ending AIDS» [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Электронны</w:t>
      </w:r>
      <w:r w:rsidRPr="007827B4">
        <w:rPr>
          <w:rFonts w:ascii="Times New Roman" w:hAnsi="Times New Roman" w:cs="Times New Roman"/>
          <w:sz w:val="28"/>
          <w:szCs w:val="28"/>
        </w:rPr>
        <w:t>й</w:t>
      </w:r>
      <w:r w:rsidRPr="007827B4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Pr="007827B4">
        <w:rPr>
          <w:rFonts w:ascii="Times New Roman" w:hAnsi="Times New Roman" w:cs="Times New Roman"/>
          <w:sz w:val="28"/>
          <w:szCs w:val="28"/>
          <w:lang w:val="en-US"/>
        </w:rPr>
        <w:t xml:space="preserve">] // UNAIDS, 2013. </w:t>
      </w:r>
      <w:r w:rsidRPr="007827B4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33" w:history="1">
        <w:r w:rsidRPr="007827B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http://www.unaids.org/ru/resources/documents/2013/20130923_UNAIDS_Global_Report_2013</w:t>
        </w:r>
      </w:hyperlink>
      <w:r w:rsidRPr="007827B4">
        <w:rPr>
          <w:rFonts w:ascii="Times New Roman" w:hAnsi="Times New Roman" w:cs="Times New Roman"/>
          <w:sz w:val="28"/>
          <w:szCs w:val="28"/>
        </w:rPr>
        <w:t xml:space="preserve"> (дата обращения 17.12.2018).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Benner J., Glynn R., Neumann P., Weinstein M. 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Longterm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persi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s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tence in use of // Journal of the American Medical Association, 2002. No 288. P. 455–461.</w:t>
      </w:r>
    </w:p>
    <w:p w:rsidR="00000317" w:rsidRDefault="0034423B" w:rsidP="00000317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Chesney M.A. </w:t>
      </w:r>
      <w:proofErr w:type="gram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et</w:t>
      </w:r>
      <w:proofErr w:type="gram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. </w:t>
      </w:r>
      <w:proofErr w:type="gram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al</w:t>
      </w:r>
      <w:proofErr w:type="gram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. Self-reported adherence to antiretroviral med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cations among participants in HIV clinical trials: the AACTG adherence instruments //AIDS Care, 2000. Vol.12. N</w:t>
      </w:r>
      <w:r w:rsidRPr="007827B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3. P. 255-266.</w:t>
      </w:r>
    </w:p>
    <w:p w:rsidR="0034423B" w:rsidRPr="00000317" w:rsidRDefault="0034423B" w:rsidP="00000317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0317">
        <w:rPr>
          <w:rFonts w:ascii="Times New Roman" w:hAnsi="Times New Roman" w:cs="Times New Roman"/>
          <w:spacing w:val="-2"/>
          <w:sz w:val="28"/>
          <w:szCs w:val="28"/>
          <w:lang w:val="en-US"/>
        </w:rPr>
        <w:t>Dunbar P.J. et al.  A Two-way messaging system to enhance a</w:t>
      </w:r>
      <w:r w:rsidRPr="00000317">
        <w:rPr>
          <w:rFonts w:ascii="Times New Roman" w:hAnsi="Times New Roman" w:cs="Times New Roman"/>
          <w:spacing w:val="-2"/>
          <w:sz w:val="28"/>
          <w:szCs w:val="28"/>
          <w:lang w:val="en-US"/>
        </w:rPr>
        <w:t>n</w:t>
      </w:r>
      <w:r w:rsidRPr="00000317">
        <w:rPr>
          <w:rFonts w:ascii="Times New Roman" w:hAnsi="Times New Roman" w:cs="Times New Roman"/>
          <w:spacing w:val="-2"/>
          <w:sz w:val="28"/>
          <w:szCs w:val="28"/>
          <w:lang w:val="en-US"/>
        </w:rPr>
        <w:t>tiretroviral adherence / P. J. Dunbar et al. // Journal of the American Med</w:t>
      </w:r>
      <w:r w:rsidRPr="00000317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000317">
        <w:rPr>
          <w:rFonts w:ascii="Times New Roman" w:hAnsi="Times New Roman" w:cs="Times New Roman"/>
          <w:spacing w:val="-2"/>
          <w:sz w:val="28"/>
          <w:szCs w:val="28"/>
          <w:lang w:val="en-US"/>
        </w:rPr>
        <w:t>cal Informatics Association, 2003.Vol.10. Nol. P. 15-23.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lastRenderedPageBreak/>
        <w:t>Frank I. Once-Daily HAART: Toward a New Treatment Par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a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digm.//JAIDS, 2002. Vol.31. P. 10-15.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Hanna G.J., 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D'Aquila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R.T. 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Antiretrovral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drug resistance in HIV-l / G. J. Hanna, R. T. 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D'Aquila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// 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Curr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. Infect. Dis. Rep., 1999. No1. P. 289-297.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Haynes R., McDonald H., 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Garg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A. Helping patients follow pr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e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scribed treatment: clinical applications. JAMA, 2002. P. 288.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Kegeles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S.M., Hays R.B., Coates T.J. The 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Mpowerment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. Project: A community-level HIV prevention intervention for young. </w:t>
      </w:r>
      <w:proofErr w:type="gram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gay</w:t>
      </w:r>
      <w:proofErr w:type="gram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men // Ame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ican Journal of Public Health,1990.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Ladouceur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R., 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Gosselin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P., &amp; 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Dugas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M. J. Experimental manipul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a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tion of intolerance of uncertainty: A study of a theoretical model of worry // Experimental manipulation of intolerance of Behavior Research and The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apy, 2000. </w:t>
      </w:r>
      <w:proofErr w:type="gram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No38(</w:t>
      </w:r>
      <w:proofErr w:type="gram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9). </w:t>
      </w:r>
      <w:r w:rsidRPr="007827B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. 933-941.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Marathe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J.G. Is gene therapy a good therapeutic approach for HIV-positive patients? / J. G. 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Marathe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, D. P. // 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Wooley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Genet Vaccines 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Ther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, 2007. Vol.5. P. 5-14.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Merenluoto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K., 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Lehtinen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E. Number concept and conceptual change: Towards a systemic model of the processes of change // Learning and I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n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struction, 2004. </w:t>
      </w:r>
      <w:proofErr w:type="gram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Vol.14(</w:t>
      </w:r>
      <w:proofErr w:type="gram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5). P. 519-534.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Mills E., 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Nachega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J., 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Bangsberg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D., Singh S., 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Rachlis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B., P. Wu P., Wilson K., Buchan I., Gill C., and Cooper C. Adherence to HAART: a sy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s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tematic review of developed and developing nation patient-reported barr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ers and facilitators // 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PLoS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Med, 2006. </w:t>
      </w:r>
      <w:proofErr w:type="gram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Vol.3(</w:t>
      </w:r>
      <w:proofErr w:type="gram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11). P. 438.No86. </w:t>
      </w:r>
      <w:r w:rsidRPr="007827B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. 1129-1136.</w:t>
      </w:r>
    </w:p>
    <w:p w:rsidR="0034423B" w:rsidRPr="002072D2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Paterson D.L., 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Swindells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S., Mohr J. et al. Adherence to protease i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n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hibitor therapy and outcomes in patients with HIV infection / D. L. Pate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son, S. 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Swindells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, J. Mohr, M. 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Brester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, E. N. 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Vergis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, C. 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Squier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, M. M. Wagener, N. Singh // Ann Intern Med, 2000. </w:t>
      </w:r>
      <w:proofErr w:type="gram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Vol.133(</w:t>
      </w:r>
      <w:proofErr w:type="gram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1). P. 21-30.</w:t>
      </w:r>
    </w:p>
    <w:p w:rsidR="0034423B" w:rsidRPr="007827B4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Spitzer R.L., </w:t>
      </w: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Kroenke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K., Williams J.B.W. For the Patient Health Questionnaire Primary Care Study Group. Validation and utility of a self-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lastRenderedPageBreak/>
        <w:t>report version of PRIME-MD: the PHQ Primary Care Study. JAMA, 1999. No282. P. 1737-1744.</w:t>
      </w:r>
    </w:p>
    <w:p w:rsidR="0034423B" w:rsidRPr="00355ACB" w:rsidRDefault="0034423B" w:rsidP="007827B4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Stoycheva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K. Talent, science and </w:t>
      </w:r>
      <w:proofErr w:type="gram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education :</w:t>
      </w:r>
      <w:proofErr w:type="gram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how do we cope with uncertainty and ambiguities. Science education: Talent Recruitment and</w:t>
      </w:r>
      <w:r w:rsidRPr="007827B4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7827B4">
        <w:rPr>
          <w:rFonts w:ascii="Times New Roman" w:hAnsi="Times New Roman" w:cs="Times New Roman"/>
          <w:sz w:val="28"/>
          <w:szCs w:val="28"/>
          <w:lang w:val="en-US"/>
        </w:rPr>
        <w:t>Unders</w:t>
      </w:r>
      <w:proofErr w:type="spellEnd"/>
      <w:r w:rsidRPr="007827B4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7827B4">
        <w:rPr>
          <w:rFonts w:ascii="Times New Roman" w:hAnsi="Times New Roman" w:cs="Times New Roman"/>
          <w:sz w:val="28"/>
          <w:szCs w:val="28"/>
        </w:rPr>
        <w:t>Электронныйресурс</w:t>
      </w:r>
      <w:proofErr w:type="spellEnd"/>
      <w:r w:rsidRPr="007827B4">
        <w:rPr>
          <w:rFonts w:ascii="Times New Roman" w:hAnsi="Times New Roman" w:cs="Times New Roman"/>
          <w:sz w:val="28"/>
          <w:szCs w:val="28"/>
          <w:lang w:val="en-US"/>
        </w:rPr>
        <w:t xml:space="preserve">] // ACADEMIA, 2003. </w:t>
      </w:r>
      <w:r w:rsidRPr="00355ACB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34" w:history="1">
        <w:r w:rsidRPr="00355AC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http://www.academia.edu/12847667/Talent_Science_and_Education_How_Do_We_Cope_with_Uncertainty_and_Ambiguities</w:t>
        </w:r>
      </w:hyperlink>
      <w:r w:rsidRPr="00355AC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827B4">
        <w:rPr>
          <w:rFonts w:ascii="Times New Roman" w:hAnsi="Times New Roman" w:cs="Times New Roman"/>
          <w:sz w:val="28"/>
          <w:szCs w:val="28"/>
        </w:rPr>
        <w:t>дата</w:t>
      </w:r>
      <w:r w:rsidRPr="00355A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27B4">
        <w:rPr>
          <w:rFonts w:ascii="Times New Roman" w:hAnsi="Times New Roman" w:cs="Times New Roman"/>
          <w:sz w:val="28"/>
          <w:szCs w:val="28"/>
        </w:rPr>
        <w:t>обращения</w:t>
      </w:r>
      <w:r w:rsidRPr="00355ACB">
        <w:rPr>
          <w:rFonts w:ascii="Times New Roman" w:hAnsi="Times New Roman" w:cs="Times New Roman"/>
          <w:sz w:val="28"/>
          <w:szCs w:val="28"/>
          <w:lang w:val="en-US"/>
        </w:rPr>
        <w:t>: 17.12.201</w:t>
      </w:r>
      <w:r w:rsidRPr="00355ACB">
        <w:rPr>
          <w:rFonts w:ascii="Times New Roman" w:hAnsi="Times New Roman" w:cs="Times New Roman"/>
          <w:spacing w:val="-2"/>
          <w:sz w:val="28"/>
          <w:szCs w:val="28"/>
          <w:lang w:val="en-US"/>
        </w:rPr>
        <w:t>8).</w:t>
      </w:r>
    </w:p>
    <w:p w:rsidR="00000317" w:rsidRDefault="0034423B" w:rsidP="00000317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proofErr w:type="spellStart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Treisman</w:t>
      </w:r>
      <w:proofErr w:type="spellEnd"/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G., Angelino A. The Psychiatry of AIDS: a guide of dia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g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nosis and treatment. Baltimore: The John Hopkins University Press, 2004. </w:t>
      </w:r>
      <w:r w:rsidRPr="007827B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7827B4">
        <w:rPr>
          <w:rFonts w:ascii="Times New Roman" w:hAnsi="Times New Roman" w:cs="Times New Roman"/>
          <w:spacing w:val="-2"/>
          <w:sz w:val="28"/>
          <w:szCs w:val="28"/>
          <w:lang w:val="en-US"/>
        </w:rPr>
        <w:t>. 185. </w:t>
      </w:r>
    </w:p>
    <w:p w:rsidR="0034423B" w:rsidRPr="00000317" w:rsidRDefault="0034423B" w:rsidP="00000317">
      <w:pPr>
        <w:pStyle w:val="a7"/>
        <w:numPr>
          <w:ilvl w:val="0"/>
          <w:numId w:val="50"/>
        </w:numPr>
        <w:spacing w:line="33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000317">
        <w:rPr>
          <w:rFonts w:ascii="Times New Roman" w:hAnsi="Times New Roman" w:cs="Times New Roman"/>
          <w:spacing w:val="-2"/>
          <w:sz w:val="28"/>
          <w:szCs w:val="28"/>
          <w:lang w:val="en-US"/>
        </w:rPr>
        <w:t>Wood E. et al. Adherence and plasma HIV RNA responses to hig</w:t>
      </w:r>
      <w:r w:rsidRPr="00000317">
        <w:rPr>
          <w:rFonts w:ascii="Times New Roman" w:hAnsi="Times New Roman" w:cs="Times New Roman"/>
          <w:spacing w:val="-2"/>
          <w:sz w:val="28"/>
          <w:szCs w:val="28"/>
          <w:lang w:val="en-US"/>
        </w:rPr>
        <w:t>h</w:t>
      </w:r>
      <w:r w:rsidRPr="00000317">
        <w:rPr>
          <w:rFonts w:ascii="Times New Roman" w:hAnsi="Times New Roman" w:cs="Times New Roman"/>
          <w:spacing w:val="-2"/>
          <w:sz w:val="28"/>
          <w:szCs w:val="28"/>
          <w:lang w:val="en-US"/>
        </w:rPr>
        <w:t>ly active a</w:t>
      </w:r>
      <w:r w:rsidRPr="00000317">
        <w:rPr>
          <w:rFonts w:ascii="Times New Roman" w:hAnsi="Times New Roman" w:cs="Times New Roman"/>
          <w:spacing w:val="-2"/>
          <w:sz w:val="28"/>
          <w:szCs w:val="28"/>
          <w:lang w:val="en-US"/>
        </w:rPr>
        <w:t>n</w:t>
      </w:r>
      <w:r w:rsidRPr="00000317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tiretroviral therapy among HIV-l infected injection drug users / E. Wood et al. // </w:t>
      </w:r>
      <w:proofErr w:type="gramStart"/>
      <w:r w:rsidRPr="00000317">
        <w:rPr>
          <w:rFonts w:ascii="Times New Roman" w:hAnsi="Times New Roman" w:cs="Times New Roman"/>
          <w:spacing w:val="-2"/>
          <w:sz w:val="28"/>
          <w:szCs w:val="28"/>
          <w:lang w:val="en-US"/>
        </w:rPr>
        <w:t>CMAJ.,</w:t>
      </w:r>
      <w:proofErr w:type="gramEnd"/>
      <w:r w:rsidRPr="00000317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2003. No169. P. 656-661.</w:t>
      </w:r>
    </w:p>
    <w:p w:rsidR="006836CE" w:rsidRDefault="00683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5DE8" w:rsidRPr="00AF4769" w:rsidRDefault="006836CE" w:rsidP="006836CE">
      <w:pPr>
        <w:jc w:val="center"/>
        <w:rPr>
          <w:rFonts w:ascii="Times New Roman" w:hAnsi="Times New Roman"/>
          <w:b/>
          <w:sz w:val="28"/>
          <w:szCs w:val="28"/>
        </w:rPr>
      </w:pPr>
      <w:r w:rsidRPr="00AF4769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AF4769" w:rsidRPr="00AF4769" w:rsidRDefault="00AF4769" w:rsidP="006836CE">
      <w:pPr>
        <w:jc w:val="center"/>
        <w:rPr>
          <w:rFonts w:ascii="Times New Roman" w:hAnsi="Times New Roman"/>
          <w:b/>
          <w:sz w:val="28"/>
          <w:szCs w:val="28"/>
        </w:rPr>
      </w:pPr>
      <w:r w:rsidRPr="00AF4769">
        <w:rPr>
          <w:rFonts w:ascii="Times New Roman" w:hAnsi="Times New Roman"/>
          <w:b/>
          <w:sz w:val="28"/>
          <w:szCs w:val="28"/>
        </w:rPr>
        <w:t>Подробное описание комплекса</w:t>
      </w:r>
      <w:r w:rsidRPr="00AF4769">
        <w:rPr>
          <w:rFonts w:ascii="Times New Roman" w:hAnsi="Times New Roman" w:cs="Times New Roman"/>
          <w:b/>
          <w:sz w:val="28"/>
          <w:szCs w:val="28"/>
        </w:rPr>
        <w:t xml:space="preserve"> эксперимен</w:t>
      </w:r>
      <w:r w:rsidR="00646D3E">
        <w:rPr>
          <w:rFonts w:ascii="Times New Roman" w:hAnsi="Times New Roman" w:cs="Times New Roman"/>
          <w:b/>
          <w:sz w:val="28"/>
          <w:szCs w:val="28"/>
        </w:rPr>
        <w:t>тально-психологических методик:</w:t>
      </w:r>
    </w:p>
    <w:p w:rsidR="0050227E" w:rsidRPr="0050227E" w:rsidRDefault="0050227E" w:rsidP="0050227E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50227E">
        <w:rPr>
          <w:rFonts w:ascii="Times New Roman" w:hAnsi="Times New Roman" w:cs="Times New Roman"/>
          <w:sz w:val="28"/>
          <w:szCs w:val="28"/>
        </w:rPr>
        <w:t>Шкала</w:t>
      </w:r>
      <w:r w:rsidRPr="005022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комплаентности</w:t>
      </w:r>
      <w:proofErr w:type="spellEnd"/>
      <w:r w:rsidRPr="005022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27E">
        <w:rPr>
          <w:rFonts w:ascii="Times New Roman" w:hAnsi="Times New Roman" w:cs="Times New Roman"/>
          <w:sz w:val="28"/>
          <w:szCs w:val="28"/>
        </w:rPr>
        <w:t>Мориски</w:t>
      </w:r>
      <w:r w:rsidRPr="0050227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0227E">
        <w:rPr>
          <w:rFonts w:ascii="Times New Roman" w:hAnsi="Times New Roman" w:cs="Times New Roman"/>
          <w:sz w:val="28"/>
          <w:szCs w:val="28"/>
        </w:rPr>
        <w:t>Грин</w:t>
      </w:r>
      <w:r w:rsidRPr="0050227E">
        <w:rPr>
          <w:rFonts w:ascii="Times New Roman" w:hAnsi="Times New Roman" w:cs="Times New Roman"/>
          <w:sz w:val="28"/>
          <w:szCs w:val="28"/>
          <w:lang w:val="en-US"/>
        </w:rPr>
        <w:t xml:space="preserve">» («4-item </w:t>
      </w:r>
      <w:proofErr w:type="spellStart"/>
      <w:r w:rsidRPr="0050227E">
        <w:rPr>
          <w:rFonts w:ascii="Times New Roman" w:hAnsi="Times New Roman" w:cs="Times New Roman"/>
          <w:sz w:val="28"/>
          <w:szCs w:val="28"/>
          <w:lang w:val="en-US"/>
        </w:rPr>
        <w:t>Morisky</w:t>
      </w:r>
      <w:proofErr w:type="spellEnd"/>
      <w:r w:rsidRPr="0050227E">
        <w:rPr>
          <w:rFonts w:ascii="Times New Roman" w:hAnsi="Times New Roman" w:cs="Times New Roman"/>
          <w:sz w:val="28"/>
          <w:szCs w:val="28"/>
          <w:lang w:val="en-US"/>
        </w:rPr>
        <w:t xml:space="preserve"> Medic</w:t>
      </w:r>
      <w:r w:rsidRPr="005022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0227E">
        <w:rPr>
          <w:rFonts w:ascii="Times New Roman" w:hAnsi="Times New Roman" w:cs="Times New Roman"/>
          <w:sz w:val="28"/>
          <w:szCs w:val="28"/>
          <w:lang w:val="en-US"/>
        </w:rPr>
        <w:t xml:space="preserve">tion Adherence Scale» – MMAS-4). </w:t>
      </w:r>
      <w:r w:rsidRPr="0050227E">
        <w:rPr>
          <w:rFonts w:ascii="Times New Roman" w:hAnsi="Times New Roman" w:cs="Times New Roman"/>
          <w:sz w:val="28"/>
          <w:szCs w:val="28"/>
        </w:rPr>
        <w:t>Клинико-психологическая тест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 xml:space="preserve">вая методика, созданная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Morisky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D.E.,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L.W.,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Levine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D.M., была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валидизирована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в 1985 году и опубликована авторами в 1986 году. Широко применяется в клинической практике для скрининга пр</w:t>
      </w:r>
      <w:r w:rsidRPr="0050227E">
        <w:rPr>
          <w:rFonts w:ascii="Times New Roman" w:hAnsi="Times New Roman" w:cs="Times New Roman"/>
          <w:sz w:val="28"/>
          <w:szCs w:val="28"/>
        </w:rPr>
        <w:t>и</w:t>
      </w:r>
      <w:r w:rsidRPr="0050227E">
        <w:rPr>
          <w:rFonts w:ascii="Times New Roman" w:hAnsi="Times New Roman" w:cs="Times New Roman"/>
          <w:sz w:val="28"/>
          <w:szCs w:val="28"/>
        </w:rPr>
        <w:t>верженности пациентов к приему лекарственных препаратов. Те</w:t>
      </w:r>
      <w:proofErr w:type="gramStart"/>
      <w:r w:rsidRPr="005022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50227E">
        <w:rPr>
          <w:rFonts w:ascii="Times New Roman" w:hAnsi="Times New Roman" w:cs="Times New Roman"/>
          <w:sz w:val="28"/>
          <w:szCs w:val="28"/>
        </w:rPr>
        <w:t>ючает в себя 4 вопроса, определяющие, пропускает ли больной прием лекарственных препаратов, если чувствует себя хорошо или плохо, забывает ли он принимать лекарства и внимательно ли отн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>сится к рекомендованному времени приема препаратов. На каждый вопрос предлагается выбрать положительный или отрицательный ответ (да/нет). Каждый отрицательный ответ оценивается в 1 балл. Пациенты, набравшие 4 балла, считаются приверженными к терапии, 1-2 балла – не приверженными, 3 балла – недостаточно приверже</w:t>
      </w:r>
      <w:r w:rsidRPr="0050227E">
        <w:rPr>
          <w:rFonts w:ascii="Times New Roman" w:hAnsi="Times New Roman" w:cs="Times New Roman"/>
          <w:sz w:val="28"/>
          <w:szCs w:val="28"/>
        </w:rPr>
        <w:t>н</w:t>
      </w:r>
      <w:r w:rsidRPr="0050227E">
        <w:rPr>
          <w:rFonts w:ascii="Times New Roman" w:hAnsi="Times New Roman" w:cs="Times New Roman"/>
          <w:sz w:val="28"/>
          <w:szCs w:val="28"/>
        </w:rPr>
        <w:t xml:space="preserve">ными, с риском перехода в группу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неприверженных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к лечению (Л</w:t>
      </w:r>
      <w:r w:rsidRPr="0050227E">
        <w:rPr>
          <w:rFonts w:ascii="Times New Roman" w:hAnsi="Times New Roman" w:cs="Times New Roman"/>
          <w:sz w:val="28"/>
          <w:szCs w:val="28"/>
        </w:rPr>
        <w:t>у</w:t>
      </w:r>
      <w:r w:rsidRPr="0050227E">
        <w:rPr>
          <w:rFonts w:ascii="Times New Roman" w:hAnsi="Times New Roman" w:cs="Times New Roman"/>
          <w:sz w:val="28"/>
          <w:szCs w:val="28"/>
        </w:rPr>
        <w:t xml:space="preserve">кина Ю.В.,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Марцевич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Кутишенко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Н.П., 2016).</w:t>
      </w:r>
    </w:p>
    <w:p w:rsidR="0050227E" w:rsidRPr="0050227E" w:rsidRDefault="0050227E" w:rsidP="0050227E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50227E">
        <w:rPr>
          <w:rFonts w:ascii="Times New Roman" w:hAnsi="Times New Roman" w:cs="Times New Roman"/>
          <w:sz w:val="28"/>
          <w:szCs w:val="28"/>
        </w:rPr>
        <w:t>Шкала</w:t>
      </w:r>
      <w:r w:rsidRPr="005022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27E">
        <w:rPr>
          <w:rFonts w:ascii="Times New Roman" w:hAnsi="Times New Roman" w:cs="Times New Roman"/>
          <w:sz w:val="28"/>
          <w:szCs w:val="28"/>
        </w:rPr>
        <w:t>оценки</w:t>
      </w:r>
      <w:r w:rsidRPr="005022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27E">
        <w:rPr>
          <w:rFonts w:ascii="Times New Roman" w:hAnsi="Times New Roman" w:cs="Times New Roman"/>
          <w:sz w:val="28"/>
          <w:szCs w:val="28"/>
        </w:rPr>
        <w:t>здоровья</w:t>
      </w:r>
      <w:r w:rsidRPr="005022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27E">
        <w:rPr>
          <w:rFonts w:ascii="Times New Roman" w:hAnsi="Times New Roman" w:cs="Times New Roman"/>
          <w:sz w:val="28"/>
          <w:szCs w:val="28"/>
        </w:rPr>
        <w:t>пациента</w:t>
      </w:r>
      <w:r w:rsidRPr="0050227E">
        <w:rPr>
          <w:rFonts w:ascii="Times New Roman" w:hAnsi="Times New Roman" w:cs="Times New Roman"/>
          <w:sz w:val="28"/>
          <w:szCs w:val="28"/>
          <w:lang w:val="en-US"/>
        </w:rPr>
        <w:t xml:space="preserve">» («Patient Health Questionnaire» – PHQ). </w:t>
      </w:r>
      <w:r w:rsidRPr="0050227E">
        <w:rPr>
          <w:rFonts w:ascii="Times New Roman" w:hAnsi="Times New Roman" w:cs="Times New Roman"/>
          <w:sz w:val="28"/>
          <w:szCs w:val="28"/>
        </w:rPr>
        <w:t xml:space="preserve">Методика представляет собой семейство клинико-психологических шкал, состоящее из 11 модулей. </w:t>
      </w:r>
      <w:proofErr w:type="gramStart"/>
      <w:r w:rsidRPr="0050227E">
        <w:rPr>
          <w:rFonts w:ascii="Times New Roman" w:hAnsi="Times New Roman" w:cs="Times New Roman"/>
          <w:sz w:val="28"/>
          <w:szCs w:val="28"/>
        </w:rPr>
        <w:t>Разработана до</w:t>
      </w:r>
      <w:r w:rsidRPr="0050227E">
        <w:rPr>
          <w:rFonts w:ascii="Times New Roman" w:hAnsi="Times New Roman" w:cs="Times New Roman"/>
          <w:sz w:val="28"/>
          <w:szCs w:val="28"/>
        </w:rPr>
        <w:t>к</w:t>
      </w:r>
      <w:r w:rsidRPr="0050227E">
        <w:rPr>
          <w:rFonts w:ascii="Times New Roman" w:hAnsi="Times New Roman" w:cs="Times New Roman"/>
          <w:sz w:val="28"/>
          <w:szCs w:val="28"/>
        </w:rPr>
        <w:t xml:space="preserve">тором медицинских наук Робертом Л.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Спитцером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Robert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L.Spitzer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), Джанет Б.У.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Уилльямс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Janet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B.W.</w:t>
      </w:r>
      <w:proofErr w:type="gramEnd"/>
      <w:r w:rsidRPr="0050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227E">
        <w:rPr>
          <w:rFonts w:ascii="Times New Roman" w:hAnsi="Times New Roman" w:cs="Times New Roman"/>
          <w:sz w:val="28"/>
          <w:szCs w:val="28"/>
        </w:rPr>
        <w:t>Williams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), Куртом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Кронке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Kurt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Kroenke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) и их коллегами в 1999 году в рамках образовательного гранта компании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Pfizer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27E">
        <w:rPr>
          <w:rFonts w:ascii="Times New Roman" w:hAnsi="Times New Roman" w:cs="Times New Roman"/>
          <w:sz w:val="28"/>
          <w:szCs w:val="28"/>
        </w:rPr>
        <w:t xml:space="preserve"> Методика была апробирована в двух о</w:t>
      </w:r>
      <w:r w:rsidRPr="0050227E">
        <w:rPr>
          <w:rFonts w:ascii="Times New Roman" w:hAnsi="Times New Roman" w:cs="Times New Roman"/>
          <w:sz w:val="28"/>
          <w:szCs w:val="28"/>
        </w:rPr>
        <w:t>б</w:t>
      </w:r>
      <w:r w:rsidRPr="0050227E">
        <w:rPr>
          <w:rFonts w:ascii="Times New Roman" w:hAnsi="Times New Roman" w:cs="Times New Roman"/>
          <w:sz w:val="28"/>
          <w:szCs w:val="28"/>
        </w:rPr>
        <w:t>ширных исследованиях, включавших 6000 пациентов (3000 пацие</w:t>
      </w:r>
      <w:r w:rsidRPr="0050227E">
        <w:rPr>
          <w:rFonts w:ascii="Times New Roman" w:hAnsi="Times New Roman" w:cs="Times New Roman"/>
          <w:sz w:val="28"/>
          <w:szCs w:val="28"/>
        </w:rPr>
        <w:t>н</w:t>
      </w:r>
      <w:r w:rsidRPr="0050227E">
        <w:rPr>
          <w:rFonts w:ascii="Times New Roman" w:hAnsi="Times New Roman" w:cs="Times New Roman"/>
          <w:sz w:val="28"/>
          <w:szCs w:val="28"/>
        </w:rPr>
        <w:t>тов из клиник общей и семейной практики и 3000 из клиник акуше</w:t>
      </w:r>
      <w:r w:rsidRPr="0050227E">
        <w:rPr>
          <w:rFonts w:ascii="Times New Roman" w:hAnsi="Times New Roman" w:cs="Times New Roman"/>
          <w:sz w:val="28"/>
          <w:szCs w:val="28"/>
        </w:rPr>
        <w:t>р</w:t>
      </w:r>
      <w:r w:rsidRPr="0050227E">
        <w:rPr>
          <w:rFonts w:ascii="Times New Roman" w:hAnsi="Times New Roman" w:cs="Times New Roman"/>
          <w:sz w:val="28"/>
          <w:szCs w:val="28"/>
        </w:rPr>
        <w:t>ства и гинекологии). Широко применяется в зарубежной клинич</w:t>
      </w:r>
      <w:r w:rsidRPr="0050227E">
        <w:rPr>
          <w:rFonts w:ascii="Times New Roman" w:hAnsi="Times New Roman" w:cs="Times New Roman"/>
          <w:sz w:val="28"/>
          <w:szCs w:val="28"/>
        </w:rPr>
        <w:t>е</w:t>
      </w:r>
      <w:r w:rsidRPr="0050227E">
        <w:rPr>
          <w:rFonts w:ascii="Times New Roman" w:hAnsi="Times New Roman" w:cs="Times New Roman"/>
          <w:sz w:val="28"/>
          <w:szCs w:val="28"/>
        </w:rPr>
        <w:lastRenderedPageBreak/>
        <w:t>ской и лабораторной практике для совместного исследования и оценки степени выраженности депрессивных, тревожных и сомат</w:t>
      </w:r>
      <w:r w:rsidRPr="0050227E">
        <w:rPr>
          <w:rFonts w:ascii="Times New Roman" w:hAnsi="Times New Roman" w:cs="Times New Roman"/>
          <w:sz w:val="28"/>
          <w:szCs w:val="28"/>
        </w:rPr>
        <w:t>и</w:t>
      </w:r>
      <w:r w:rsidRPr="0050227E">
        <w:rPr>
          <w:rFonts w:ascii="Times New Roman" w:hAnsi="Times New Roman" w:cs="Times New Roman"/>
          <w:sz w:val="28"/>
          <w:szCs w:val="28"/>
        </w:rPr>
        <w:t>ческих симптомов, так как, чаще всего, они встречаются вместе и с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 xml:space="preserve">ставляют так </w:t>
      </w:r>
      <w:proofErr w:type="gramStart"/>
      <w:r w:rsidRPr="0050227E">
        <w:rPr>
          <w:rFonts w:ascii="Times New Roman" w:hAnsi="Times New Roman" w:cs="Times New Roman"/>
          <w:sz w:val="28"/>
          <w:szCs w:val="28"/>
        </w:rPr>
        <w:t>называемую</w:t>
      </w:r>
      <w:proofErr w:type="gramEnd"/>
      <w:r w:rsidRPr="0050227E">
        <w:rPr>
          <w:rFonts w:ascii="Times New Roman" w:hAnsi="Times New Roman" w:cs="Times New Roman"/>
          <w:sz w:val="28"/>
          <w:szCs w:val="28"/>
        </w:rPr>
        <w:t xml:space="preserve"> «SAD-триаду» (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Somatic-Anxiety-Depression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>), а также для диагностики расстройств пищевого повед</w:t>
      </w:r>
      <w:r w:rsidRPr="0050227E">
        <w:rPr>
          <w:rFonts w:ascii="Times New Roman" w:hAnsi="Times New Roman" w:cs="Times New Roman"/>
          <w:sz w:val="28"/>
          <w:szCs w:val="28"/>
        </w:rPr>
        <w:t>е</w:t>
      </w:r>
      <w:r w:rsidRPr="0050227E">
        <w:rPr>
          <w:rFonts w:ascii="Times New Roman" w:hAnsi="Times New Roman" w:cs="Times New Roman"/>
          <w:sz w:val="28"/>
          <w:szCs w:val="28"/>
        </w:rPr>
        <w:t>ния и расстройств, связанных с употреблением алкоголя. После того, как шкала показала свою эффективность на практике, оказалось, что ее отдельные модули, если их использовать в качестве самостоятел</w:t>
      </w:r>
      <w:r w:rsidRPr="0050227E">
        <w:rPr>
          <w:rFonts w:ascii="Times New Roman" w:hAnsi="Times New Roman" w:cs="Times New Roman"/>
          <w:sz w:val="28"/>
          <w:szCs w:val="28"/>
        </w:rPr>
        <w:t>ь</w:t>
      </w:r>
      <w:r w:rsidRPr="0050227E">
        <w:rPr>
          <w:rFonts w:ascii="Times New Roman" w:hAnsi="Times New Roman" w:cs="Times New Roman"/>
          <w:sz w:val="28"/>
          <w:szCs w:val="28"/>
        </w:rPr>
        <w:t>ных шкал, также дают очень точные и качественные результаты. Так появились: PHQ-9 – шкала оценки наличия и тяжести депрессивных симптомов (9 пунктов); GAD-7 – шкала оценки тревоги (7 пунктов), шкала также имеет хорошую чувствительность и специфичность в отношении панического расстройства, социальной фобии и ПТСР; PHQ-15 – шкала оценки соматического статуса пациента, его тяж</w:t>
      </w:r>
      <w:r w:rsidRPr="0050227E">
        <w:rPr>
          <w:rFonts w:ascii="Times New Roman" w:hAnsi="Times New Roman" w:cs="Times New Roman"/>
          <w:sz w:val="28"/>
          <w:szCs w:val="28"/>
        </w:rPr>
        <w:t>е</w:t>
      </w:r>
      <w:r w:rsidRPr="0050227E">
        <w:rPr>
          <w:rFonts w:ascii="Times New Roman" w:hAnsi="Times New Roman" w:cs="Times New Roman"/>
          <w:sz w:val="28"/>
          <w:szCs w:val="28"/>
        </w:rPr>
        <w:t xml:space="preserve">сти, и возможного присутствия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соматизации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соматоформных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ра</w:t>
      </w:r>
      <w:r w:rsidRPr="0050227E">
        <w:rPr>
          <w:rFonts w:ascii="Times New Roman" w:hAnsi="Times New Roman" w:cs="Times New Roman"/>
          <w:sz w:val="28"/>
          <w:szCs w:val="28"/>
        </w:rPr>
        <w:t>с</w:t>
      </w:r>
      <w:r w:rsidRPr="0050227E">
        <w:rPr>
          <w:rFonts w:ascii="Times New Roman" w:hAnsi="Times New Roman" w:cs="Times New Roman"/>
          <w:sz w:val="28"/>
          <w:szCs w:val="28"/>
        </w:rPr>
        <w:t>стройств (15 пунктов). Каждый модуль PHQ может быть использ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>ван отдельно (</w:t>
      </w:r>
      <w:proofErr w:type="gramStart"/>
      <w:r w:rsidRPr="0050227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0227E">
        <w:rPr>
          <w:rFonts w:ascii="Times New Roman" w:hAnsi="Times New Roman" w:cs="Times New Roman"/>
          <w:sz w:val="28"/>
          <w:szCs w:val="28"/>
        </w:rPr>
        <w:t xml:space="preserve"> только PHQ-9,если нас интересует исслед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>вание депрессии), в комбинации с другими модулями, или как часть полного 11-ти модульного PHQ. Особенно ценной является чувств</w:t>
      </w:r>
      <w:r w:rsidRPr="0050227E">
        <w:rPr>
          <w:rFonts w:ascii="Times New Roman" w:hAnsi="Times New Roman" w:cs="Times New Roman"/>
          <w:sz w:val="28"/>
          <w:szCs w:val="28"/>
        </w:rPr>
        <w:t>и</w:t>
      </w:r>
      <w:r w:rsidRPr="0050227E">
        <w:rPr>
          <w:rFonts w:ascii="Times New Roman" w:hAnsi="Times New Roman" w:cs="Times New Roman"/>
          <w:sz w:val="28"/>
          <w:szCs w:val="28"/>
        </w:rPr>
        <w:t>тельность шкал к изменениям тяжести состояния с течением врем</w:t>
      </w:r>
      <w:r w:rsidRPr="0050227E">
        <w:rPr>
          <w:rFonts w:ascii="Times New Roman" w:hAnsi="Times New Roman" w:cs="Times New Roman"/>
          <w:sz w:val="28"/>
          <w:szCs w:val="28"/>
        </w:rPr>
        <w:t>е</w:t>
      </w:r>
      <w:r w:rsidRPr="0050227E">
        <w:rPr>
          <w:rFonts w:ascii="Times New Roman" w:hAnsi="Times New Roman" w:cs="Times New Roman"/>
          <w:sz w:val="28"/>
          <w:szCs w:val="28"/>
        </w:rPr>
        <w:t>ни. На практике отдельные модули чаще используют для оценки т</w:t>
      </w:r>
      <w:r w:rsidRPr="0050227E">
        <w:rPr>
          <w:rFonts w:ascii="Times New Roman" w:hAnsi="Times New Roman" w:cs="Times New Roman"/>
          <w:sz w:val="28"/>
          <w:szCs w:val="28"/>
        </w:rPr>
        <w:t>я</w:t>
      </w:r>
      <w:r w:rsidRPr="0050227E">
        <w:rPr>
          <w:rFonts w:ascii="Times New Roman" w:hAnsi="Times New Roman" w:cs="Times New Roman"/>
          <w:sz w:val="28"/>
          <w:szCs w:val="28"/>
        </w:rPr>
        <w:t>жести состояния, чем для постановки предварительного диагноза. Способ обработки семейства шкал PHQ прост: итоговый показатель рассчитывается путем простого суммирования присвоенных пацие</w:t>
      </w:r>
      <w:r w:rsidRPr="0050227E">
        <w:rPr>
          <w:rFonts w:ascii="Times New Roman" w:hAnsi="Times New Roman" w:cs="Times New Roman"/>
          <w:sz w:val="28"/>
          <w:szCs w:val="28"/>
        </w:rPr>
        <w:t>н</w:t>
      </w:r>
      <w:r w:rsidRPr="0050227E">
        <w:rPr>
          <w:rFonts w:ascii="Times New Roman" w:hAnsi="Times New Roman" w:cs="Times New Roman"/>
          <w:sz w:val="28"/>
          <w:szCs w:val="28"/>
        </w:rPr>
        <w:t>том значений «0», «1», «2» и «3» для предложенных в шкалах утве</w:t>
      </w:r>
      <w:r w:rsidRPr="0050227E">
        <w:rPr>
          <w:rFonts w:ascii="Times New Roman" w:hAnsi="Times New Roman" w:cs="Times New Roman"/>
          <w:sz w:val="28"/>
          <w:szCs w:val="28"/>
        </w:rPr>
        <w:t>р</w:t>
      </w:r>
      <w:r w:rsidRPr="0050227E">
        <w:rPr>
          <w:rFonts w:ascii="Times New Roman" w:hAnsi="Times New Roman" w:cs="Times New Roman"/>
          <w:sz w:val="28"/>
          <w:szCs w:val="28"/>
        </w:rPr>
        <w:t>ждений. Результаты PHQ-9, GAD-7 и PHQ-15 оцениваются в баллах и интерпретируются следующим образом: 5 баллов означает легкий, 10 – средний, а 15 – тяжелый уровень расстройства (депрессии, тр</w:t>
      </w:r>
      <w:r w:rsidRPr="0050227E">
        <w:rPr>
          <w:rFonts w:ascii="Times New Roman" w:hAnsi="Times New Roman" w:cs="Times New Roman"/>
          <w:sz w:val="28"/>
          <w:szCs w:val="28"/>
        </w:rPr>
        <w:t>е</w:t>
      </w:r>
      <w:r w:rsidRPr="0050227E">
        <w:rPr>
          <w:rFonts w:ascii="Times New Roman" w:hAnsi="Times New Roman" w:cs="Times New Roman"/>
          <w:sz w:val="28"/>
          <w:szCs w:val="28"/>
        </w:rPr>
        <w:t xml:space="preserve">воги и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соматоформного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расстройства – соответственно используемой </w:t>
      </w:r>
      <w:r w:rsidRPr="0050227E">
        <w:rPr>
          <w:rFonts w:ascii="Times New Roman" w:hAnsi="Times New Roman" w:cs="Times New Roman"/>
          <w:sz w:val="28"/>
          <w:szCs w:val="28"/>
        </w:rPr>
        <w:lastRenderedPageBreak/>
        <w:t>шкале). Оценка в 10 баллов или выше считается «желтым флагом» для всех трех шкал (то есть свидетельствует о том, что необходимо обратить внимание на возможное присутствие клинически значим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>го расстройства); оценка в 15 баллов или выше - это «красный флаг» для всех трех шкал (указывает на то, что в данном случае, вероятно, оправдано активное лечение) (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Spitzer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R.L.,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Kroenke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K.,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Williams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J.B.W.,1999).</w:t>
      </w:r>
    </w:p>
    <w:p w:rsidR="0050227E" w:rsidRPr="0050227E" w:rsidRDefault="0050227E" w:rsidP="0050227E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«Изучение самооценки социальной значимости болезни». Клинико-психологическая тестовая методика, созданная А. И. Сердюком в 1994 году на основании обследования внутренней картины болезни около 2 тысяч больных, как с яркими психосоматическими заболев</w:t>
      </w:r>
      <w:r w:rsidRPr="0050227E">
        <w:rPr>
          <w:rFonts w:ascii="Times New Roman" w:hAnsi="Times New Roman" w:cs="Times New Roman"/>
          <w:sz w:val="28"/>
          <w:szCs w:val="28"/>
        </w:rPr>
        <w:t>а</w:t>
      </w:r>
      <w:r w:rsidRPr="0050227E">
        <w:rPr>
          <w:rFonts w:ascii="Times New Roman" w:hAnsi="Times New Roman" w:cs="Times New Roman"/>
          <w:sz w:val="28"/>
          <w:szCs w:val="28"/>
        </w:rPr>
        <w:t>ниями, так и с сугубо телесными. Выяснилось, что степень субъе</w:t>
      </w:r>
      <w:r w:rsidRPr="0050227E">
        <w:rPr>
          <w:rFonts w:ascii="Times New Roman" w:hAnsi="Times New Roman" w:cs="Times New Roman"/>
          <w:sz w:val="28"/>
          <w:szCs w:val="28"/>
        </w:rPr>
        <w:t>к</w:t>
      </w:r>
      <w:r w:rsidRPr="0050227E">
        <w:rPr>
          <w:rFonts w:ascii="Times New Roman" w:hAnsi="Times New Roman" w:cs="Times New Roman"/>
          <w:sz w:val="28"/>
          <w:szCs w:val="28"/>
        </w:rPr>
        <w:t>тивного восприятия влияния заболевания на образ жизни соверше</w:t>
      </w:r>
      <w:r w:rsidRPr="0050227E">
        <w:rPr>
          <w:rFonts w:ascii="Times New Roman" w:hAnsi="Times New Roman" w:cs="Times New Roman"/>
          <w:sz w:val="28"/>
          <w:szCs w:val="28"/>
        </w:rPr>
        <w:t>н</w:t>
      </w:r>
      <w:r w:rsidRPr="0050227E">
        <w:rPr>
          <w:rFonts w:ascii="Times New Roman" w:hAnsi="Times New Roman" w:cs="Times New Roman"/>
          <w:sz w:val="28"/>
          <w:szCs w:val="28"/>
        </w:rPr>
        <w:t xml:space="preserve">но не зависело от традиционного отнесения заболевания к </w:t>
      </w:r>
      <w:proofErr w:type="gramStart"/>
      <w:r w:rsidRPr="0050227E">
        <w:rPr>
          <w:rFonts w:ascii="Times New Roman" w:hAnsi="Times New Roman" w:cs="Times New Roman"/>
          <w:sz w:val="28"/>
          <w:szCs w:val="28"/>
        </w:rPr>
        <w:t>психос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>матическим</w:t>
      </w:r>
      <w:proofErr w:type="gramEnd"/>
      <w:r w:rsidRPr="0050227E">
        <w:rPr>
          <w:rFonts w:ascii="Times New Roman" w:hAnsi="Times New Roman" w:cs="Times New Roman"/>
          <w:sz w:val="28"/>
          <w:szCs w:val="28"/>
        </w:rPr>
        <w:t xml:space="preserve"> или нет. Предложенная А. И. Сердюком методика по</w:t>
      </w:r>
      <w:r w:rsidRPr="0050227E">
        <w:rPr>
          <w:rFonts w:ascii="Times New Roman" w:hAnsi="Times New Roman" w:cs="Times New Roman"/>
          <w:sz w:val="28"/>
          <w:szCs w:val="28"/>
        </w:rPr>
        <w:t>з</w:t>
      </w:r>
      <w:r w:rsidRPr="0050227E">
        <w:rPr>
          <w:rFonts w:ascii="Times New Roman" w:hAnsi="Times New Roman" w:cs="Times New Roman"/>
          <w:sz w:val="28"/>
          <w:szCs w:val="28"/>
        </w:rPr>
        <w:t>воляет выделить и подвергнуть количественной оценке влияние б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>лезни на разные сферы социального статуса пациентов. Опросник состоит из 10 вопросов, отражающих мнение больного о влиянии болезни на ту или иную сферу его жизни:</w:t>
      </w:r>
    </w:p>
    <w:p w:rsidR="0050227E" w:rsidRPr="0050227E" w:rsidRDefault="0050227E" w:rsidP="0050227E">
      <w:pPr>
        <w:pStyle w:val="a7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Ограничение ощущения силы и энергии;</w:t>
      </w:r>
    </w:p>
    <w:p w:rsidR="0050227E" w:rsidRPr="0050227E" w:rsidRDefault="0050227E" w:rsidP="0050227E">
      <w:pPr>
        <w:pStyle w:val="a7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Ухудшение отношения к больному в семье;</w:t>
      </w:r>
    </w:p>
    <w:p w:rsidR="0050227E" w:rsidRPr="0050227E" w:rsidRDefault="0050227E" w:rsidP="0050227E">
      <w:pPr>
        <w:pStyle w:val="a7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Ограничение удовольствий;</w:t>
      </w:r>
    </w:p>
    <w:p w:rsidR="0050227E" w:rsidRPr="0050227E" w:rsidRDefault="0050227E" w:rsidP="0050227E">
      <w:pPr>
        <w:pStyle w:val="a7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Ухудшение отношения к больному на работе;</w:t>
      </w:r>
    </w:p>
    <w:p w:rsidR="0050227E" w:rsidRPr="0050227E" w:rsidRDefault="0050227E" w:rsidP="0050227E">
      <w:pPr>
        <w:pStyle w:val="a7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Ограничение свободного времени;</w:t>
      </w:r>
    </w:p>
    <w:p w:rsidR="0050227E" w:rsidRPr="0050227E" w:rsidRDefault="0050227E" w:rsidP="0050227E">
      <w:pPr>
        <w:pStyle w:val="a7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Ограничение карьеры;</w:t>
      </w:r>
    </w:p>
    <w:p w:rsidR="0050227E" w:rsidRPr="0050227E" w:rsidRDefault="0050227E" w:rsidP="0050227E">
      <w:pPr>
        <w:pStyle w:val="a7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Снижение физической привлекательности;</w:t>
      </w:r>
    </w:p>
    <w:p w:rsidR="0050227E" w:rsidRPr="0050227E" w:rsidRDefault="0050227E" w:rsidP="0050227E">
      <w:pPr>
        <w:pStyle w:val="a7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Формирование чувства ущербности;</w:t>
      </w:r>
    </w:p>
    <w:p w:rsidR="0050227E" w:rsidRPr="0050227E" w:rsidRDefault="0050227E" w:rsidP="0050227E">
      <w:pPr>
        <w:pStyle w:val="a7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Ограничение общения;</w:t>
      </w:r>
    </w:p>
    <w:p w:rsidR="0050227E" w:rsidRPr="0050227E" w:rsidRDefault="0050227E" w:rsidP="0050227E">
      <w:pPr>
        <w:pStyle w:val="a7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Материальный ущерб.</w:t>
      </w:r>
    </w:p>
    <w:p w:rsidR="0050227E" w:rsidRPr="0050227E" w:rsidRDefault="0050227E" w:rsidP="0050227E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lastRenderedPageBreak/>
        <w:t xml:space="preserve">Каждый пункт оценивается по 5-балльной шкале суммарных оценок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Ликкерта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>. Один из двух последних вариантов ответов расценивается, как свидетельствующий о высокой, либо очень высокой значимости для данного больного влияния болезни на ту, или иную условно в</w:t>
      </w:r>
      <w:r w:rsidRPr="0050227E">
        <w:rPr>
          <w:rFonts w:ascii="Times New Roman" w:hAnsi="Times New Roman" w:cs="Times New Roman"/>
          <w:sz w:val="28"/>
          <w:szCs w:val="28"/>
        </w:rPr>
        <w:t>ы</w:t>
      </w:r>
      <w:r w:rsidRPr="0050227E">
        <w:rPr>
          <w:rFonts w:ascii="Times New Roman" w:hAnsi="Times New Roman" w:cs="Times New Roman"/>
          <w:sz w:val="28"/>
          <w:szCs w:val="28"/>
        </w:rPr>
        <w:t xml:space="preserve">деленную сферу его социального статуса (соответствующую номеру вопроса). </w:t>
      </w:r>
      <w:proofErr w:type="gramStart"/>
      <w:r w:rsidRPr="0050227E">
        <w:rPr>
          <w:rFonts w:ascii="Times New Roman" w:hAnsi="Times New Roman" w:cs="Times New Roman"/>
          <w:sz w:val="28"/>
          <w:szCs w:val="28"/>
        </w:rPr>
        <w:t>Опросник А. И. Сердюка – краткий, простой и информ</w:t>
      </w:r>
      <w:r w:rsidRPr="0050227E">
        <w:rPr>
          <w:rFonts w:ascii="Times New Roman" w:hAnsi="Times New Roman" w:cs="Times New Roman"/>
          <w:sz w:val="28"/>
          <w:szCs w:val="28"/>
        </w:rPr>
        <w:t>а</w:t>
      </w:r>
      <w:r w:rsidRPr="0050227E">
        <w:rPr>
          <w:rFonts w:ascii="Times New Roman" w:hAnsi="Times New Roman" w:cs="Times New Roman"/>
          <w:sz w:val="28"/>
          <w:szCs w:val="28"/>
        </w:rPr>
        <w:t xml:space="preserve">тивный инструмент для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выявления лиц, нуждающи</w:t>
      </w:r>
      <w:r w:rsidRPr="0050227E">
        <w:rPr>
          <w:rFonts w:ascii="Times New Roman" w:hAnsi="Times New Roman" w:cs="Times New Roman"/>
          <w:sz w:val="28"/>
          <w:szCs w:val="28"/>
        </w:rPr>
        <w:t>х</w:t>
      </w:r>
      <w:r w:rsidRPr="0050227E">
        <w:rPr>
          <w:rFonts w:ascii="Times New Roman" w:hAnsi="Times New Roman" w:cs="Times New Roman"/>
          <w:sz w:val="28"/>
          <w:szCs w:val="28"/>
        </w:rPr>
        <w:t>ся в психологической помощи и психотерапии в соматической кл</w:t>
      </w:r>
      <w:r w:rsidRPr="0050227E">
        <w:rPr>
          <w:rFonts w:ascii="Times New Roman" w:hAnsi="Times New Roman" w:cs="Times New Roman"/>
          <w:sz w:val="28"/>
          <w:szCs w:val="28"/>
        </w:rPr>
        <w:t>и</w:t>
      </w:r>
      <w:r w:rsidRPr="0050227E">
        <w:rPr>
          <w:rFonts w:ascii="Times New Roman" w:hAnsi="Times New Roman" w:cs="Times New Roman"/>
          <w:sz w:val="28"/>
          <w:szCs w:val="28"/>
        </w:rPr>
        <w:t>нике, так как самооценка больными влияния заболевания на их соц</w:t>
      </w:r>
      <w:r w:rsidRPr="0050227E">
        <w:rPr>
          <w:rFonts w:ascii="Times New Roman" w:hAnsi="Times New Roman" w:cs="Times New Roman"/>
          <w:sz w:val="28"/>
          <w:szCs w:val="28"/>
        </w:rPr>
        <w:t>и</w:t>
      </w:r>
      <w:r w:rsidRPr="0050227E">
        <w:rPr>
          <w:rFonts w:ascii="Times New Roman" w:hAnsi="Times New Roman" w:cs="Times New Roman"/>
          <w:sz w:val="28"/>
          <w:szCs w:val="28"/>
        </w:rPr>
        <w:t>альный статус является существенной частью «внутренней картины болезни», а, следовательно, и важной «точкой приложения» псих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>терапевтического воздействия на больного (Малкина-Пых И.Г., 2005).</w:t>
      </w:r>
      <w:proofErr w:type="gramEnd"/>
    </w:p>
    <w:p w:rsidR="0050227E" w:rsidRPr="0050227E" w:rsidRDefault="0050227E" w:rsidP="0050227E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«Психические состояния личности» («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Inventory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>»</w:t>
      </w:r>
      <w:r w:rsidR="00325ED4" w:rsidRPr="00325ED4">
        <w:rPr>
          <w:rFonts w:ascii="Times New Roman" w:hAnsi="Times New Roman" w:cs="Times New Roman"/>
          <w:sz w:val="28"/>
          <w:szCs w:val="28"/>
        </w:rPr>
        <w:t xml:space="preserve"> </w:t>
      </w:r>
      <w:r w:rsidR="00325ED4" w:rsidRPr="00325ED4">
        <w:rPr>
          <w:rFonts w:ascii="Times New Roman" w:hAnsi="Times New Roman" w:cs="Times New Roman"/>
          <w:sz w:val="28"/>
          <w:szCs w:val="28"/>
        </w:rPr>
        <w:t>–</w:t>
      </w:r>
      <w:r w:rsidR="00325ED4">
        <w:rPr>
          <w:rFonts w:ascii="Times New Roman" w:hAnsi="Times New Roman" w:cs="Times New Roman"/>
          <w:sz w:val="28"/>
          <w:szCs w:val="28"/>
        </w:rPr>
        <w:t xml:space="preserve"> </w:t>
      </w:r>
      <w:r w:rsidR="00325ED4">
        <w:rPr>
          <w:rFonts w:ascii="Times New Roman" w:hAnsi="Times New Roman" w:cs="Times New Roman"/>
          <w:sz w:val="28"/>
          <w:szCs w:val="28"/>
          <w:lang w:val="en-US"/>
        </w:rPr>
        <w:t>PII</w:t>
      </w:r>
      <w:r w:rsidRPr="0050227E">
        <w:rPr>
          <w:rFonts w:ascii="Times New Roman" w:hAnsi="Times New Roman" w:cs="Times New Roman"/>
          <w:sz w:val="28"/>
          <w:szCs w:val="28"/>
        </w:rPr>
        <w:t xml:space="preserve">). Опросник разработан Артуром Томасом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Джерсайлдом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Arthur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Thomas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Jersild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>) в 1950-х годах. Методика направлена на выявление и оценку наиболее стойких внутренних состояний личности, влия</w:t>
      </w:r>
      <w:r w:rsidRPr="0050227E">
        <w:rPr>
          <w:rFonts w:ascii="Times New Roman" w:hAnsi="Times New Roman" w:cs="Times New Roman"/>
          <w:sz w:val="28"/>
          <w:szCs w:val="28"/>
        </w:rPr>
        <w:t>ю</w:t>
      </w:r>
      <w:r w:rsidRPr="0050227E">
        <w:rPr>
          <w:rFonts w:ascii="Times New Roman" w:hAnsi="Times New Roman" w:cs="Times New Roman"/>
          <w:sz w:val="28"/>
          <w:szCs w:val="28"/>
        </w:rPr>
        <w:t>щих на отношение человека к самому себе, к окружа</w:t>
      </w:r>
      <w:r w:rsidRPr="0050227E">
        <w:rPr>
          <w:rFonts w:ascii="Times New Roman" w:hAnsi="Times New Roman" w:cs="Times New Roman"/>
          <w:sz w:val="28"/>
          <w:szCs w:val="28"/>
        </w:rPr>
        <w:t>ю</w:t>
      </w:r>
      <w:r w:rsidRPr="0050227E">
        <w:rPr>
          <w:rFonts w:ascii="Times New Roman" w:hAnsi="Times New Roman" w:cs="Times New Roman"/>
          <w:sz w:val="28"/>
          <w:szCs w:val="28"/>
        </w:rPr>
        <w:t>щим, к миру, и отражающих основные компоненты бытия: одиноч</w:t>
      </w:r>
      <w:r w:rsidRPr="0050227E">
        <w:rPr>
          <w:rFonts w:ascii="Times New Roman" w:hAnsi="Times New Roman" w:cs="Times New Roman"/>
          <w:sz w:val="28"/>
          <w:szCs w:val="28"/>
        </w:rPr>
        <w:t>е</w:t>
      </w:r>
      <w:r w:rsidRPr="0050227E">
        <w:rPr>
          <w:rFonts w:ascii="Times New Roman" w:hAnsi="Times New Roman" w:cs="Times New Roman"/>
          <w:sz w:val="28"/>
          <w:szCs w:val="28"/>
        </w:rPr>
        <w:t>ство, признание, осмысленность жизни, свобода, секс. Вопросы сгруппированы в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>круг девяти состояний личности (измеряемых п</w:t>
      </w:r>
      <w:r w:rsidRPr="0050227E">
        <w:rPr>
          <w:rFonts w:ascii="Times New Roman" w:hAnsi="Times New Roman" w:cs="Times New Roman"/>
          <w:sz w:val="28"/>
          <w:szCs w:val="28"/>
        </w:rPr>
        <w:t>а</w:t>
      </w:r>
      <w:r w:rsidRPr="0050227E">
        <w:rPr>
          <w:rFonts w:ascii="Times New Roman" w:hAnsi="Times New Roman" w:cs="Times New Roman"/>
          <w:sz w:val="28"/>
          <w:szCs w:val="28"/>
        </w:rPr>
        <w:t>раметров):</w:t>
      </w:r>
    </w:p>
    <w:p w:rsidR="0050227E" w:rsidRPr="0050227E" w:rsidRDefault="0050227E" w:rsidP="0050227E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Одиночество;</w:t>
      </w:r>
    </w:p>
    <w:p w:rsidR="0050227E" w:rsidRPr="0050227E" w:rsidRDefault="0050227E" w:rsidP="0050227E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Ощущение бессмысленности существования;</w:t>
      </w:r>
    </w:p>
    <w:p w:rsidR="0050227E" w:rsidRPr="0050227E" w:rsidRDefault="0050227E" w:rsidP="0050227E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Свобода выбора (отношение к авторитету);</w:t>
      </w:r>
    </w:p>
    <w:p w:rsidR="0050227E" w:rsidRPr="0050227E" w:rsidRDefault="0050227E" w:rsidP="0050227E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Половой конфликт;</w:t>
      </w:r>
    </w:p>
    <w:p w:rsidR="0050227E" w:rsidRPr="0050227E" w:rsidRDefault="0050227E" w:rsidP="0050227E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Враждебный конфликт;</w:t>
      </w:r>
    </w:p>
    <w:p w:rsidR="0050227E" w:rsidRPr="0050227E" w:rsidRDefault="0050227E" w:rsidP="0050227E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Расхождение между реальным и идеальным «Я»;</w:t>
      </w:r>
    </w:p>
    <w:p w:rsidR="0050227E" w:rsidRPr="0050227E" w:rsidRDefault="0050227E" w:rsidP="0050227E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Свобода воли;</w:t>
      </w:r>
    </w:p>
    <w:p w:rsidR="0050227E" w:rsidRPr="0050227E" w:rsidRDefault="0050227E" w:rsidP="0050227E">
      <w:pPr>
        <w:pStyle w:val="a7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Безнадежность;</w:t>
      </w:r>
    </w:p>
    <w:p w:rsidR="0050227E" w:rsidRPr="0050227E" w:rsidRDefault="0050227E" w:rsidP="0050227E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lastRenderedPageBreak/>
        <w:t>Чувство неприкаянности («бездомность»).</w:t>
      </w:r>
    </w:p>
    <w:p w:rsidR="0050227E" w:rsidRPr="0050227E" w:rsidRDefault="0050227E" w:rsidP="0050227E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 xml:space="preserve">Каждому состоянию личности соответствует четыре суждения, всего </w:t>
      </w:r>
      <w:proofErr w:type="gramStart"/>
      <w:r w:rsidRPr="0050227E">
        <w:rPr>
          <w:rFonts w:ascii="Times New Roman" w:hAnsi="Times New Roman" w:cs="Times New Roman"/>
          <w:sz w:val="28"/>
          <w:szCs w:val="28"/>
        </w:rPr>
        <w:t>в опроснике</w:t>
      </w:r>
      <w:proofErr w:type="gramEnd"/>
      <w:r w:rsidRPr="0050227E">
        <w:rPr>
          <w:rFonts w:ascii="Times New Roman" w:hAnsi="Times New Roman" w:cs="Times New Roman"/>
          <w:sz w:val="28"/>
          <w:szCs w:val="28"/>
        </w:rPr>
        <w:t xml:space="preserve"> содержится 36 утверждений. Максимальная оценка ст</w:t>
      </w:r>
      <w:r w:rsidRPr="0050227E">
        <w:rPr>
          <w:rFonts w:ascii="Times New Roman" w:hAnsi="Times New Roman" w:cs="Times New Roman"/>
          <w:sz w:val="28"/>
          <w:szCs w:val="28"/>
        </w:rPr>
        <w:t>е</w:t>
      </w:r>
      <w:r w:rsidRPr="0050227E">
        <w:rPr>
          <w:rFonts w:ascii="Times New Roman" w:hAnsi="Times New Roman" w:cs="Times New Roman"/>
          <w:sz w:val="28"/>
          <w:szCs w:val="28"/>
        </w:rPr>
        <w:t>пени выра</w:t>
      </w:r>
      <w:r w:rsidRPr="0050227E">
        <w:rPr>
          <w:rFonts w:ascii="Times New Roman" w:hAnsi="Times New Roman" w:cs="Times New Roman"/>
          <w:sz w:val="28"/>
          <w:szCs w:val="28"/>
        </w:rPr>
        <w:softHyphen/>
        <w:t>женности того или иного качества или состояния личности по данной методике равна 8 баллам, а минимальная – 0 баллов. Эти оцен</w:t>
      </w:r>
      <w:r w:rsidRPr="0050227E">
        <w:rPr>
          <w:rFonts w:ascii="Times New Roman" w:hAnsi="Times New Roman" w:cs="Times New Roman"/>
          <w:sz w:val="28"/>
          <w:szCs w:val="28"/>
        </w:rPr>
        <w:softHyphen/>
        <w:t>ки, соответственно, получаются таким образом: если испытуе</w:t>
      </w:r>
      <w:r w:rsidRPr="0050227E">
        <w:rPr>
          <w:rFonts w:ascii="Times New Roman" w:hAnsi="Times New Roman" w:cs="Times New Roman"/>
          <w:sz w:val="28"/>
          <w:szCs w:val="28"/>
        </w:rPr>
        <w:softHyphen/>
        <w:t>мый, реагируя на то или иное суждение опросника, выбирает пер</w:t>
      </w:r>
      <w:r w:rsidRPr="0050227E">
        <w:rPr>
          <w:rFonts w:ascii="Times New Roman" w:hAnsi="Times New Roman" w:cs="Times New Roman"/>
          <w:sz w:val="28"/>
          <w:szCs w:val="28"/>
        </w:rPr>
        <w:softHyphen/>
        <w:t>вый ответ, то он получает 2 балла; если он выбирает второй от</w:t>
      </w:r>
      <w:r w:rsidRPr="0050227E">
        <w:rPr>
          <w:rFonts w:ascii="Times New Roman" w:hAnsi="Times New Roman" w:cs="Times New Roman"/>
          <w:sz w:val="28"/>
          <w:szCs w:val="28"/>
        </w:rPr>
        <w:softHyphen/>
        <w:t>вет – 1 балл; если третий – 0 баллов. Выбор четвертого вариан</w:t>
      </w:r>
      <w:r w:rsidRPr="0050227E">
        <w:rPr>
          <w:rFonts w:ascii="Times New Roman" w:hAnsi="Times New Roman" w:cs="Times New Roman"/>
          <w:sz w:val="28"/>
          <w:szCs w:val="28"/>
        </w:rPr>
        <w:softHyphen/>
        <w:t>та ответа – «я не знаю» – никак не оценивается в баллах. В за</w:t>
      </w:r>
      <w:r w:rsidRPr="0050227E">
        <w:rPr>
          <w:rFonts w:ascii="Times New Roman" w:hAnsi="Times New Roman" w:cs="Times New Roman"/>
          <w:sz w:val="28"/>
          <w:szCs w:val="28"/>
        </w:rPr>
        <w:softHyphen/>
        <w:t>ключение для кажд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>го из девяти состояний личности определя</w:t>
      </w:r>
      <w:r w:rsidRPr="0050227E">
        <w:rPr>
          <w:rFonts w:ascii="Times New Roman" w:hAnsi="Times New Roman" w:cs="Times New Roman"/>
          <w:sz w:val="28"/>
          <w:szCs w:val="28"/>
        </w:rPr>
        <w:softHyphen/>
        <w:t>ется сумма баллов, пол</w:t>
      </w:r>
      <w:r w:rsidRPr="0050227E">
        <w:rPr>
          <w:rFonts w:ascii="Times New Roman" w:hAnsi="Times New Roman" w:cs="Times New Roman"/>
          <w:sz w:val="28"/>
          <w:szCs w:val="28"/>
        </w:rPr>
        <w:t>у</w:t>
      </w:r>
      <w:r w:rsidRPr="0050227E">
        <w:rPr>
          <w:rFonts w:ascii="Times New Roman" w:hAnsi="Times New Roman" w:cs="Times New Roman"/>
          <w:sz w:val="28"/>
          <w:szCs w:val="28"/>
        </w:rPr>
        <w:t>ченных испытуемым по четырем сужде</w:t>
      </w:r>
      <w:r w:rsidRPr="0050227E">
        <w:rPr>
          <w:rFonts w:ascii="Times New Roman" w:hAnsi="Times New Roman" w:cs="Times New Roman"/>
          <w:sz w:val="28"/>
          <w:szCs w:val="28"/>
        </w:rPr>
        <w:softHyphen/>
        <w:t>ниям, связанным с данным состоянием личности. Она и пред</w:t>
      </w:r>
      <w:r w:rsidRPr="0050227E">
        <w:rPr>
          <w:rFonts w:ascii="Times New Roman" w:hAnsi="Times New Roman" w:cs="Times New Roman"/>
          <w:sz w:val="28"/>
          <w:szCs w:val="28"/>
        </w:rPr>
        <w:softHyphen/>
        <w:t>ставляет собой оценку данного с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>стояния, где: 7-8 баллов – очень сильно выраженное состоя</w:t>
      </w:r>
      <w:r w:rsidRPr="0050227E">
        <w:rPr>
          <w:rFonts w:ascii="Times New Roman" w:hAnsi="Times New Roman" w:cs="Times New Roman"/>
          <w:sz w:val="28"/>
          <w:szCs w:val="28"/>
        </w:rPr>
        <w:softHyphen/>
        <w:t>ние ли</w:t>
      </w:r>
      <w:r w:rsidRPr="0050227E">
        <w:rPr>
          <w:rFonts w:ascii="Times New Roman" w:hAnsi="Times New Roman" w:cs="Times New Roman"/>
          <w:sz w:val="28"/>
          <w:szCs w:val="28"/>
        </w:rPr>
        <w:t>ч</w:t>
      </w:r>
      <w:r w:rsidRPr="0050227E">
        <w:rPr>
          <w:rFonts w:ascii="Times New Roman" w:hAnsi="Times New Roman" w:cs="Times New Roman"/>
          <w:sz w:val="28"/>
          <w:szCs w:val="28"/>
        </w:rPr>
        <w:t>ности; 5-6 баллов – сильно выраженное состояние личности; 3-4 ба</w:t>
      </w:r>
      <w:r w:rsidRPr="0050227E">
        <w:rPr>
          <w:rFonts w:ascii="Times New Roman" w:hAnsi="Times New Roman" w:cs="Times New Roman"/>
          <w:sz w:val="28"/>
          <w:szCs w:val="28"/>
        </w:rPr>
        <w:t>л</w:t>
      </w:r>
      <w:r w:rsidRPr="0050227E">
        <w:rPr>
          <w:rFonts w:ascii="Times New Roman" w:hAnsi="Times New Roman" w:cs="Times New Roman"/>
          <w:sz w:val="28"/>
          <w:szCs w:val="28"/>
        </w:rPr>
        <w:t>ла – умеренно выраженное состояние личности; 0-2 балла – слабо выраженное состояние личности (Прохоров  А.О., 2004).</w:t>
      </w:r>
    </w:p>
    <w:p w:rsidR="0050227E" w:rsidRPr="0050227E" w:rsidRDefault="0050227E" w:rsidP="0050227E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0227E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0227E">
        <w:rPr>
          <w:rFonts w:ascii="Times New Roman" w:hAnsi="Times New Roman" w:cs="Times New Roman"/>
          <w:sz w:val="28"/>
          <w:szCs w:val="28"/>
        </w:rPr>
        <w:t xml:space="preserve"> опросник толерантности к неопределенности» (НТН). </w:t>
      </w:r>
      <w:proofErr w:type="gramStart"/>
      <w:r w:rsidRPr="0050227E">
        <w:rPr>
          <w:rFonts w:ascii="Times New Roman" w:hAnsi="Times New Roman" w:cs="Times New Roman"/>
          <w:sz w:val="28"/>
          <w:szCs w:val="28"/>
        </w:rPr>
        <w:t>Опросник представляет собой русскоязычную интегральную мет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 xml:space="preserve">дику, основанную на схеме соединения А.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Фурнхамом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известных р</w:t>
      </w:r>
      <w:r w:rsidRPr="0050227E">
        <w:rPr>
          <w:rFonts w:ascii="Times New Roman" w:hAnsi="Times New Roman" w:cs="Times New Roman"/>
          <w:sz w:val="28"/>
          <w:szCs w:val="28"/>
        </w:rPr>
        <w:t>а</w:t>
      </w:r>
      <w:r w:rsidRPr="0050227E">
        <w:rPr>
          <w:rFonts w:ascii="Times New Roman" w:hAnsi="Times New Roman" w:cs="Times New Roman"/>
          <w:sz w:val="28"/>
          <w:szCs w:val="28"/>
        </w:rPr>
        <w:t>нее в зарубежной литературе шкал (</w:t>
      </w:r>
      <w:hyperlink r:id="rId35" w:tooltip="Шкала толерантности к неопределённости О’Коннора (страница не существует)" w:history="1">
        <w:r w:rsidRPr="0050227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шкалы </w:t>
        </w:r>
        <w:proofErr w:type="spellStart"/>
        <w:r w:rsidRPr="0050227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О’Коннора</w:t>
        </w:r>
        <w:proofErr w:type="spellEnd"/>
      </w:hyperlink>
      <w:r w:rsidRPr="0050227E">
        <w:rPr>
          <w:rFonts w:ascii="Times New Roman" w:hAnsi="Times New Roman" w:cs="Times New Roman"/>
          <w:sz w:val="28"/>
          <w:szCs w:val="28"/>
        </w:rPr>
        <w:t>, </w:t>
      </w:r>
      <w:hyperlink r:id="rId36" w:tooltip="Шкала толерантности к неопределённости Райделл-Розена (страница не существует)" w:history="1">
        <w:r w:rsidRPr="0050227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шкалы </w:t>
        </w:r>
        <w:proofErr w:type="spellStart"/>
        <w:r w:rsidRPr="0050227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Ра</w:t>
        </w:r>
        <w:r w:rsidRPr="0050227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й</w:t>
        </w:r>
        <w:r w:rsidRPr="0050227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делл</w:t>
        </w:r>
        <w:proofErr w:type="spellEnd"/>
        <w:r w:rsidRPr="0050227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-Розена</w:t>
        </w:r>
      </w:hyperlink>
      <w:r w:rsidRPr="0050227E">
        <w:rPr>
          <w:rFonts w:ascii="Times New Roman" w:hAnsi="Times New Roman" w:cs="Times New Roman"/>
          <w:sz w:val="28"/>
          <w:szCs w:val="28"/>
        </w:rPr>
        <w:t>, </w:t>
      </w:r>
      <w:hyperlink r:id="rId37" w:tooltip="Шкала толерантности к неопределённости Баднера" w:history="1">
        <w:r w:rsidRPr="0050227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шкалы </w:t>
        </w:r>
        <w:proofErr w:type="spellStart"/>
        <w:r w:rsidRPr="0050227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Баднера</w:t>
        </w:r>
        <w:proofErr w:type="spellEnd"/>
      </w:hyperlink>
      <w:r w:rsidRPr="0050227E">
        <w:rPr>
          <w:rFonts w:ascii="Times New Roman" w:hAnsi="Times New Roman" w:cs="Times New Roman"/>
          <w:sz w:val="28"/>
          <w:szCs w:val="28"/>
        </w:rPr>
        <w:t> и</w:t>
      </w:r>
      <w:proofErr w:type="gramEnd"/>
      <w:r w:rsidRPr="0050227E">
        <w:rPr>
          <w:rFonts w:ascii="Times New Roman" w:hAnsi="Times New Roman" w:cs="Times New Roman"/>
          <w:sz w:val="28"/>
          <w:szCs w:val="28"/>
        </w:rPr>
        <w:t> </w:t>
      </w:r>
      <w:hyperlink r:id="rId38" w:tooltip="Шкала толерантности к неопределённости Нортона (страница не существует)" w:history="1">
        <w:r w:rsidRPr="0050227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шкалы Нортона</w:t>
        </w:r>
      </w:hyperlink>
      <w:r w:rsidRPr="0050227E">
        <w:rPr>
          <w:rFonts w:ascii="Times New Roman" w:hAnsi="Times New Roman" w:cs="Times New Roman"/>
          <w:sz w:val="28"/>
          <w:szCs w:val="28"/>
        </w:rPr>
        <w:t>). Опросник разраб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 xml:space="preserve">тан и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валидизирован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Т.В. Корниловой в 2009 году, результаты апр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 xml:space="preserve">бировались на выборке в 623 человека. Опросник, исходя из данных, полученных при его разработке и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валидизации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>, является надежным, внутренне согласованным и достаточно специфичным инструме</w:t>
      </w:r>
      <w:r w:rsidRPr="0050227E">
        <w:rPr>
          <w:rFonts w:ascii="Times New Roman" w:hAnsi="Times New Roman" w:cs="Times New Roman"/>
          <w:sz w:val="28"/>
          <w:szCs w:val="28"/>
        </w:rPr>
        <w:t>н</w:t>
      </w:r>
      <w:r w:rsidRPr="0050227E">
        <w:rPr>
          <w:rFonts w:ascii="Times New Roman" w:hAnsi="Times New Roman" w:cs="Times New Roman"/>
          <w:sz w:val="28"/>
          <w:szCs w:val="28"/>
        </w:rPr>
        <w:t>том, предназначенным для измерения толерантности к неопределе</w:t>
      </w:r>
      <w:r w:rsidRPr="0050227E">
        <w:rPr>
          <w:rFonts w:ascii="Times New Roman" w:hAnsi="Times New Roman" w:cs="Times New Roman"/>
          <w:sz w:val="28"/>
          <w:szCs w:val="28"/>
        </w:rPr>
        <w:t>н</w:t>
      </w:r>
      <w:r w:rsidRPr="0050227E">
        <w:rPr>
          <w:rFonts w:ascii="Times New Roman" w:hAnsi="Times New Roman" w:cs="Times New Roman"/>
          <w:sz w:val="28"/>
          <w:szCs w:val="28"/>
        </w:rPr>
        <w:t>ности – способности человека принимать конфликт и напряжение, которые возникают в ситуации двойственности. В отечественных и</w:t>
      </w:r>
      <w:r w:rsidRPr="0050227E">
        <w:rPr>
          <w:rFonts w:ascii="Times New Roman" w:hAnsi="Times New Roman" w:cs="Times New Roman"/>
          <w:sz w:val="28"/>
          <w:szCs w:val="28"/>
        </w:rPr>
        <w:t>с</w:t>
      </w:r>
      <w:r w:rsidRPr="0050227E">
        <w:rPr>
          <w:rFonts w:ascii="Times New Roman" w:hAnsi="Times New Roman" w:cs="Times New Roman"/>
          <w:sz w:val="28"/>
          <w:szCs w:val="28"/>
        </w:rPr>
        <w:lastRenderedPageBreak/>
        <w:t>следованиях толерантность к неопределенности получила трактовку в качестве интегральной личностной характеристики, изучаемой в следующих основных ракурсах: психологической устойчивости, с</w:t>
      </w:r>
      <w:r w:rsidRPr="0050227E">
        <w:rPr>
          <w:rFonts w:ascii="Times New Roman" w:hAnsi="Times New Roman" w:cs="Times New Roman"/>
          <w:sz w:val="28"/>
          <w:szCs w:val="28"/>
        </w:rPr>
        <w:t>и</w:t>
      </w:r>
      <w:r w:rsidRPr="0050227E">
        <w:rPr>
          <w:rFonts w:ascii="Times New Roman" w:hAnsi="Times New Roman" w:cs="Times New Roman"/>
          <w:sz w:val="28"/>
          <w:szCs w:val="28"/>
        </w:rPr>
        <w:t xml:space="preserve">стемы личностных и групповых ценностей, личностных установок и совокупностей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индивидуальных свойств. В итог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>вой версии опросник состоит из 33 пунктов, группируемых в 3 шк</w:t>
      </w:r>
      <w:r w:rsidRPr="0050227E">
        <w:rPr>
          <w:rFonts w:ascii="Times New Roman" w:hAnsi="Times New Roman" w:cs="Times New Roman"/>
          <w:sz w:val="28"/>
          <w:szCs w:val="28"/>
        </w:rPr>
        <w:t>а</w:t>
      </w:r>
      <w:r w:rsidRPr="0050227E">
        <w:rPr>
          <w:rFonts w:ascii="Times New Roman" w:hAnsi="Times New Roman" w:cs="Times New Roman"/>
          <w:sz w:val="28"/>
          <w:szCs w:val="28"/>
        </w:rPr>
        <w:t>лы:</w:t>
      </w:r>
    </w:p>
    <w:p w:rsidR="0050227E" w:rsidRPr="0050227E" w:rsidRDefault="0050227E" w:rsidP="0050227E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27E">
        <w:rPr>
          <w:rFonts w:ascii="Times New Roman" w:hAnsi="Times New Roman" w:cs="Times New Roman"/>
          <w:sz w:val="28"/>
          <w:szCs w:val="28"/>
        </w:rPr>
        <w:t>Толерантность к неопределенности (ТН) – стремление к изменениям, новизне и оригинальности, готовность идти непроторенными путями и предпочитать более сложные задачи, иметь возможность самосто</w:t>
      </w:r>
      <w:r w:rsidRPr="0050227E">
        <w:rPr>
          <w:rFonts w:ascii="Times New Roman" w:hAnsi="Times New Roman" w:cs="Times New Roman"/>
          <w:sz w:val="28"/>
          <w:szCs w:val="28"/>
        </w:rPr>
        <w:t>я</w:t>
      </w:r>
      <w:r w:rsidRPr="0050227E">
        <w:rPr>
          <w:rFonts w:ascii="Times New Roman" w:hAnsi="Times New Roman" w:cs="Times New Roman"/>
          <w:sz w:val="28"/>
          <w:szCs w:val="28"/>
        </w:rPr>
        <w:t>тельности и выхода за рамки принятых ограничений; способность к принятию решений и размышления над проблемой, даже если не и</w:t>
      </w:r>
      <w:r w:rsidRPr="0050227E">
        <w:rPr>
          <w:rFonts w:ascii="Times New Roman" w:hAnsi="Times New Roman" w:cs="Times New Roman"/>
          <w:sz w:val="28"/>
          <w:szCs w:val="28"/>
        </w:rPr>
        <w:t>з</w:t>
      </w:r>
      <w:r w:rsidRPr="0050227E">
        <w:rPr>
          <w:rFonts w:ascii="Times New Roman" w:hAnsi="Times New Roman" w:cs="Times New Roman"/>
          <w:sz w:val="28"/>
          <w:szCs w:val="28"/>
        </w:rPr>
        <w:t>вестны все факты и возможные последствия; способность против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 xml:space="preserve">стоять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несвязанности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и противоречивости информации, принимать неизвестное, не чувствовать себя неуютно перед неопределенностью.</w:t>
      </w:r>
      <w:proofErr w:type="gramEnd"/>
    </w:p>
    <w:p w:rsidR="0050227E" w:rsidRPr="0050227E" w:rsidRDefault="0050227E" w:rsidP="0050227E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227E">
        <w:rPr>
          <w:rFonts w:ascii="Times New Roman" w:hAnsi="Times New Roman" w:cs="Times New Roman"/>
          <w:sz w:val="28"/>
          <w:szCs w:val="28"/>
        </w:rPr>
        <w:t>Интолерантность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к неопределенности (ИТН) – стремление к ясности, упорядоченности во всем и неприятие неопределенности, предпол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>жение о главенствующей роли правил и принципов, дихотомическое разделение правильных и неправильных способов, мнений и ценн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>стей; ригидное, неоптимальное поведение, воспроизводящее пр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>шлый опыт, но не соответствующее изменившейся ситуации; те</w:t>
      </w:r>
      <w:r w:rsidRPr="0050227E">
        <w:rPr>
          <w:rFonts w:ascii="Times New Roman" w:hAnsi="Times New Roman" w:cs="Times New Roman"/>
          <w:sz w:val="28"/>
          <w:szCs w:val="28"/>
        </w:rPr>
        <w:t>н</w:t>
      </w:r>
      <w:r w:rsidRPr="0050227E">
        <w:rPr>
          <w:rFonts w:ascii="Times New Roman" w:hAnsi="Times New Roman" w:cs="Times New Roman"/>
          <w:sz w:val="28"/>
          <w:szCs w:val="28"/>
        </w:rPr>
        <w:t>денция воспринимать (интерпретировать) неопределенные ситуации и информацию как источник угрозы и разновидность психологич</w:t>
      </w:r>
      <w:r w:rsidRPr="0050227E">
        <w:rPr>
          <w:rFonts w:ascii="Times New Roman" w:hAnsi="Times New Roman" w:cs="Times New Roman"/>
          <w:sz w:val="28"/>
          <w:szCs w:val="28"/>
        </w:rPr>
        <w:t>е</w:t>
      </w:r>
      <w:r w:rsidRPr="0050227E">
        <w:rPr>
          <w:rFonts w:ascii="Times New Roman" w:hAnsi="Times New Roman" w:cs="Times New Roman"/>
          <w:sz w:val="28"/>
          <w:szCs w:val="28"/>
        </w:rPr>
        <w:t>ского дискомфорта.</w:t>
      </w:r>
      <w:proofErr w:type="gramEnd"/>
    </w:p>
    <w:p w:rsidR="0050227E" w:rsidRPr="0050227E" w:rsidRDefault="0050227E" w:rsidP="0050227E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27E">
        <w:rPr>
          <w:rFonts w:ascii="Times New Roman" w:hAnsi="Times New Roman" w:cs="Times New Roman"/>
          <w:sz w:val="28"/>
          <w:szCs w:val="28"/>
        </w:rPr>
        <w:t>Межличностная</w:t>
      </w:r>
      <w:proofErr w:type="gramEnd"/>
      <w:r w:rsidRPr="0050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интолерантность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к неопределенности (МИТН) – стремление к ясности и контролю в межличностных отношениях, дискомфорт в случае неопределенности отношений с другими; соо</w:t>
      </w:r>
      <w:r w:rsidRPr="0050227E">
        <w:rPr>
          <w:rFonts w:ascii="Times New Roman" w:hAnsi="Times New Roman" w:cs="Times New Roman"/>
          <w:sz w:val="28"/>
          <w:szCs w:val="28"/>
        </w:rPr>
        <w:t>т</w:t>
      </w:r>
      <w:r w:rsidRPr="0050227E">
        <w:rPr>
          <w:rFonts w:ascii="Times New Roman" w:hAnsi="Times New Roman" w:cs="Times New Roman"/>
          <w:sz w:val="28"/>
          <w:szCs w:val="28"/>
        </w:rPr>
        <w:t xml:space="preserve">ветствует критериям неустойчивости,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монологичности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>, статичности в отношениях с другими.</w:t>
      </w:r>
    </w:p>
    <w:p w:rsidR="0050227E" w:rsidRPr="0050227E" w:rsidRDefault="0050227E" w:rsidP="0050227E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lastRenderedPageBreak/>
        <w:t xml:space="preserve">Ответы формируются по 7-балльной шкале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Ликкерта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, большинство ответов учитывается в прямом значении. Обработка заключается в простом суммировании набранных баллов. При этом каждому ответу присваивается от 1 и 7 баллов («полностью не согласен» – 1 балл, «полностью согласен» – 7 баллов). Опросник может быть </w:t>
      </w:r>
      <w:proofErr w:type="gramStart"/>
      <w:r w:rsidRPr="0050227E">
        <w:rPr>
          <w:rFonts w:ascii="Times New Roman" w:hAnsi="Times New Roman" w:cs="Times New Roman"/>
          <w:sz w:val="28"/>
          <w:szCs w:val="28"/>
        </w:rPr>
        <w:t>использ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>ван</w:t>
      </w:r>
      <w:proofErr w:type="gramEnd"/>
      <w:r w:rsidRPr="0050227E">
        <w:rPr>
          <w:rFonts w:ascii="Times New Roman" w:hAnsi="Times New Roman" w:cs="Times New Roman"/>
          <w:sz w:val="28"/>
          <w:szCs w:val="28"/>
        </w:rPr>
        <w:t xml:space="preserve"> в широком круге задач для лиц различного пола, возраста, пр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>фессии и социального положения (Корнилова Т.В., 2001; Корнилова Т.В., 2010).</w:t>
      </w:r>
    </w:p>
    <w:p w:rsidR="0050227E" w:rsidRPr="0050227E" w:rsidRDefault="0050227E" w:rsidP="0050227E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50227E">
        <w:rPr>
          <w:rFonts w:ascii="Times New Roman" w:hAnsi="Times New Roman" w:cs="Times New Roman"/>
          <w:sz w:val="28"/>
          <w:szCs w:val="28"/>
        </w:rPr>
        <w:t>Мельбурнский</w:t>
      </w:r>
      <w:proofErr w:type="spellEnd"/>
      <w:proofErr w:type="gramEnd"/>
      <w:r w:rsidRPr="0050227E">
        <w:rPr>
          <w:rFonts w:ascii="Times New Roman" w:hAnsi="Times New Roman" w:cs="Times New Roman"/>
          <w:sz w:val="28"/>
          <w:szCs w:val="28"/>
        </w:rPr>
        <w:t xml:space="preserve"> опросник принятия решений – МОПР («</w:t>
      </w:r>
      <w:r w:rsidRPr="0050227E">
        <w:rPr>
          <w:rFonts w:ascii="Times New Roman" w:hAnsi="Times New Roman" w:cs="Times New Roman"/>
          <w:sz w:val="28"/>
          <w:szCs w:val="28"/>
          <w:lang w:val="en-US"/>
        </w:rPr>
        <w:t>Melbourne</w:t>
      </w:r>
      <w:r w:rsidRPr="0050227E">
        <w:rPr>
          <w:rFonts w:ascii="Times New Roman" w:hAnsi="Times New Roman" w:cs="Times New Roman"/>
          <w:sz w:val="28"/>
          <w:szCs w:val="28"/>
        </w:rPr>
        <w:t xml:space="preserve"> </w:t>
      </w:r>
      <w:r w:rsidRPr="0050227E">
        <w:rPr>
          <w:rFonts w:ascii="Times New Roman" w:hAnsi="Times New Roman" w:cs="Times New Roman"/>
          <w:sz w:val="28"/>
          <w:szCs w:val="28"/>
          <w:lang w:val="en-US"/>
        </w:rPr>
        <w:t>Decision</w:t>
      </w:r>
      <w:r w:rsidRPr="0050227E">
        <w:rPr>
          <w:rFonts w:ascii="Times New Roman" w:hAnsi="Times New Roman" w:cs="Times New Roman"/>
          <w:sz w:val="28"/>
          <w:szCs w:val="28"/>
        </w:rPr>
        <w:t xml:space="preserve"> </w:t>
      </w:r>
      <w:r w:rsidRPr="0050227E">
        <w:rPr>
          <w:rFonts w:ascii="Times New Roman" w:hAnsi="Times New Roman" w:cs="Times New Roman"/>
          <w:sz w:val="28"/>
          <w:szCs w:val="28"/>
          <w:lang w:val="en-US"/>
        </w:rPr>
        <w:t>Making</w:t>
      </w:r>
      <w:r w:rsidRPr="0050227E">
        <w:rPr>
          <w:rFonts w:ascii="Times New Roman" w:hAnsi="Times New Roman" w:cs="Times New Roman"/>
          <w:sz w:val="28"/>
          <w:szCs w:val="28"/>
        </w:rPr>
        <w:t xml:space="preserve"> </w:t>
      </w:r>
      <w:r w:rsidRPr="0050227E">
        <w:rPr>
          <w:rFonts w:ascii="Times New Roman" w:hAnsi="Times New Roman" w:cs="Times New Roman"/>
          <w:sz w:val="28"/>
          <w:szCs w:val="28"/>
          <w:lang w:val="en-US"/>
        </w:rPr>
        <w:t>Questionnaire</w:t>
      </w:r>
      <w:r w:rsidRPr="0050227E">
        <w:rPr>
          <w:rFonts w:ascii="Times New Roman" w:hAnsi="Times New Roman" w:cs="Times New Roman"/>
          <w:sz w:val="28"/>
          <w:szCs w:val="28"/>
        </w:rPr>
        <w:t xml:space="preserve">» – </w:t>
      </w:r>
      <w:r w:rsidRPr="0050227E">
        <w:rPr>
          <w:rFonts w:ascii="Times New Roman" w:hAnsi="Times New Roman" w:cs="Times New Roman"/>
          <w:sz w:val="28"/>
          <w:szCs w:val="28"/>
          <w:lang w:val="en-US"/>
        </w:rPr>
        <w:t>MDMQ</w:t>
      </w:r>
      <w:r w:rsidRPr="0050227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50227E">
        <w:rPr>
          <w:rFonts w:ascii="Times New Roman" w:hAnsi="Times New Roman" w:cs="Times New Roman"/>
          <w:sz w:val="28"/>
          <w:szCs w:val="28"/>
        </w:rPr>
        <w:t>Личностный</w:t>
      </w:r>
      <w:proofErr w:type="gramEnd"/>
      <w:r w:rsidRPr="0050227E">
        <w:rPr>
          <w:rFonts w:ascii="Times New Roman" w:hAnsi="Times New Roman" w:cs="Times New Roman"/>
          <w:sz w:val="28"/>
          <w:szCs w:val="28"/>
        </w:rPr>
        <w:t xml:space="preserve"> опросник, направленный на диагностику индивидуального стиля принятия р</w:t>
      </w:r>
      <w:r w:rsidRPr="0050227E">
        <w:rPr>
          <w:rFonts w:ascii="Times New Roman" w:hAnsi="Times New Roman" w:cs="Times New Roman"/>
          <w:sz w:val="28"/>
          <w:szCs w:val="28"/>
        </w:rPr>
        <w:t>е</w:t>
      </w:r>
      <w:r w:rsidRPr="0050227E">
        <w:rPr>
          <w:rFonts w:ascii="Times New Roman" w:hAnsi="Times New Roman" w:cs="Times New Roman"/>
          <w:sz w:val="28"/>
          <w:szCs w:val="28"/>
        </w:rPr>
        <w:t xml:space="preserve">шений в условиях неопределенности, стиля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со стрессом. </w:t>
      </w:r>
      <w:proofErr w:type="gramStart"/>
      <w:r w:rsidRPr="0050227E">
        <w:rPr>
          <w:rFonts w:ascii="Times New Roman" w:hAnsi="Times New Roman" w:cs="Times New Roman"/>
          <w:sz w:val="28"/>
          <w:szCs w:val="28"/>
        </w:rPr>
        <w:t>Методика разработана в 1997 году Л. Манном с соавторами (L.</w:t>
      </w:r>
      <w:proofErr w:type="gramEnd"/>
      <w:r w:rsidRPr="0050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Mann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, P.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Burnett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Radford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proofErr w:type="gramStart"/>
      <w:r w:rsidRPr="0050227E">
        <w:rPr>
          <w:rFonts w:ascii="Times New Roman" w:hAnsi="Times New Roman" w:cs="Times New Roman"/>
          <w:sz w:val="28"/>
          <w:szCs w:val="28"/>
        </w:rPr>
        <w:t>Ford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>) на основе более раннего опро</w:t>
      </w:r>
      <w:r w:rsidRPr="0050227E">
        <w:rPr>
          <w:rFonts w:ascii="Times New Roman" w:hAnsi="Times New Roman" w:cs="Times New Roman"/>
          <w:sz w:val="28"/>
          <w:szCs w:val="28"/>
        </w:rPr>
        <w:t>с</w:t>
      </w:r>
      <w:r w:rsidRPr="0050227E">
        <w:rPr>
          <w:rFonts w:ascii="Times New Roman" w:hAnsi="Times New Roman" w:cs="Times New Roman"/>
          <w:sz w:val="28"/>
          <w:szCs w:val="28"/>
        </w:rPr>
        <w:t>ника того же автора («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Flinders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Decision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Questionnaire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>», 1982).</w:t>
      </w:r>
      <w:proofErr w:type="gramEnd"/>
      <w:r w:rsidRPr="0050227E">
        <w:rPr>
          <w:rFonts w:ascii="Times New Roman" w:hAnsi="Times New Roman" w:cs="Times New Roman"/>
          <w:sz w:val="28"/>
          <w:szCs w:val="28"/>
        </w:rPr>
        <w:t xml:space="preserve"> Русскоязычная адаптация выполнена Т.В. Корниловой в 2013 году. </w:t>
      </w:r>
      <w:proofErr w:type="gramStart"/>
      <w:r w:rsidRPr="0050227E">
        <w:rPr>
          <w:rFonts w:ascii="Times New Roman" w:hAnsi="Times New Roman" w:cs="Times New Roman"/>
          <w:sz w:val="28"/>
          <w:szCs w:val="28"/>
        </w:rPr>
        <w:t xml:space="preserve">Результаты апробации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Мельбурнского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опро</w:t>
      </w:r>
      <w:r w:rsidRPr="0050227E">
        <w:rPr>
          <w:rFonts w:ascii="Times New Roman" w:hAnsi="Times New Roman" w:cs="Times New Roman"/>
          <w:sz w:val="28"/>
          <w:szCs w:val="28"/>
        </w:rPr>
        <w:t>с</w:t>
      </w:r>
      <w:r w:rsidRPr="0050227E">
        <w:rPr>
          <w:rFonts w:ascii="Times New Roman" w:hAnsi="Times New Roman" w:cs="Times New Roman"/>
          <w:sz w:val="28"/>
          <w:szCs w:val="28"/>
        </w:rPr>
        <w:t>ника принятия решений представлены на российских студенческих выборках (n = 299) c и</w:t>
      </w:r>
      <w:r w:rsidRPr="0050227E">
        <w:rPr>
          <w:rFonts w:ascii="Times New Roman" w:hAnsi="Times New Roman" w:cs="Times New Roman"/>
          <w:sz w:val="28"/>
          <w:szCs w:val="28"/>
        </w:rPr>
        <w:t>с</w:t>
      </w:r>
      <w:r w:rsidRPr="0050227E">
        <w:rPr>
          <w:rFonts w:ascii="Times New Roman" w:hAnsi="Times New Roman" w:cs="Times New Roman"/>
          <w:sz w:val="28"/>
          <w:szCs w:val="28"/>
        </w:rPr>
        <w:t xml:space="preserve">пользованием структурного моделирования и кросс-культурного анализа; показана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конгруэнтость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факторных структур, полученных для русскоязычной и англоязычной версий; установлено отсутствие гендерных различий и связанных с профессиональной специализац</w:t>
      </w:r>
      <w:r w:rsidRPr="0050227E">
        <w:rPr>
          <w:rFonts w:ascii="Times New Roman" w:hAnsi="Times New Roman" w:cs="Times New Roman"/>
          <w:sz w:val="28"/>
          <w:szCs w:val="28"/>
        </w:rPr>
        <w:t>и</w:t>
      </w:r>
      <w:r w:rsidRPr="0050227E">
        <w:rPr>
          <w:rFonts w:ascii="Times New Roman" w:hAnsi="Times New Roman" w:cs="Times New Roman"/>
          <w:sz w:val="28"/>
          <w:szCs w:val="28"/>
        </w:rPr>
        <w:t>ей.</w:t>
      </w:r>
      <w:proofErr w:type="gramEnd"/>
      <w:r w:rsidRPr="0050227E">
        <w:rPr>
          <w:rFonts w:ascii="Times New Roman" w:hAnsi="Times New Roman" w:cs="Times New Roman"/>
          <w:sz w:val="28"/>
          <w:szCs w:val="28"/>
        </w:rPr>
        <w:t xml:space="preserve"> В русскоязычном варианте опросник включает 22 утверждения, согласие с которыми оценивается испыт</w:t>
      </w:r>
      <w:r w:rsidRPr="0050227E">
        <w:rPr>
          <w:rFonts w:ascii="Times New Roman" w:hAnsi="Times New Roman" w:cs="Times New Roman"/>
          <w:sz w:val="28"/>
          <w:szCs w:val="28"/>
        </w:rPr>
        <w:t>у</w:t>
      </w:r>
      <w:r w:rsidRPr="0050227E">
        <w:rPr>
          <w:rFonts w:ascii="Times New Roman" w:hAnsi="Times New Roman" w:cs="Times New Roman"/>
          <w:sz w:val="28"/>
          <w:szCs w:val="28"/>
        </w:rPr>
        <w:t xml:space="preserve">емым по 3-балльной шкале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Ликкерта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. Опросник позволяет диагностировать четыре свойства, трактуемые как </w:t>
      </w:r>
      <w:proofErr w:type="gramStart"/>
      <w:r w:rsidRPr="0050227E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50227E">
        <w:rPr>
          <w:rFonts w:ascii="Times New Roman" w:hAnsi="Times New Roman" w:cs="Times New Roman"/>
          <w:sz w:val="28"/>
          <w:szCs w:val="28"/>
        </w:rPr>
        <w:t xml:space="preserve"> (бдительность) и непродуктивные (избегание,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прокрастинация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сверхбдительность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>) типы регуляции принятия решений. Из опросника возможно извлечение значений ч</w:t>
      </w:r>
      <w:r w:rsidRPr="0050227E">
        <w:rPr>
          <w:rFonts w:ascii="Times New Roman" w:hAnsi="Times New Roman" w:cs="Times New Roman"/>
          <w:sz w:val="28"/>
          <w:szCs w:val="28"/>
        </w:rPr>
        <w:t>е</w:t>
      </w:r>
      <w:r w:rsidRPr="0050227E">
        <w:rPr>
          <w:rFonts w:ascii="Times New Roman" w:hAnsi="Times New Roman" w:cs="Times New Roman"/>
          <w:sz w:val="28"/>
          <w:szCs w:val="28"/>
        </w:rPr>
        <w:lastRenderedPageBreak/>
        <w:t>тырех шкал, при этом шкалы не пер</w:t>
      </w:r>
      <w:r w:rsidRPr="0050227E">
        <w:rPr>
          <w:rFonts w:ascii="Times New Roman" w:hAnsi="Times New Roman" w:cs="Times New Roman"/>
          <w:sz w:val="28"/>
          <w:szCs w:val="28"/>
        </w:rPr>
        <w:t>е</w:t>
      </w:r>
      <w:r w:rsidRPr="0050227E">
        <w:rPr>
          <w:rFonts w:ascii="Times New Roman" w:hAnsi="Times New Roman" w:cs="Times New Roman"/>
          <w:sz w:val="28"/>
          <w:szCs w:val="28"/>
        </w:rPr>
        <w:t>секаются по пунктам, входящим в их состав, а все пункты интерпр</w:t>
      </w:r>
      <w:r w:rsidRPr="0050227E">
        <w:rPr>
          <w:rFonts w:ascii="Times New Roman" w:hAnsi="Times New Roman" w:cs="Times New Roman"/>
          <w:sz w:val="28"/>
          <w:szCs w:val="28"/>
        </w:rPr>
        <w:t>е</w:t>
      </w:r>
      <w:r w:rsidRPr="0050227E">
        <w:rPr>
          <w:rFonts w:ascii="Times New Roman" w:hAnsi="Times New Roman" w:cs="Times New Roman"/>
          <w:sz w:val="28"/>
          <w:szCs w:val="28"/>
        </w:rPr>
        <w:t>тируются в прямых значениях:</w:t>
      </w:r>
    </w:p>
    <w:p w:rsidR="0050227E" w:rsidRPr="0050227E" w:rsidRDefault="0050227E" w:rsidP="0050227E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 xml:space="preserve">Бдительность – основная стилевая характеристика человека, как личности, принимающей решение; раскрывает такой аспект 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совлад</w:t>
      </w:r>
      <w:r w:rsidRPr="0050227E">
        <w:rPr>
          <w:rFonts w:ascii="Times New Roman" w:hAnsi="Times New Roman" w:cs="Times New Roman"/>
          <w:sz w:val="28"/>
          <w:szCs w:val="28"/>
        </w:rPr>
        <w:t>а</w:t>
      </w:r>
      <w:r w:rsidRPr="0050227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с неопределенностью как - обдумывание альтернатив, исключ</w:t>
      </w:r>
      <w:r w:rsidRPr="0050227E">
        <w:rPr>
          <w:rFonts w:ascii="Times New Roman" w:hAnsi="Times New Roman" w:cs="Times New Roman"/>
          <w:sz w:val="28"/>
          <w:szCs w:val="28"/>
        </w:rPr>
        <w:t>а</w:t>
      </w:r>
      <w:r w:rsidRPr="0050227E">
        <w:rPr>
          <w:rFonts w:ascii="Times New Roman" w:hAnsi="Times New Roman" w:cs="Times New Roman"/>
          <w:sz w:val="28"/>
          <w:szCs w:val="28"/>
        </w:rPr>
        <w:t>ющее интуицию. Заключается в уточнении целей и задач решения, рассмотрении альтернатив, связанных с поиском информации, асс</w:t>
      </w:r>
      <w:r w:rsidRPr="0050227E">
        <w:rPr>
          <w:rFonts w:ascii="Times New Roman" w:hAnsi="Times New Roman" w:cs="Times New Roman"/>
          <w:sz w:val="28"/>
          <w:szCs w:val="28"/>
        </w:rPr>
        <w:t>и</w:t>
      </w:r>
      <w:r w:rsidRPr="0050227E">
        <w:rPr>
          <w:rFonts w:ascii="Times New Roman" w:hAnsi="Times New Roman" w:cs="Times New Roman"/>
          <w:sz w:val="28"/>
          <w:szCs w:val="28"/>
        </w:rPr>
        <w:t>миляцией информации  «без предрассудков» и оценки перед выб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>ром.</w:t>
      </w:r>
    </w:p>
    <w:p w:rsidR="0050227E" w:rsidRPr="0050227E" w:rsidRDefault="0050227E" w:rsidP="0050227E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27E">
        <w:rPr>
          <w:rFonts w:ascii="Times New Roman" w:hAnsi="Times New Roman" w:cs="Times New Roman"/>
          <w:sz w:val="28"/>
          <w:szCs w:val="28"/>
        </w:rPr>
        <w:t>Прокрастинация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– откладывание деятельности, внутренний мех</w:t>
      </w:r>
      <w:r w:rsidRPr="0050227E">
        <w:rPr>
          <w:rFonts w:ascii="Times New Roman" w:hAnsi="Times New Roman" w:cs="Times New Roman"/>
          <w:sz w:val="28"/>
          <w:szCs w:val="28"/>
        </w:rPr>
        <w:t>а</w:t>
      </w:r>
      <w:r w:rsidRPr="0050227E">
        <w:rPr>
          <w:rFonts w:ascii="Times New Roman" w:hAnsi="Times New Roman" w:cs="Times New Roman"/>
          <w:sz w:val="28"/>
          <w:szCs w:val="28"/>
        </w:rPr>
        <w:t>низм борьбы с тревогой, вызываемой необходимостью начать, либо закончить какое-либо субъективно трудное дело, или принять ва</w:t>
      </w:r>
      <w:r w:rsidRPr="0050227E">
        <w:rPr>
          <w:rFonts w:ascii="Times New Roman" w:hAnsi="Times New Roman" w:cs="Times New Roman"/>
          <w:sz w:val="28"/>
          <w:szCs w:val="28"/>
        </w:rPr>
        <w:t>ж</w:t>
      </w:r>
      <w:r w:rsidRPr="0050227E">
        <w:rPr>
          <w:rFonts w:ascii="Times New Roman" w:hAnsi="Times New Roman" w:cs="Times New Roman"/>
          <w:sz w:val="28"/>
          <w:szCs w:val="28"/>
        </w:rPr>
        <w:t>ное, но не принятое решение.</w:t>
      </w:r>
    </w:p>
    <w:p w:rsidR="0050227E" w:rsidRPr="0050227E" w:rsidRDefault="0050227E" w:rsidP="0050227E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>Избегание – перекладывание ответственности и рационализация с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>мнительных альтернатив, игнорирование информации о рисках п</w:t>
      </w:r>
      <w:r w:rsidRPr="0050227E">
        <w:rPr>
          <w:rFonts w:ascii="Times New Roman" w:hAnsi="Times New Roman" w:cs="Times New Roman"/>
          <w:sz w:val="28"/>
          <w:szCs w:val="28"/>
        </w:rPr>
        <w:t>о</w:t>
      </w:r>
      <w:r w:rsidRPr="0050227E">
        <w:rPr>
          <w:rFonts w:ascii="Times New Roman" w:hAnsi="Times New Roman" w:cs="Times New Roman"/>
          <w:sz w:val="28"/>
          <w:szCs w:val="28"/>
        </w:rPr>
        <w:t>терь и продолжение следования выбранному курсу действий.</w:t>
      </w:r>
    </w:p>
    <w:p w:rsidR="0050227E" w:rsidRPr="0050227E" w:rsidRDefault="0050227E" w:rsidP="0050227E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27E">
        <w:rPr>
          <w:rFonts w:ascii="Times New Roman" w:hAnsi="Times New Roman" w:cs="Times New Roman"/>
          <w:sz w:val="28"/>
          <w:szCs w:val="28"/>
        </w:rPr>
        <w:t>Сверхбдительность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227E">
        <w:rPr>
          <w:rFonts w:ascii="Times New Roman" w:hAnsi="Times New Roman" w:cs="Times New Roman"/>
          <w:sz w:val="28"/>
          <w:szCs w:val="28"/>
        </w:rPr>
        <w:t>гипербдительность</w:t>
      </w:r>
      <w:proofErr w:type="spellEnd"/>
      <w:r w:rsidRPr="0050227E">
        <w:rPr>
          <w:rFonts w:ascii="Times New Roman" w:hAnsi="Times New Roman" w:cs="Times New Roman"/>
          <w:sz w:val="28"/>
          <w:szCs w:val="28"/>
        </w:rPr>
        <w:t>) – не включающий инте</w:t>
      </w:r>
      <w:r w:rsidRPr="0050227E">
        <w:rPr>
          <w:rFonts w:ascii="Times New Roman" w:hAnsi="Times New Roman" w:cs="Times New Roman"/>
          <w:sz w:val="28"/>
          <w:szCs w:val="28"/>
        </w:rPr>
        <w:t>л</w:t>
      </w:r>
      <w:r w:rsidRPr="0050227E">
        <w:rPr>
          <w:rFonts w:ascii="Times New Roman" w:hAnsi="Times New Roman" w:cs="Times New Roman"/>
          <w:sz w:val="28"/>
          <w:szCs w:val="28"/>
        </w:rPr>
        <w:t>лектуальную ориентировку поиск выхода из дилеммы, то есть и</w:t>
      </w:r>
      <w:r w:rsidRPr="0050227E">
        <w:rPr>
          <w:rFonts w:ascii="Times New Roman" w:hAnsi="Times New Roman" w:cs="Times New Roman"/>
          <w:sz w:val="28"/>
          <w:szCs w:val="28"/>
        </w:rPr>
        <w:t>м</w:t>
      </w:r>
      <w:r w:rsidRPr="0050227E">
        <w:rPr>
          <w:rFonts w:ascii="Times New Roman" w:hAnsi="Times New Roman" w:cs="Times New Roman"/>
          <w:sz w:val="28"/>
          <w:szCs w:val="28"/>
        </w:rPr>
        <w:t>пульсивное принятие решения, обещающее избавление от ситуации; неоправданное «метание» между разными альтернативами, в экстр</w:t>
      </w:r>
      <w:r w:rsidRPr="0050227E">
        <w:rPr>
          <w:rFonts w:ascii="Times New Roman" w:hAnsi="Times New Roman" w:cs="Times New Roman"/>
          <w:sz w:val="28"/>
          <w:szCs w:val="28"/>
        </w:rPr>
        <w:t>е</w:t>
      </w:r>
      <w:r w:rsidRPr="0050227E">
        <w:rPr>
          <w:rFonts w:ascii="Times New Roman" w:hAnsi="Times New Roman" w:cs="Times New Roman"/>
          <w:sz w:val="28"/>
          <w:szCs w:val="28"/>
        </w:rPr>
        <w:t>мальных формах – «паника» в выборе между альтернативами (Ко</w:t>
      </w:r>
      <w:r w:rsidRPr="0050227E">
        <w:rPr>
          <w:rFonts w:ascii="Times New Roman" w:hAnsi="Times New Roman" w:cs="Times New Roman"/>
          <w:sz w:val="28"/>
          <w:szCs w:val="28"/>
        </w:rPr>
        <w:t>р</w:t>
      </w:r>
      <w:r w:rsidRPr="0050227E">
        <w:rPr>
          <w:rFonts w:ascii="Times New Roman" w:hAnsi="Times New Roman" w:cs="Times New Roman"/>
          <w:sz w:val="28"/>
          <w:szCs w:val="28"/>
        </w:rPr>
        <w:t>нилова Т.В., 2013).</w:t>
      </w:r>
    </w:p>
    <w:p w:rsidR="0050227E" w:rsidRPr="0050227E" w:rsidRDefault="0050227E" w:rsidP="006836C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50227E" w:rsidRPr="0050227E" w:rsidSect="008B74F8">
      <w:pgSz w:w="11906" w:h="16838"/>
      <w:pgMar w:top="1418" w:right="851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81" w:rsidRDefault="00B95081" w:rsidP="00732DC4">
      <w:pPr>
        <w:spacing w:after="0" w:line="240" w:lineRule="auto"/>
      </w:pPr>
      <w:r>
        <w:separator/>
      </w:r>
    </w:p>
  </w:endnote>
  <w:endnote w:type="continuationSeparator" w:id="0">
    <w:p w:rsidR="00B95081" w:rsidRDefault="00B95081" w:rsidP="0073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81" w:rsidRDefault="00B95081" w:rsidP="00732DC4">
      <w:pPr>
        <w:spacing w:after="0" w:line="240" w:lineRule="auto"/>
      </w:pPr>
      <w:r>
        <w:separator/>
      </w:r>
    </w:p>
  </w:footnote>
  <w:footnote w:type="continuationSeparator" w:id="0">
    <w:p w:rsidR="00B95081" w:rsidRDefault="00B95081" w:rsidP="0073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925587"/>
      <w:docPartObj>
        <w:docPartGallery w:val="Page Numbers (Top of Page)"/>
        <w:docPartUnique/>
      </w:docPartObj>
    </w:sdtPr>
    <w:sdtContent>
      <w:p w:rsidR="00B95081" w:rsidRDefault="00B9508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D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5081" w:rsidRDefault="00B9508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4B8"/>
    <w:multiLevelType w:val="hybridMultilevel"/>
    <w:tmpl w:val="0218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E1714"/>
    <w:multiLevelType w:val="hybridMultilevel"/>
    <w:tmpl w:val="E2CE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A496E"/>
    <w:multiLevelType w:val="hybridMultilevel"/>
    <w:tmpl w:val="771CEB0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044F03BA"/>
    <w:multiLevelType w:val="hybridMultilevel"/>
    <w:tmpl w:val="4F32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26E2F"/>
    <w:multiLevelType w:val="hybridMultilevel"/>
    <w:tmpl w:val="913E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C2E3A"/>
    <w:multiLevelType w:val="hybridMultilevel"/>
    <w:tmpl w:val="52A0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82E24"/>
    <w:multiLevelType w:val="hybridMultilevel"/>
    <w:tmpl w:val="CF94F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C70F1"/>
    <w:multiLevelType w:val="hybridMultilevel"/>
    <w:tmpl w:val="46E6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BD0E60"/>
    <w:multiLevelType w:val="hybridMultilevel"/>
    <w:tmpl w:val="75E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D3BF5"/>
    <w:multiLevelType w:val="hybridMultilevel"/>
    <w:tmpl w:val="DD269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9B7114"/>
    <w:multiLevelType w:val="hybridMultilevel"/>
    <w:tmpl w:val="A03A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A5598"/>
    <w:multiLevelType w:val="hybridMultilevel"/>
    <w:tmpl w:val="E806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D226AF"/>
    <w:multiLevelType w:val="hybridMultilevel"/>
    <w:tmpl w:val="9654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540F29"/>
    <w:multiLevelType w:val="hybridMultilevel"/>
    <w:tmpl w:val="A42C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3276B"/>
    <w:multiLevelType w:val="hybridMultilevel"/>
    <w:tmpl w:val="141A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D680E"/>
    <w:multiLevelType w:val="hybridMultilevel"/>
    <w:tmpl w:val="9A40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D10C9"/>
    <w:multiLevelType w:val="hybridMultilevel"/>
    <w:tmpl w:val="3BCE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2579F"/>
    <w:multiLevelType w:val="hybridMultilevel"/>
    <w:tmpl w:val="86D64888"/>
    <w:lvl w:ilvl="0" w:tplc="B22A6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685578"/>
    <w:multiLevelType w:val="hybridMultilevel"/>
    <w:tmpl w:val="47B0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7A77C6"/>
    <w:multiLevelType w:val="hybridMultilevel"/>
    <w:tmpl w:val="4214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B23DB6"/>
    <w:multiLevelType w:val="hybridMultilevel"/>
    <w:tmpl w:val="6206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0C4B25"/>
    <w:multiLevelType w:val="hybridMultilevel"/>
    <w:tmpl w:val="F8625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77D39"/>
    <w:multiLevelType w:val="hybridMultilevel"/>
    <w:tmpl w:val="ECCA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229D4"/>
    <w:multiLevelType w:val="hybridMultilevel"/>
    <w:tmpl w:val="3DBA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B12BB"/>
    <w:multiLevelType w:val="hybridMultilevel"/>
    <w:tmpl w:val="69EE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344607"/>
    <w:multiLevelType w:val="hybridMultilevel"/>
    <w:tmpl w:val="66C8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819DB"/>
    <w:multiLevelType w:val="multilevel"/>
    <w:tmpl w:val="A8208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39813FBC"/>
    <w:multiLevelType w:val="hybridMultilevel"/>
    <w:tmpl w:val="AE6AC46A"/>
    <w:lvl w:ilvl="0" w:tplc="14E2A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3676E"/>
    <w:multiLevelType w:val="hybridMultilevel"/>
    <w:tmpl w:val="6C848902"/>
    <w:lvl w:ilvl="0" w:tplc="A48296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465671"/>
    <w:multiLevelType w:val="multilevel"/>
    <w:tmpl w:val="A8208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89E1D66"/>
    <w:multiLevelType w:val="hybridMultilevel"/>
    <w:tmpl w:val="34E6B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D1986"/>
    <w:multiLevelType w:val="hybridMultilevel"/>
    <w:tmpl w:val="AEEA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BA0C2B"/>
    <w:multiLevelType w:val="hybridMultilevel"/>
    <w:tmpl w:val="13D0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F95C22"/>
    <w:multiLevelType w:val="hybridMultilevel"/>
    <w:tmpl w:val="5D0E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C00864"/>
    <w:multiLevelType w:val="hybridMultilevel"/>
    <w:tmpl w:val="4D94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4C47E2"/>
    <w:multiLevelType w:val="multilevel"/>
    <w:tmpl w:val="A8208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53536B88"/>
    <w:multiLevelType w:val="hybridMultilevel"/>
    <w:tmpl w:val="122E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985495"/>
    <w:multiLevelType w:val="hybridMultilevel"/>
    <w:tmpl w:val="3194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9B28A1"/>
    <w:multiLevelType w:val="hybridMultilevel"/>
    <w:tmpl w:val="0C82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341B2E"/>
    <w:multiLevelType w:val="hybridMultilevel"/>
    <w:tmpl w:val="D5F0FC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FB5D91"/>
    <w:multiLevelType w:val="hybridMultilevel"/>
    <w:tmpl w:val="7604E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0F70A0"/>
    <w:multiLevelType w:val="multilevel"/>
    <w:tmpl w:val="A8208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67CF2D97"/>
    <w:multiLevelType w:val="hybridMultilevel"/>
    <w:tmpl w:val="8B78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F60D2E"/>
    <w:multiLevelType w:val="hybridMultilevel"/>
    <w:tmpl w:val="8D58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443523"/>
    <w:multiLevelType w:val="hybridMultilevel"/>
    <w:tmpl w:val="B114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31488A"/>
    <w:multiLevelType w:val="hybridMultilevel"/>
    <w:tmpl w:val="3B40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7321E5"/>
    <w:multiLevelType w:val="hybridMultilevel"/>
    <w:tmpl w:val="D91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55513"/>
    <w:multiLevelType w:val="hybridMultilevel"/>
    <w:tmpl w:val="1188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5564D"/>
    <w:multiLevelType w:val="hybridMultilevel"/>
    <w:tmpl w:val="C406D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77EDF"/>
    <w:multiLevelType w:val="hybridMultilevel"/>
    <w:tmpl w:val="F388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0"/>
  </w:num>
  <w:num w:numId="4">
    <w:abstractNumId w:val="36"/>
  </w:num>
  <w:num w:numId="5">
    <w:abstractNumId w:val="14"/>
  </w:num>
  <w:num w:numId="6">
    <w:abstractNumId w:val="1"/>
  </w:num>
  <w:num w:numId="7">
    <w:abstractNumId w:val="6"/>
  </w:num>
  <w:num w:numId="8">
    <w:abstractNumId w:val="19"/>
  </w:num>
  <w:num w:numId="9">
    <w:abstractNumId w:val="18"/>
  </w:num>
  <w:num w:numId="10">
    <w:abstractNumId w:val="39"/>
  </w:num>
  <w:num w:numId="11">
    <w:abstractNumId w:val="38"/>
  </w:num>
  <w:num w:numId="12">
    <w:abstractNumId w:val="22"/>
  </w:num>
  <w:num w:numId="13">
    <w:abstractNumId w:val="49"/>
  </w:num>
  <w:num w:numId="14">
    <w:abstractNumId w:val="20"/>
  </w:num>
  <w:num w:numId="15">
    <w:abstractNumId w:val="16"/>
  </w:num>
  <w:num w:numId="16">
    <w:abstractNumId w:val="12"/>
  </w:num>
  <w:num w:numId="17">
    <w:abstractNumId w:val="27"/>
  </w:num>
  <w:num w:numId="18">
    <w:abstractNumId w:val="48"/>
  </w:num>
  <w:num w:numId="19">
    <w:abstractNumId w:val="3"/>
  </w:num>
  <w:num w:numId="20">
    <w:abstractNumId w:val="7"/>
  </w:num>
  <w:num w:numId="21">
    <w:abstractNumId w:val="44"/>
  </w:num>
  <w:num w:numId="22">
    <w:abstractNumId w:val="11"/>
  </w:num>
  <w:num w:numId="23">
    <w:abstractNumId w:val="8"/>
  </w:num>
  <w:num w:numId="24">
    <w:abstractNumId w:val="37"/>
  </w:num>
  <w:num w:numId="25">
    <w:abstractNumId w:val="42"/>
  </w:num>
  <w:num w:numId="26">
    <w:abstractNumId w:val="28"/>
  </w:num>
  <w:num w:numId="27">
    <w:abstractNumId w:val="33"/>
  </w:num>
  <w:num w:numId="28">
    <w:abstractNumId w:val="5"/>
  </w:num>
  <w:num w:numId="29">
    <w:abstractNumId w:val="47"/>
  </w:num>
  <w:num w:numId="30">
    <w:abstractNumId w:val="2"/>
  </w:num>
  <w:num w:numId="31">
    <w:abstractNumId w:val="10"/>
  </w:num>
  <w:num w:numId="32">
    <w:abstractNumId w:val="9"/>
  </w:num>
  <w:num w:numId="33">
    <w:abstractNumId w:val="32"/>
  </w:num>
  <w:num w:numId="34">
    <w:abstractNumId w:val="13"/>
  </w:num>
  <w:num w:numId="35">
    <w:abstractNumId w:val="4"/>
  </w:num>
  <w:num w:numId="36">
    <w:abstractNumId w:val="23"/>
  </w:num>
  <w:num w:numId="37">
    <w:abstractNumId w:val="17"/>
  </w:num>
  <w:num w:numId="38">
    <w:abstractNumId w:val="46"/>
  </w:num>
  <w:num w:numId="39">
    <w:abstractNumId w:val="25"/>
  </w:num>
  <w:num w:numId="40">
    <w:abstractNumId w:val="29"/>
  </w:num>
  <w:num w:numId="41">
    <w:abstractNumId w:val="35"/>
  </w:num>
  <w:num w:numId="42">
    <w:abstractNumId w:val="41"/>
  </w:num>
  <w:num w:numId="43">
    <w:abstractNumId w:val="26"/>
  </w:num>
  <w:num w:numId="44">
    <w:abstractNumId w:val="21"/>
  </w:num>
  <w:num w:numId="45">
    <w:abstractNumId w:val="24"/>
  </w:num>
  <w:num w:numId="46">
    <w:abstractNumId w:val="30"/>
  </w:num>
  <w:num w:numId="47">
    <w:abstractNumId w:val="31"/>
  </w:num>
  <w:num w:numId="48">
    <w:abstractNumId w:val="45"/>
  </w:num>
  <w:num w:numId="49">
    <w:abstractNumId w:val="43"/>
  </w:num>
  <w:num w:numId="50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584"/>
    <w:rsid w:val="00000317"/>
    <w:rsid w:val="00000D70"/>
    <w:rsid w:val="00004A01"/>
    <w:rsid w:val="000102BF"/>
    <w:rsid w:val="000103CB"/>
    <w:rsid w:val="00012032"/>
    <w:rsid w:val="000132C4"/>
    <w:rsid w:val="00015A2C"/>
    <w:rsid w:val="000163A0"/>
    <w:rsid w:val="00023D1F"/>
    <w:rsid w:val="00025407"/>
    <w:rsid w:val="0002574D"/>
    <w:rsid w:val="00027397"/>
    <w:rsid w:val="0002749C"/>
    <w:rsid w:val="00030F2C"/>
    <w:rsid w:val="00034530"/>
    <w:rsid w:val="000346B8"/>
    <w:rsid w:val="000361D0"/>
    <w:rsid w:val="00037B79"/>
    <w:rsid w:val="00040DF9"/>
    <w:rsid w:val="000451BD"/>
    <w:rsid w:val="00047BA9"/>
    <w:rsid w:val="00047FA5"/>
    <w:rsid w:val="0005063B"/>
    <w:rsid w:val="000533E7"/>
    <w:rsid w:val="00055677"/>
    <w:rsid w:val="00055C70"/>
    <w:rsid w:val="00057C4F"/>
    <w:rsid w:val="000638BD"/>
    <w:rsid w:val="00063FB4"/>
    <w:rsid w:val="0006488F"/>
    <w:rsid w:val="00066B07"/>
    <w:rsid w:val="00066CB5"/>
    <w:rsid w:val="00070418"/>
    <w:rsid w:val="00073371"/>
    <w:rsid w:val="00073C42"/>
    <w:rsid w:val="00073E18"/>
    <w:rsid w:val="000750CE"/>
    <w:rsid w:val="0007653D"/>
    <w:rsid w:val="00076A10"/>
    <w:rsid w:val="00081D76"/>
    <w:rsid w:val="00082A5D"/>
    <w:rsid w:val="00083AB0"/>
    <w:rsid w:val="00084165"/>
    <w:rsid w:val="00084C00"/>
    <w:rsid w:val="00087544"/>
    <w:rsid w:val="000907D9"/>
    <w:rsid w:val="00091A18"/>
    <w:rsid w:val="00091D32"/>
    <w:rsid w:val="00094041"/>
    <w:rsid w:val="00097911"/>
    <w:rsid w:val="000A0104"/>
    <w:rsid w:val="000A0474"/>
    <w:rsid w:val="000A0A64"/>
    <w:rsid w:val="000A1C1D"/>
    <w:rsid w:val="000A28D5"/>
    <w:rsid w:val="000A5190"/>
    <w:rsid w:val="000A6AEC"/>
    <w:rsid w:val="000A712E"/>
    <w:rsid w:val="000A7E2E"/>
    <w:rsid w:val="000B039D"/>
    <w:rsid w:val="000B2024"/>
    <w:rsid w:val="000B4DFF"/>
    <w:rsid w:val="000B4E18"/>
    <w:rsid w:val="000B640A"/>
    <w:rsid w:val="000C1942"/>
    <w:rsid w:val="000C25F3"/>
    <w:rsid w:val="000C2AAA"/>
    <w:rsid w:val="000C51BF"/>
    <w:rsid w:val="000D1AF9"/>
    <w:rsid w:val="000D1E46"/>
    <w:rsid w:val="000D1EBF"/>
    <w:rsid w:val="000D2864"/>
    <w:rsid w:val="000D6277"/>
    <w:rsid w:val="000E10A3"/>
    <w:rsid w:val="000E1259"/>
    <w:rsid w:val="000E1A54"/>
    <w:rsid w:val="000E4066"/>
    <w:rsid w:val="000E484B"/>
    <w:rsid w:val="000E530D"/>
    <w:rsid w:val="000E6468"/>
    <w:rsid w:val="000E7B2C"/>
    <w:rsid w:val="000E7F52"/>
    <w:rsid w:val="000F25F1"/>
    <w:rsid w:val="000F2923"/>
    <w:rsid w:val="000F2CC4"/>
    <w:rsid w:val="000F36ED"/>
    <w:rsid w:val="000F5183"/>
    <w:rsid w:val="000F5949"/>
    <w:rsid w:val="000F6B4F"/>
    <w:rsid w:val="000F7013"/>
    <w:rsid w:val="001009A4"/>
    <w:rsid w:val="001025E6"/>
    <w:rsid w:val="00102A96"/>
    <w:rsid w:val="00104EC8"/>
    <w:rsid w:val="001053A9"/>
    <w:rsid w:val="0010702F"/>
    <w:rsid w:val="00110812"/>
    <w:rsid w:val="00111C23"/>
    <w:rsid w:val="001128B9"/>
    <w:rsid w:val="00114C21"/>
    <w:rsid w:val="00115A9E"/>
    <w:rsid w:val="00115EDE"/>
    <w:rsid w:val="00117CF9"/>
    <w:rsid w:val="0012184F"/>
    <w:rsid w:val="00123FAD"/>
    <w:rsid w:val="00125C9C"/>
    <w:rsid w:val="00127682"/>
    <w:rsid w:val="001306ED"/>
    <w:rsid w:val="001334FE"/>
    <w:rsid w:val="00133765"/>
    <w:rsid w:val="001339E5"/>
    <w:rsid w:val="00133F63"/>
    <w:rsid w:val="0013480F"/>
    <w:rsid w:val="001358A6"/>
    <w:rsid w:val="00137B91"/>
    <w:rsid w:val="00140E52"/>
    <w:rsid w:val="001426A6"/>
    <w:rsid w:val="00144798"/>
    <w:rsid w:val="00144856"/>
    <w:rsid w:val="001465C2"/>
    <w:rsid w:val="00146BF0"/>
    <w:rsid w:val="00150773"/>
    <w:rsid w:val="00150B03"/>
    <w:rsid w:val="00153365"/>
    <w:rsid w:val="0015492B"/>
    <w:rsid w:val="0016054C"/>
    <w:rsid w:val="00163C81"/>
    <w:rsid w:val="00164083"/>
    <w:rsid w:val="001656DD"/>
    <w:rsid w:val="00165775"/>
    <w:rsid w:val="001713BB"/>
    <w:rsid w:val="00172288"/>
    <w:rsid w:val="00173568"/>
    <w:rsid w:val="001754AB"/>
    <w:rsid w:val="00175866"/>
    <w:rsid w:val="001770D8"/>
    <w:rsid w:val="00180485"/>
    <w:rsid w:val="001831FD"/>
    <w:rsid w:val="001832FB"/>
    <w:rsid w:val="00183BC3"/>
    <w:rsid w:val="00183EC9"/>
    <w:rsid w:val="0018450F"/>
    <w:rsid w:val="001860A5"/>
    <w:rsid w:val="001860F9"/>
    <w:rsid w:val="00187F4C"/>
    <w:rsid w:val="00193AD7"/>
    <w:rsid w:val="00193E14"/>
    <w:rsid w:val="001957DA"/>
    <w:rsid w:val="00195BC6"/>
    <w:rsid w:val="00196973"/>
    <w:rsid w:val="001971D1"/>
    <w:rsid w:val="00197B22"/>
    <w:rsid w:val="001A050F"/>
    <w:rsid w:val="001A3473"/>
    <w:rsid w:val="001A3B76"/>
    <w:rsid w:val="001A447D"/>
    <w:rsid w:val="001A629D"/>
    <w:rsid w:val="001B02CE"/>
    <w:rsid w:val="001B1141"/>
    <w:rsid w:val="001B136D"/>
    <w:rsid w:val="001B175E"/>
    <w:rsid w:val="001B6C32"/>
    <w:rsid w:val="001C0005"/>
    <w:rsid w:val="001C1FC0"/>
    <w:rsid w:val="001C45FC"/>
    <w:rsid w:val="001C5E4C"/>
    <w:rsid w:val="001D2731"/>
    <w:rsid w:val="001D2D56"/>
    <w:rsid w:val="001D34BA"/>
    <w:rsid w:val="001D519E"/>
    <w:rsid w:val="001D57EA"/>
    <w:rsid w:val="001D5CE6"/>
    <w:rsid w:val="001D6790"/>
    <w:rsid w:val="001D7731"/>
    <w:rsid w:val="001E154E"/>
    <w:rsid w:val="001E2BC1"/>
    <w:rsid w:val="001F02B0"/>
    <w:rsid w:val="001F1CB7"/>
    <w:rsid w:val="001F24F3"/>
    <w:rsid w:val="001F2D08"/>
    <w:rsid w:val="001F4806"/>
    <w:rsid w:val="001F6BB3"/>
    <w:rsid w:val="001F6F0B"/>
    <w:rsid w:val="001F76CB"/>
    <w:rsid w:val="001F7C79"/>
    <w:rsid w:val="0020131F"/>
    <w:rsid w:val="00203379"/>
    <w:rsid w:val="00205744"/>
    <w:rsid w:val="002063EF"/>
    <w:rsid w:val="002072D2"/>
    <w:rsid w:val="00210729"/>
    <w:rsid w:val="002109C6"/>
    <w:rsid w:val="00211A93"/>
    <w:rsid w:val="002130D9"/>
    <w:rsid w:val="00215A4A"/>
    <w:rsid w:val="00216315"/>
    <w:rsid w:val="00217BDB"/>
    <w:rsid w:val="00217F3C"/>
    <w:rsid w:val="00222926"/>
    <w:rsid w:val="00224320"/>
    <w:rsid w:val="00224BA9"/>
    <w:rsid w:val="00230127"/>
    <w:rsid w:val="00231935"/>
    <w:rsid w:val="002341BB"/>
    <w:rsid w:val="00234DDD"/>
    <w:rsid w:val="00235D10"/>
    <w:rsid w:val="00236F57"/>
    <w:rsid w:val="0024137A"/>
    <w:rsid w:val="00242ACA"/>
    <w:rsid w:val="0024402C"/>
    <w:rsid w:val="002441EE"/>
    <w:rsid w:val="002443DE"/>
    <w:rsid w:val="00244501"/>
    <w:rsid w:val="00246634"/>
    <w:rsid w:val="00247DEF"/>
    <w:rsid w:val="00250B30"/>
    <w:rsid w:val="00252A65"/>
    <w:rsid w:val="0025589C"/>
    <w:rsid w:val="00255FE5"/>
    <w:rsid w:val="00262BF4"/>
    <w:rsid w:val="002630A7"/>
    <w:rsid w:val="002668B9"/>
    <w:rsid w:val="0026763C"/>
    <w:rsid w:val="00272E9D"/>
    <w:rsid w:val="00273CF9"/>
    <w:rsid w:val="00277E10"/>
    <w:rsid w:val="00280E39"/>
    <w:rsid w:val="00281659"/>
    <w:rsid w:val="00282054"/>
    <w:rsid w:val="002847F8"/>
    <w:rsid w:val="002861A3"/>
    <w:rsid w:val="00286E13"/>
    <w:rsid w:val="0029049A"/>
    <w:rsid w:val="00290C2C"/>
    <w:rsid w:val="002914C1"/>
    <w:rsid w:val="00295817"/>
    <w:rsid w:val="002964E0"/>
    <w:rsid w:val="002A08B4"/>
    <w:rsid w:val="002A0B64"/>
    <w:rsid w:val="002A1959"/>
    <w:rsid w:val="002A1FE4"/>
    <w:rsid w:val="002A34A6"/>
    <w:rsid w:val="002A386F"/>
    <w:rsid w:val="002A3B89"/>
    <w:rsid w:val="002A5440"/>
    <w:rsid w:val="002B00A8"/>
    <w:rsid w:val="002B00AC"/>
    <w:rsid w:val="002B0564"/>
    <w:rsid w:val="002B2052"/>
    <w:rsid w:val="002B29B9"/>
    <w:rsid w:val="002B3EFD"/>
    <w:rsid w:val="002B40F5"/>
    <w:rsid w:val="002B422F"/>
    <w:rsid w:val="002B5E1B"/>
    <w:rsid w:val="002B65C5"/>
    <w:rsid w:val="002B7712"/>
    <w:rsid w:val="002C02A9"/>
    <w:rsid w:val="002C02B5"/>
    <w:rsid w:val="002C0AEE"/>
    <w:rsid w:val="002C0E6A"/>
    <w:rsid w:val="002C2D73"/>
    <w:rsid w:val="002C43F3"/>
    <w:rsid w:val="002C5C83"/>
    <w:rsid w:val="002D0068"/>
    <w:rsid w:val="002D041B"/>
    <w:rsid w:val="002D143F"/>
    <w:rsid w:val="002D159E"/>
    <w:rsid w:val="002D54BB"/>
    <w:rsid w:val="002D60E7"/>
    <w:rsid w:val="002D6E31"/>
    <w:rsid w:val="002E0C35"/>
    <w:rsid w:val="002E1A91"/>
    <w:rsid w:val="002E2121"/>
    <w:rsid w:val="002E2D5E"/>
    <w:rsid w:val="002E4C79"/>
    <w:rsid w:val="002E6975"/>
    <w:rsid w:val="002E6CCF"/>
    <w:rsid w:val="002E6E97"/>
    <w:rsid w:val="002F12A1"/>
    <w:rsid w:val="002F2886"/>
    <w:rsid w:val="002F3071"/>
    <w:rsid w:val="002F345F"/>
    <w:rsid w:val="002F380A"/>
    <w:rsid w:val="002F4191"/>
    <w:rsid w:val="00300289"/>
    <w:rsid w:val="003011A4"/>
    <w:rsid w:val="0030184D"/>
    <w:rsid w:val="00301FEC"/>
    <w:rsid w:val="0030287C"/>
    <w:rsid w:val="00303179"/>
    <w:rsid w:val="003038CB"/>
    <w:rsid w:val="00303A96"/>
    <w:rsid w:val="00311650"/>
    <w:rsid w:val="00312155"/>
    <w:rsid w:val="00312E8C"/>
    <w:rsid w:val="003159ED"/>
    <w:rsid w:val="00315B08"/>
    <w:rsid w:val="0031692B"/>
    <w:rsid w:val="00316CBE"/>
    <w:rsid w:val="003200F7"/>
    <w:rsid w:val="003206CE"/>
    <w:rsid w:val="00322F69"/>
    <w:rsid w:val="003259DC"/>
    <w:rsid w:val="00325ED4"/>
    <w:rsid w:val="00331BC9"/>
    <w:rsid w:val="00332D9B"/>
    <w:rsid w:val="00334359"/>
    <w:rsid w:val="00334F76"/>
    <w:rsid w:val="00336408"/>
    <w:rsid w:val="0033693B"/>
    <w:rsid w:val="003370AB"/>
    <w:rsid w:val="0034398F"/>
    <w:rsid w:val="003440A9"/>
    <w:rsid w:val="0034423B"/>
    <w:rsid w:val="00344347"/>
    <w:rsid w:val="00344F7F"/>
    <w:rsid w:val="003467D4"/>
    <w:rsid w:val="00350F4D"/>
    <w:rsid w:val="00354252"/>
    <w:rsid w:val="003558B2"/>
    <w:rsid w:val="00355ACB"/>
    <w:rsid w:val="00356005"/>
    <w:rsid w:val="00360DA8"/>
    <w:rsid w:val="00364C42"/>
    <w:rsid w:val="00364D49"/>
    <w:rsid w:val="003654EF"/>
    <w:rsid w:val="00365E21"/>
    <w:rsid w:val="003705F7"/>
    <w:rsid w:val="0037186C"/>
    <w:rsid w:val="0037198B"/>
    <w:rsid w:val="0037216F"/>
    <w:rsid w:val="00372CFE"/>
    <w:rsid w:val="00373CB2"/>
    <w:rsid w:val="00373EDB"/>
    <w:rsid w:val="00373FDA"/>
    <w:rsid w:val="003746C1"/>
    <w:rsid w:val="00374943"/>
    <w:rsid w:val="003755B2"/>
    <w:rsid w:val="0037680C"/>
    <w:rsid w:val="0037702B"/>
    <w:rsid w:val="003775B1"/>
    <w:rsid w:val="00377905"/>
    <w:rsid w:val="00377D8B"/>
    <w:rsid w:val="003805C6"/>
    <w:rsid w:val="00380984"/>
    <w:rsid w:val="00382843"/>
    <w:rsid w:val="003835BC"/>
    <w:rsid w:val="00383F22"/>
    <w:rsid w:val="00387824"/>
    <w:rsid w:val="00391696"/>
    <w:rsid w:val="00391DB5"/>
    <w:rsid w:val="00391DF6"/>
    <w:rsid w:val="003957D6"/>
    <w:rsid w:val="003963B9"/>
    <w:rsid w:val="003A1E99"/>
    <w:rsid w:val="003A6611"/>
    <w:rsid w:val="003A6707"/>
    <w:rsid w:val="003B33DC"/>
    <w:rsid w:val="003B39A8"/>
    <w:rsid w:val="003B49BA"/>
    <w:rsid w:val="003B4E30"/>
    <w:rsid w:val="003B7074"/>
    <w:rsid w:val="003B73D6"/>
    <w:rsid w:val="003B7C3E"/>
    <w:rsid w:val="003C0460"/>
    <w:rsid w:val="003C070E"/>
    <w:rsid w:val="003C0C0A"/>
    <w:rsid w:val="003C5621"/>
    <w:rsid w:val="003C5EBC"/>
    <w:rsid w:val="003D04E5"/>
    <w:rsid w:val="003D0EC2"/>
    <w:rsid w:val="003D345B"/>
    <w:rsid w:val="003D3468"/>
    <w:rsid w:val="003D3FC1"/>
    <w:rsid w:val="003D5FDC"/>
    <w:rsid w:val="003D6ED5"/>
    <w:rsid w:val="003E115E"/>
    <w:rsid w:val="003E4555"/>
    <w:rsid w:val="003E5060"/>
    <w:rsid w:val="003E674E"/>
    <w:rsid w:val="003E6B7C"/>
    <w:rsid w:val="003E74C1"/>
    <w:rsid w:val="003E7D94"/>
    <w:rsid w:val="003F2C2B"/>
    <w:rsid w:val="003F367E"/>
    <w:rsid w:val="003F5AD9"/>
    <w:rsid w:val="003F6EEE"/>
    <w:rsid w:val="00400061"/>
    <w:rsid w:val="004006CC"/>
    <w:rsid w:val="00400A11"/>
    <w:rsid w:val="00400E82"/>
    <w:rsid w:val="0040108D"/>
    <w:rsid w:val="00401B2F"/>
    <w:rsid w:val="00402F92"/>
    <w:rsid w:val="00403276"/>
    <w:rsid w:val="0040358E"/>
    <w:rsid w:val="00403A0D"/>
    <w:rsid w:val="00403D0D"/>
    <w:rsid w:val="00404E05"/>
    <w:rsid w:val="00406259"/>
    <w:rsid w:val="00406586"/>
    <w:rsid w:val="0040798E"/>
    <w:rsid w:val="004102F1"/>
    <w:rsid w:val="00411008"/>
    <w:rsid w:val="00411CDC"/>
    <w:rsid w:val="00412C7C"/>
    <w:rsid w:val="004144C2"/>
    <w:rsid w:val="00416CDB"/>
    <w:rsid w:val="00420B08"/>
    <w:rsid w:val="00420E49"/>
    <w:rsid w:val="004226D3"/>
    <w:rsid w:val="0042459B"/>
    <w:rsid w:val="00425E28"/>
    <w:rsid w:val="00434B0F"/>
    <w:rsid w:val="004351F7"/>
    <w:rsid w:val="00436CBF"/>
    <w:rsid w:val="00437C35"/>
    <w:rsid w:val="00437FF3"/>
    <w:rsid w:val="00442096"/>
    <w:rsid w:val="004435A7"/>
    <w:rsid w:val="00446088"/>
    <w:rsid w:val="00451B10"/>
    <w:rsid w:val="00454193"/>
    <w:rsid w:val="004544AF"/>
    <w:rsid w:val="00454BF0"/>
    <w:rsid w:val="00454DA8"/>
    <w:rsid w:val="0045669C"/>
    <w:rsid w:val="004569E6"/>
    <w:rsid w:val="00457FF5"/>
    <w:rsid w:val="004611F5"/>
    <w:rsid w:val="004631A0"/>
    <w:rsid w:val="0046381B"/>
    <w:rsid w:val="00464F18"/>
    <w:rsid w:val="004674FB"/>
    <w:rsid w:val="00471C35"/>
    <w:rsid w:val="00471E86"/>
    <w:rsid w:val="004720EA"/>
    <w:rsid w:val="0047474D"/>
    <w:rsid w:val="00474BD2"/>
    <w:rsid w:val="00474D8B"/>
    <w:rsid w:val="00475B03"/>
    <w:rsid w:val="00480898"/>
    <w:rsid w:val="00480AE7"/>
    <w:rsid w:val="00480BF5"/>
    <w:rsid w:val="0048179C"/>
    <w:rsid w:val="004838B0"/>
    <w:rsid w:val="00484355"/>
    <w:rsid w:val="00484930"/>
    <w:rsid w:val="00485D29"/>
    <w:rsid w:val="004865DD"/>
    <w:rsid w:val="004870D3"/>
    <w:rsid w:val="00487F97"/>
    <w:rsid w:val="00487FC8"/>
    <w:rsid w:val="00490686"/>
    <w:rsid w:val="004909D1"/>
    <w:rsid w:val="004919E5"/>
    <w:rsid w:val="00496CB3"/>
    <w:rsid w:val="00497BC5"/>
    <w:rsid w:val="00497CAD"/>
    <w:rsid w:val="004A01EB"/>
    <w:rsid w:val="004A040A"/>
    <w:rsid w:val="004A06DD"/>
    <w:rsid w:val="004A0766"/>
    <w:rsid w:val="004A459D"/>
    <w:rsid w:val="004A4D5A"/>
    <w:rsid w:val="004A5517"/>
    <w:rsid w:val="004A74DF"/>
    <w:rsid w:val="004A77CA"/>
    <w:rsid w:val="004A7928"/>
    <w:rsid w:val="004A7DF9"/>
    <w:rsid w:val="004B06D3"/>
    <w:rsid w:val="004B0C54"/>
    <w:rsid w:val="004B2080"/>
    <w:rsid w:val="004B3588"/>
    <w:rsid w:val="004B3AED"/>
    <w:rsid w:val="004C00E9"/>
    <w:rsid w:val="004C3279"/>
    <w:rsid w:val="004C4336"/>
    <w:rsid w:val="004C56A4"/>
    <w:rsid w:val="004D01AC"/>
    <w:rsid w:val="004D08DE"/>
    <w:rsid w:val="004D0BAF"/>
    <w:rsid w:val="004D0F4C"/>
    <w:rsid w:val="004D1909"/>
    <w:rsid w:val="004D45B6"/>
    <w:rsid w:val="004E0ACA"/>
    <w:rsid w:val="004E1CD7"/>
    <w:rsid w:val="004E1EC3"/>
    <w:rsid w:val="004E34A7"/>
    <w:rsid w:val="004E3A9A"/>
    <w:rsid w:val="004E4853"/>
    <w:rsid w:val="004E5C0F"/>
    <w:rsid w:val="004E679E"/>
    <w:rsid w:val="004E6F4A"/>
    <w:rsid w:val="004E7A14"/>
    <w:rsid w:val="004F17BD"/>
    <w:rsid w:val="004F2557"/>
    <w:rsid w:val="004F38F0"/>
    <w:rsid w:val="004F4E8D"/>
    <w:rsid w:val="004F5433"/>
    <w:rsid w:val="004F7B0E"/>
    <w:rsid w:val="005006F7"/>
    <w:rsid w:val="0050185C"/>
    <w:rsid w:val="00501E9B"/>
    <w:rsid w:val="0050227E"/>
    <w:rsid w:val="005029EF"/>
    <w:rsid w:val="005063C3"/>
    <w:rsid w:val="005066D5"/>
    <w:rsid w:val="00506C2A"/>
    <w:rsid w:val="005108C7"/>
    <w:rsid w:val="00510A8D"/>
    <w:rsid w:val="0051195A"/>
    <w:rsid w:val="00513670"/>
    <w:rsid w:val="00514E57"/>
    <w:rsid w:val="005160E9"/>
    <w:rsid w:val="0051668C"/>
    <w:rsid w:val="00520C50"/>
    <w:rsid w:val="005246FA"/>
    <w:rsid w:val="00524D36"/>
    <w:rsid w:val="0052658A"/>
    <w:rsid w:val="00526E65"/>
    <w:rsid w:val="00526FA1"/>
    <w:rsid w:val="00531665"/>
    <w:rsid w:val="00532054"/>
    <w:rsid w:val="00534485"/>
    <w:rsid w:val="00534C9B"/>
    <w:rsid w:val="005353C7"/>
    <w:rsid w:val="005424C2"/>
    <w:rsid w:val="005439B9"/>
    <w:rsid w:val="005439DB"/>
    <w:rsid w:val="0054429F"/>
    <w:rsid w:val="00544603"/>
    <w:rsid w:val="005446D6"/>
    <w:rsid w:val="00544D70"/>
    <w:rsid w:val="00546210"/>
    <w:rsid w:val="005463AE"/>
    <w:rsid w:val="00546DB6"/>
    <w:rsid w:val="00547603"/>
    <w:rsid w:val="005538B8"/>
    <w:rsid w:val="00553CFF"/>
    <w:rsid w:val="00553E99"/>
    <w:rsid w:val="005553E8"/>
    <w:rsid w:val="00556C9A"/>
    <w:rsid w:val="005576B3"/>
    <w:rsid w:val="00557F35"/>
    <w:rsid w:val="005601DA"/>
    <w:rsid w:val="00560BC4"/>
    <w:rsid w:val="0056218B"/>
    <w:rsid w:val="00563523"/>
    <w:rsid w:val="005657F6"/>
    <w:rsid w:val="00565E91"/>
    <w:rsid w:val="00570FEA"/>
    <w:rsid w:val="0057615B"/>
    <w:rsid w:val="00576B97"/>
    <w:rsid w:val="00577573"/>
    <w:rsid w:val="00581354"/>
    <w:rsid w:val="00582089"/>
    <w:rsid w:val="00582942"/>
    <w:rsid w:val="00583146"/>
    <w:rsid w:val="005854CB"/>
    <w:rsid w:val="005875A7"/>
    <w:rsid w:val="0058761E"/>
    <w:rsid w:val="005902E2"/>
    <w:rsid w:val="00590733"/>
    <w:rsid w:val="00592338"/>
    <w:rsid w:val="005A125B"/>
    <w:rsid w:val="005A346F"/>
    <w:rsid w:val="005A3A26"/>
    <w:rsid w:val="005A3DBA"/>
    <w:rsid w:val="005A53F8"/>
    <w:rsid w:val="005B12F4"/>
    <w:rsid w:val="005B1B94"/>
    <w:rsid w:val="005B68C9"/>
    <w:rsid w:val="005B6C56"/>
    <w:rsid w:val="005B76A0"/>
    <w:rsid w:val="005B7ACA"/>
    <w:rsid w:val="005B7DF7"/>
    <w:rsid w:val="005C0DC0"/>
    <w:rsid w:val="005C1020"/>
    <w:rsid w:val="005C160B"/>
    <w:rsid w:val="005C2D13"/>
    <w:rsid w:val="005C3104"/>
    <w:rsid w:val="005C3BA1"/>
    <w:rsid w:val="005C5D88"/>
    <w:rsid w:val="005C6461"/>
    <w:rsid w:val="005C76DB"/>
    <w:rsid w:val="005D0377"/>
    <w:rsid w:val="005D1A1B"/>
    <w:rsid w:val="005D26B2"/>
    <w:rsid w:val="005D296D"/>
    <w:rsid w:val="005D341F"/>
    <w:rsid w:val="005D3602"/>
    <w:rsid w:val="005D44FF"/>
    <w:rsid w:val="005D460A"/>
    <w:rsid w:val="005D5AEA"/>
    <w:rsid w:val="005D7E29"/>
    <w:rsid w:val="005E1554"/>
    <w:rsid w:val="005E4454"/>
    <w:rsid w:val="005E4855"/>
    <w:rsid w:val="005E506F"/>
    <w:rsid w:val="005E632B"/>
    <w:rsid w:val="005E63DE"/>
    <w:rsid w:val="005E68C7"/>
    <w:rsid w:val="005E6F9D"/>
    <w:rsid w:val="005F0C75"/>
    <w:rsid w:val="005F12C0"/>
    <w:rsid w:val="005F1AB5"/>
    <w:rsid w:val="005F6EF5"/>
    <w:rsid w:val="005F781A"/>
    <w:rsid w:val="0060154A"/>
    <w:rsid w:val="00603811"/>
    <w:rsid w:val="006044C4"/>
    <w:rsid w:val="00604710"/>
    <w:rsid w:val="0060497D"/>
    <w:rsid w:val="00606983"/>
    <w:rsid w:val="00607CB3"/>
    <w:rsid w:val="00611619"/>
    <w:rsid w:val="00612C01"/>
    <w:rsid w:val="00617F56"/>
    <w:rsid w:val="00620324"/>
    <w:rsid w:val="006220B2"/>
    <w:rsid w:val="00623ABB"/>
    <w:rsid w:val="00623E01"/>
    <w:rsid w:val="0062443D"/>
    <w:rsid w:val="00625DE8"/>
    <w:rsid w:val="006275FD"/>
    <w:rsid w:val="00630E67"/>
    <w:rsid w:val="00632102"/>
    <w:rsid w:val="006346AC"/>
    <w:rsid w:val="0063636C"/>
    <w:rsid w:val="0063685A"/>
    <w:rsid w:val="006368F9"/>
    <w:rsid w:val="00636DE0"/>
    <w:rsid w:val="0063756A"/>
    <w:rsid w:val="0063774C"/>
    <w:rsid w:val="00637D2C"/>
    <w:rsid w:val="00641A48"/>
    <w:rsid w:val="00643C7F"/>
    <w:rsid w:val="00644AFB"/>
    <w:rsid w:val="006453B5"/>
    <w:rsid w:val="006463F2"/>
    <w:rsid w:val="00646D3E"/>
    <w:rsid w:val="00647865"/>
    <w:rsid w:val="00647BCF"/>
    <w:rsid w:val="00650434"/>
    <w:rsid w:val="00654E83"/>
    <w:rsid w:val="006552B5"/>
    <w:rsid w:val="00656051"/>
    <w:rsid w:val="00657CD1"/>
    <w:rsid w:val="006619EA"/>
    <w:rsid w:val="00662836"/>
    <w:rsid w:val="00665DB0"/>
    <w:rsid w:val="00667D5E"/>
    <w:rsid w:val="006705E9"/>
    <w:rsid w:val="00670BDD"/>
    <w:rsid w:val="00670CD8"/>
    <w:rsid w:val="006734F8"/>
    <w:rsid w:val="00675B95"/>
    <w:rsid w:val="00676350"/>
    <w:rsid w:val="006768AF"/>
    <w:rsid w:val="006769D8"/>
    <w:rsid w:val="006774B4"/>
    <w:rsid w:val="006779FE"/>
    <w:rsid w:val="00677B53"/>
    <w:rsid w:val="006811F7"/>
    <w:rsid w:val="0068173F"/>
    <w:rsid w:val="00682BEF"/>
    <w:rsid w:val="006836CE"/>
    <w:rsid w:val="006868F7"/>
    <w:rsid w:val="00690197"/>
    <w:rsid w:val="006902D3"/>
    <w:rsid w:val="00692A94"/>
    <w:rsid w:val="00692C42"/>
    <w:rsid w:val="006A028F"/>
    <w:rsid w:val="006A2480"/>
    <w:rsid w:val="006A5136"/>
    <w:rsid w:val="006A51FD"/>
    <w:rsid w:val="006A617B"/>
    <w:rsid w:val="006A6390"/>
    <w:rsid w:val="006A6979"/>
    <w:rsid w:val="006A7420"/>
    <w:rsid w:val="006A7E1E"/>
    <w:rsid w:val="006B69A5"/>
    <w:rsid w:val="006B751A"/>
    <w:rsid w:val="006C0AB3"/>
    <w:rsid w:val="006C0F12"/>
    <w:rsid w:val="006C2FA4"/>
    <w:rsid w:val="006C5BDB"/>
    <w:rsid w:val="006C5F5E"/>
    <w:rsid w:val="006C6DD7"/>
    <w:rsid w:val="006C7354"/>
    <w:rsid w:val="006C74EB"/>
    <w:rsid w:val="006D1763"/>
    <w:rsid w:val="006D17C2"/>
    <w:rsid w:val="006D1B5B"/>
    <w:rsid w:val="006D3194"/>
    <w:rsid w:val="006D3E61"/>
    <w:rsid w:val="006D45B4"/>
    <w:rsid w:val="006D4DA8"/>
    <w:rsid w:val="006D5592"/>
    <w:rsid w:val="006D6991"/>
    <w:rsid w:val="006D6FB4"/>
    <w:rsid w:val="006E02AC"/>
    <w:rsid w:val="006E041A"/>
    <w:rsid w:val="006E0770"/>
    <w:rsid w:val="006E08D9"/>
    <w:rsid w:val="006E1F07"/>
    <w:rsid w:val="006E2CD6"/>
    <w:rsid w:val="006E30B9"/>
    <w:rsid w:val="006E3FDF"/>
    <w:rsid w:val="006E45EB"/>
    <w:rsid w:val="006E4CEF"/>
    <w:rsid w:val="006E540A"/>
    <w:rsid w:val="006E7A82"/>
    <w:rsid w:val="006F0397"/>
    <w:rsid w:val="006F054F"/>
    <w:rsid w:val="006F1FC1"/>
    <w:rsid w:val="006F420C"/>
    <w:rsid w:val="006F53DC"/>
    <w:rsid w:val="006F65DD"/>
    <w:rsid w:val="006F6B8D"/>
    <w:rsid w:val="006F75B2"/>
    <w:rsid w:val="007002E5"/>
    <w:rsid w:val="00703761"/>
    <w:rsid w:val="007037C8"/>
    <w:rsid w:val="00703982"/>
    <w:rsid w:val="00703E9F"/>
    <w:rsid w:val="00704958"/>
    <w:rsid w:val="00705F08"/>
    <w:rsid w:val="007067C9"/>
    <w:rsid w:val="00707455"/>
    <w:rsid w:val="007110FC"/>
    <w:rsid w:val="00711449"/>
    <w:rsid w:val="00712AB7"/>
    <w:rsid w:val="007131A0"/>
    <w:rsid w:val="00713792"/>
    <w:rsid w:val="007139C6"/>
    <w:rsid w:val="00714910"/>
    <w:rsid w:val="00715E27"/>
    <w:rsid w:val="007160FA"/>
    <w:rsid w:val="007162B1"/>
    <w:rsid w:val="0071645C"/>
    <w:rsid w:val="00721AC0"/>
    <w:rsid w:val="00721EA3"/>
    <w:rsid w:val="00723694"/>
    <w:rsid w:val="00723A03"/>
    <w:rsid w:val="0072518C"/>
    <w:rsid w:val="00725B1C"/>
    <w:rsid w:val="007300A2"/>
    <w:rsid w:val="0073162A"/>
    <w:rsid w:val="00732DC4"/>
    <w:rsid w:val="00732E78"/>
    <w:rsid w:val="00734AB4"/>
    <w:rsid w:val="00735CFD"/>
    <w:rsid w:val="00735EC3"/>
    <w:rsid w:val="00737854"/>
    <w:rsid w:val="00741452"/>
    <w:rsid w:val="00741775"/>
    <w:rsid w:val="0074236F"/>
    <w:rsid w:val="007424B8"/>
    <w:rsid w:val="00742508"/>
    <w:rsid w:val="007449A9"/>
    <w:rsid w:val="0074619F"/>
    <w:rsid w:val="0075026C"/>
    <w:rsid w:val="00751231"/>
    <w:rsid w:val="00752888"/>
    <w:rsid w:val="0075303A"/>
    <w:rsid w:val="00754980"/>
    <w:rsid w:val="00757674"/>
    <w:rsid w:val="00760306"/>
    <w:rsid w:val="00760B92"/>
    <w:rsid w:val="007612F6"/>
    <w:rsid w:val="00762EB1"/>
    <w:rsid w:val="0076328D"/>
    <w:rsid w:val="00763846"/>
    <w:rsid w:val="0076597A"/>
    <w:rsid w:val="00767EDC"/>
    <w:rsid w:val="00770077"/>
    <w:rsid w:val="007704F7"/>
    <w:rsid w:val="00770836"/>
    <w:rsid w:val="007718AE"/>
    <w:rsid w:val="0077258A"/>
    <w:rsid w:val="00772801"/>
    <w:rsid w:val="0077384D"/>
    <w:rsid w:val="00776CFD"/>
    <w:rsid w:val="00776EDD"/>
    <w:rsid w:val="0077778A"/>
    <w:rsid w:val="007827B4"/>
    <w:rsid w:val="007841FF"/>
    <w:rsid w:val="0078494A"/>
    <w:rsid w:val="007868B6"/>
    <w:rsid w:val="00786AA9"/>
    <w:rsid w:val="00795036"/>
    <w:rsid w:val="00797AD7"/>
    <w:rsid w:val="007A03BC"/>
    <w:rsid w:val="007A0511"/>
    <w:rsid w:val="007A1B15"/>
    <w:rsid w:val="007A37A1"/>
    <w:rsid w:val="007A38F2"/>
    <w:rsid w:val="007A60D1"/>
    <w:rsid w:val="007A742B"/>
    <w:rsid w:val="007B5E9A"/>
    <w:rsid w:val="007C134A"/>
    <w:rsid w:val="007C2A15"/>
    <w:rsid w:val="007C4F9B"/>
    <w:rsid w:val="007C53F3"/>
    <w:rsid w:val="007C5BEB"/>
    <w:rsid w:val="007C6F0F"/>
    <w:rsid w:val="007D2959"/>
    <w:rsid w:val="007D4365"/>
    <w:rsid w:val="007D4A6B"/>
    <w:rsid w:val="007D4ED2"/>
    <w:rsid w:val="007D7765"/>
    <w:rsid w:val="007D7998"/>
    <w:rsid w:val="007E0B60"/>
    <w:rsid w:val="007E1035"/>
    <w:rsid w:val="007E1182"/>
    <w:rsid w:val="007E1202"/>
    <w:rsid w:val="007E15BE"/>
    <w:rsid w:val="007E2A4D"/>
    <w:rsid w:val="007E2EB8"/>
    <w:rsid w:val="007E385C"/>
    <w:rsid w:val="007E40F3"/>
    <w:rsid w:val="007E56EC"/>
    <w:rsid w:val="007E5D9B"/>
    <w:rsid w:val="007E60AE"/>
    <w:rsid w:val="007E7903"/>
    <w:rsid w:val="007F114D"/>
    <w:rsid w:val="007F1755"/>
    <w:rsid w:val="007F1FA8"/>
    <w:rsid w:val="007F6095"/>
    <w:rsid w:val="007F7B7C"/>
    <w:rsid w:val="0080653D"/>
    <w:rsid w:val="00817CC1"/>
    <w:rsid w:val="008206BA"/>
    <w:rsid w:val="008313DE"/>
    <w:rsid w:val="00832348"/>
    <w:rsid w:val="0083290B"/>
    <w:rsid w:val="00834366"/>
    <w:rsid w:val="00835801"/>
    <w:rsid w:val="00840963"/>
    <w:rsid w:val="0084234F"/>
    <w:rsid w:val="00842554"/>
    <w:rsid w:val="00845530"/>
    <w:rsid w:val="00845D57"/>
    <w:rsid w:val="008474F6"/>
    <w:rsid w:val="00847CB9"/>
    <w:rsid w:val="0085130F"/>
    <w:rsid w:val="008515E4"/>
    <w:rsid w:val="008549BB"/>
    <w:rsid w:val="00854BA4"/>
    <w:rsid w:val="0086002E"/>
    <w:rsid w:val="00861C80"/>
    <w:rsid w:val="00862741"/>
    <w:rsid w:val="00864850"/>
    <w:rsid w:val="00865C23"/>
    <w:rsid w:val="00866906"/>
    <w:rsid w:val="00866DF8"/>
    <w:rsid w:val="00871BCD"/>
    <w:rsid w:val="008733D8"/>
    <w:rsid w:val="00873D32"/>
    <w:rsid w:val="008757DB"/>
    <w:rsid w:val="0087779E"/>
    <w:rsid w:val="0088020C"/>
    <w:rsid w:val="00881C44"/>
    <w:rsid w:val="008840DC"/>
    <w:rsid w:val="008851AF"/>
    <w:rsid w:val="00885BC0"/>
    <w:rsid w:val="00886483"/>
    <w:rsid w:val="0088743B"/>
    <w:rsid w:val="00887665"/>
    <w:rsid w:val="00887E21"/>
    <w:rsid w:val="008907AE"/>
    <w:rsid w:val="00891C78"/>
    <w:rsid w:val="008921D2"/>
    <w:rsid w:val="008924D8"/>
    <w:rsid w:val="008927A2"/>
    <w:rsid w:val="00893008"/>
    <w:rsid w:val="00894DF3"/>
    <w:rsid w:val="0089736C"/>
    <w:rsid w:val="008A1ED4"/>
    <w:rsid w:val="008A26E3"/>
    <w:rsid w:val="008A4722"/>
    <w:rsid w:val="008A551D"/>
    <w:rsid w:val="008A6CDC"/>
    <w:rsid w:val="008A7D78"/>
    <w:rsid w:val="008B21F0"/>
    <w:rsid w:val="008B2626"/>
    <w:rsid w:val="008B2764"/>
    <w:rsid w:val="008B2AAE"/>
    <w:rsid w:val="008B2E4C"/>
    <w:rsid w:val="008B35DC"/>
    <w:rsid w:val="008B74F8"/>
    <w:rsid w:val="008C24B7"/>
    <w:rsid w:val="008C3E64"/>
    <w:rsid w:val="008C61A8"/>
    <w:rsid w:val="008C6442"/>
    <w:rsid w:val="008C7324"/>
    <w:rsid w:val="008D3825"/>
    <w:rsid w:val="008D3ED1"/>
    <w:rsid w:val="008D4AC9"/>
    <w:rsid w:val="008D4FF0"/>
    <w:rsid w:val="008D5051"/>
    <w:rsid w:val="008D5580"/>
    <w:rsid w:val="008E04BF"/>
    <w:rsid w:val="008E16C9"/>
    <w:rsid w:val="008E2281"/>
    <w:rsid w:val="008E4CB7"/>
    <w:rsid w:val="008E4DCA"/>
    <w:rsid w:val="008E63F1"/>
    <w:rsid w:val="008E7116"/>
    <w:rsid w:val="008F122F"/>
    <w:rsid w:val="008F22DF"/>
    <w:rsid w:val="008F4479"/>
    <w:rsid w:val="008F7701"/>
    <w:rsid w:val="00900104"/>
    <w:rsid w:val="00904761"/>
    <w:rsid w:val="00904AE6"/>
    <w:rsid w:val="00906E4F"/>
    <w:rsid w:val="00907BC7"/>
    <w:rsid w:val="00910B88"/>
    <w:rsid w:val="0091111A"/>
    <w:rsid w:val="009142F0"/>
    <w:rsid w:val="00914A3C"/>
    <w:rsid w:val="00914A72"/>
    <w:rsid w:val="00916390"/>
    <w:rsid w:val="00921940"/>
    <w:rsid w:val="00921BE1"/>
    <w:rsid w:val="00922722"/>
    <w:rsid w:val="009227AF"/>
    <w:rsid w:val="00927690"/>
    <w:rsid w:val="00930054"/>
    <w:rsid w:val="0093039B"/>
    <w:rsid w:val="00933657"/>
    <w:rsid w:val="0093380E"/>
    <w:rsid w:val="00933E84"/>
    <w:rsid w:val="009354BB"/>
    <w:rsid w:val="00937F0E"/>
    <w:rsid w:val="00940FA5"/>
    <w:rsid w:val="00941136"/>
    <w:rsid w:val="00942D03"/>
    <w:rsid w:val="009433AA"/>
    <w:rsid w:val="009455CF"/>
    <w:rsid w:val="0094662F"/>
    <w:rsid w:val="00947813"/>
    <w:rsid w:val="00950766"/>
    <w:rsid w:val="00950B27"/>
    <w:rsid w:val="0095337A"/>
    <w:rsid w:val="0095473F"/>
    <w:rsid w:val="0095494C"/>
    <w:rsid w:val="00960804"/>
    <w:rsid w:val="0096267D"/>
    <w:rsid w:val="009628F7"/>
    <w:rsid w:val="00963732"/>
    <w:rsid w:val="0096393B"/>
    <w:rsid w:val="009639EE"/>
    <w:rsid w:val="00964DA7"/>
    <w:rsid w:val="00965FE2"/>
    <w:rsid w:val="00966859"/>
    <w:rsid w:val="00966C71"/>
    <w:rsid w:val="009679EB"/>
    <w:rsid w:val="00970968"/>
    <w:rsid w:val="00970DE9"/>
    <w:rsid w:val="00973A66"/>
    <w:rsid w:val="00974677"/>
    <w:rsid w:val="0097517E"/>
    <w:rsid w:val="00976186"/>
    <w:rsid w:val="009763B5"/>
    <w:rsid w:val="00976A19"/>
    <w:rsid w:val="0097759E"/>
    <w:rsid w:val="0097777D"/>
    <w:rsid w:val="0098128F"/>
    <w:rsid w:val="009814FC"/>
    <w:rsid w:val="0098223F"/>
    <w:rsid w:val="0098310D"/>
    <w:rsid w:val="00985A8F"/>
    <w:rsid w:val="00985E15"/>
    <w:rsid w:val="00986018"/>
    <w:rsid w:val="0098709A"/>
    <w:rsid w:val="00987148"/>
    <w:rsid w:val="009878B7"/>
    <w:rsid w:val="0099272C"/>
    <w:rsid w:val="00992E47"/>
    <w:rsid w:val="009939DF"/>
    <w:rsid w:val="00997149"/>
    <w:rsid w:val="00997B7C"/>
    <w:rsid w:val="009A0785"/>
    <w:rsid w:val="009A0AD6"/>
    <w:rsid w:val="009A2456"/>
    <w:rsid w:val="009A345E"/>
    <w:rsid w:val="009A436B"/>
    <w:rsid w:val="009A5F3D"/>
    <w:rsid w:val="009A74DA"/>
    <w:rsid w:val="009A78E8"/>
    <w:rsid w:val="009A7BE5"/>
    <w:rsid w:val="009B08E5"/>
    <w:rsid w:val="009B313A"/>
    <w:rsid w:val="009B4D1F"/>
    <w:rsid w:val="009B5159"/>
    <w:rsid w:val="009B5405"/>
    <w:rsid w:val="009B5FB2"/>
    <w:rsid w:val="009B66C9"/>
    <w:rsid w:val="009C104F"/>
    <w:rsid w:val="009C15C7"/>
    <w:rsid w:val="009C2155"/>
    <w:rsid w:val="009C42B0"/>
    <w:rsid w:val="009C5CD4"/>
    <w:rsid w:val="009C6051"/>
    <w:rsid w:val="009C6AA0"/>
    <w:rsid w:val="009D15BB"/>
    <w:rsid w:val="009D160B"/>
    <w:rsid w:val="009D22B7"/>
    <w:rsid w:val="009D2E82"/>
    <w:rsid w:val="009D4A0C"/>
    <w:rsid w:val="009D671E"/>
    <w:rsid w:val="009D75DB"/>
    <w:rsid w:val="009D7F2A"/>
    <w:rsid w:val="009E00A3"/>
    <w:rsid w:val="009E0823"/>
    <w:rsid w:val="009E1DF0"/>
    <w:rsid w:val="009E5527"/>
    <w:rsid w:val="009E558E"/>
    <w:rsid w:val="009E6EE6"/>
    <w:rsid w:val="009F14CD"/>
    <w:rsid w:val="009F19C0"/>
    <w:rsid w:val="009F1E08"/>
    <w:rsid w:val="009F20D9"/>
    <w:rsid w:val="009F2956"/>
    <w:rsid w:val="009F34DE"/>
    <w:rsid w:val="009F7A8E"/>
    <w:rsid w:val="00A021EA"/>
    <w:rsid w:val="00A02AA2"/>
    <w:rsid w:val="00A04243"/>
    <w:rsid w:val="00A061E8"/>
    <w:rsid w:val="00A07491"/>
    <w:rsid w:val="00A10B02"/>
    <w:rsid w:val="00A1248E"/>
    <w:rsid w:val="00A15032"/>
    <w:rsid w:val="00A15F8E"/>
    <w:rsid w:val="00A1609F"/>
    <w:rsid w:val="00A171CF"/>
    <w:rsid w:val="00A2123F"/>
    <w:rsid w:val="00A213E2"/>
    <w:rsid w:val="00A219BA"/>
    <w:rsid w:val="00A232F8"/>
    <w:rsid w:val="00A24296"/>
    <w:rsid w:val="00A27923"/>
    <w:rsid w:val="00A27E16"/>
    <w:rsid w:val="00A307F3"/>
    <w:rsid w:val="00A315AC"/>
    <w:rsid w:val="00A33042"/>
    <w:rsid w:val="00A33047"/>
    <w:rsid w:val="00A34FDF"/>
    <w:rsid w:val="00A35165"/>
    <w:rsid w:val="00A35E5E"/>
    <w:rsid w:val="00A378EE"/>
    <w:rsid w:val="00A406F3"/>
    <w:rsid w:val="00A40DEC"/>
    <w:rsid w:val="00A41315"/>
    <w:rsid w:val="00A41672"/>
    <w:rsid w:val="00A418D0"/>
    <w:rsid w:val="00A422FC"/>
    <w:rsid w:val="00A424A1"/>
    <w:rsid w:val="00A42D01"/>
    <w:rsid w:val="00A43BCF"/>
    <w:rsid w:val="00A45830"/>
    <w:rsid w:val="00A4693B"/>
    <w:rsid w:val="00A4713E"/>
    <w:rsid w:val="00A47B43"/>
    <w:rsid w:val="00A51CE2"/>
    <w:rsid w:val="00A521DE"/>
    <w:rsid w:val="00A52BE8"/>
    <w:rsid w:val="00A55709"/>
    <w:rsid w:val="00A570F8"/>
    <w:rsid w:val="00A60193"/>
    <w:rsid w:val="00A61217"/>
    <w:rsid w:val="00A61D98"/>
    <w:rsid w:val="00A62065"/>
    <w:rsid w:val="00A664D0"/>
    <w:rsid w:val="00A66DC8"/>
    <w:rsid w:val="00A7022C"/>
    <w:rsid w:val="00A71E99"/>
    <w:rsid w:val="00A7338D"/>
    <w:rsid w:val="00A73A28"/>
    <w:rsid w:val="00A74684"/>
    <w:rsid w:val="00A76923"/>
    <w:rsid w:val="00A76DA3"/>
    <w:rsid w:val="00A8139C"/>
    <w:rsid w:val="00A820B9"/>
    <w:rsid w:val="00A83709"/>
    <w:rsid w:val="00A86A22"/>
    <w:rsid w:val="00A86FDD"/>
    <w:rsid w:val="00A93B34"/>
    <w:rsid w:val="00A94079"/>
    <w:rsid w:val="00A94CB7"/>
    <w:rsid w:val="00A95A93"/>
    <w:rsid w:val="00AA022F"/>
    <w:rsid w:val="00AA0295"/>
    <w:rsid w:val="00AA0422"/>
    <w:rsid w:val="00AA05C2"/>
    <w:rsid w:val="00AA1704"/>
    <w:rsid w:val="00AA2889"/>
    <w:rsid w:val="00AA3262"/>
    <w:rsid w:val="00AA5900"/>
    <w:rsid w:val="00AB1496"/>
    <w:rsid w:val="00AB1A0D"/>
    <w:rsid w:val="00AB1DA0"/>
    <w:rsid w:val="00AB4C46"/>
    <w:rsid w:val="00AB56B6"/>
    <w:rsid w:val="00AB733C"/>
    <w:rsid w:val="00AC1050"/>
    <w:rsid w:val="00AC15A8"/>
    <w:rsid w:val="00AC4B09"/>
    <w:rsid w:val="00AC4C3A"/>
    <w:rsid w:val="00AC4D99"/>
    <w:rsid w:val="00AC5017"/>
    <w:rsid w:val="00AC534F"/>
    <w:rsid w:val="00AC65E5"/>
    <w:rsid w:val="00AC78F4"/>
    <w:rsid w:val="00AD0607"/>
    <w:rsid w:val="00AD0A0D"/>
    <w:rsid w:val="00AD7D92"/>
    <w:rsid w:val="00AE10B8"/>
    <w:rsid w:val="00AE196F"/>
    <w:rsid w:val="00AE207E"/>
    <w:rsid w:val="00AE2F53"/>
    <w:rsid w:val="00AE4355"/>
    <w:rsid w:val="00AE5397"/>
    <w:rsid w:val="00AE556B"/>
    <w:rsid w:val="00AE6270"/>
    <w:rsid w:val="00AE66F3"/>
    <w:rsid w:val="00AE7AB0"/>
    <w:rsid w:val="00AF075C"/>
    <w:rsid w:val="00AF0BA7"/>
    <w:rsid w:val="00AF1C08"/>
    <w:rsid w:val="00AF2E52"/>
    <w:rsid w:val="00AF3A19"/>
    <w:rsid w:val="00AF4769"/>
    <w:rsid w:val="00AF527C"/>
    <w:rsid w:val="00AF5351"/>
    <w:rsid w:val="00AF6317"/>
    <w:rsid w:val="00AF65DB"/>
    <w:rsid w:val="00B00E09"/>
    <w:rsid w:val="00B02EE2"/>
    <w:rsid w:val="00B03037"/>
    <w:rsid w:val="00B04023"/>
    <w:rsid w:val="00B07E2D"/>
    <w:rsid w:val="00B11AC4"/>
    <w:rsid w:val="00B1435A"/>
    <w:rsid w:val="00B160C1"/>
    <w:rsid w:val="00B1675B"/>
    <w:rsid w:val="00B16A1A"/>
    <w:rsid w:val="00B17738"/>
    <w:rsid w:val="00B17FE6"/>
    <w:rsid w:val="00B23CB1"/>
    <w:rsid w:val="00B23FF0"/>
    <w:rsid w:val="00B2432C"/>
    <w:rsid w:val="00B24E4F"/>
    <w:rsid w:val="00B263B5"/>
    <w:rsid w:val="00B30B5F"/>
    <w:rsid w:val="00B30D46"/>
    <w:rsid w:val="00B320C7"/>
    <w:rsid w:val="00B352F3"/>
    <w:rsid w:val="00B3569C"/>
    <w:rsid w:val="00B35CBD"/>
    <w:rsid w:val="00B364B6"/>
    <w:rsid w:val="00B3675B"/>
    <w:rsid w:val="00B36D94"/>
    <w:rsid w:val="00B416C7"/>
    <w:rsid w:val="00B42141"/>
    <w:rsid w:val="00B43FC2"/>
    <w:rsid w:val="00B474A8"/>
    <w:rsid w:val="00B50319"/>
    <w:rsid w:val="00B52CEF"/>
    <w:rsid w:val="00B52D23"/>
    <w:rsid w:val="00B53CBF"/>
    <w:rsid w:val="00B5499A"/>
    <w:rsid w:val="00B54EED"/>
    <w:rsid w:val="00B574E0"/>
    <w:rsid w:val="00B616D9"/>
    <w:rsid w:val="00B61E58"/>
    <w:rsid w:val="00B62E9E"/>
    <w:rsid w:val="00B6315A"/>
    <w:rsid w:val="00B656FC"/>
    <w:rsid w:val="00B667F7"/>
    <w:rsid w:val="00B674C1"/>
    <w:rsid w:val="00B70D72"/>
    <w:rsid w:val="00B7129D"/>
    <w:rsid w:val="00B71CD0"/>
    <w:rsid w:val="00B72C89"/>
    <w:rsid w:val="00B74650"/>
    <w:rsid w:val="00B74FCE"/>
    <w:rsid w:val="00B82617"/>
    <w:rsid w:val="00B85858"/>
    <w:rsid w:val="00B85EEE"/>
    <w:rsid w:val="00B87DEF"/>
    <w:rsid w:val="00B9052E"/>
    <w:rsid w:val="00B9091C"/>
    <w:rsid w:val="00B912ED"/>
    <w:rsid w:val="00B91B08"/>
    <w:rsid w:val="00B92299"/>
    <w:rsid w:val="00B92628"/>
    <w:rsid w:val="00B92A77"/>
    <w:rsid w:val="00B95081"/>
    <w:rsid w:val="00B95C29"/>
    <w:rsid w:val="00B96E31"/>
    <w:rsid w:val="00B97928"/>
    <w:rsid w:val="00BA0814"/>
    <w:rsid w:val="00BA174F"/>
    <w:rsid w:val="00BA297C"/>
    <w:rsid w:val="00BA2D61"/>
    <w:rsid w:val="00BA3938"/>
    <w:rsid w:val="00BA46D0"/>
    <w:rsid w:val="00BA59AC"/>
    <w:rsid w:val="00BA661F"/>
    <w:rsid w:val="00BB0E2E"/>
    <w:rsid w:val="00BB2703"/>
    <w:rsid w:val="00BB3D4A"/>
    <w:rsid w:val="00BB5D78"/>
    <w:rsid w:val="00BB6329"/>
    <w:rsid w:val="00BC046A"/>
    <w:rsid w:val="00BC2BD4"/>
    <w:rsid w:val="00BC352F"/>
    <w:rsid w:val="00BC51B1"/>
    <w:rsid w:val="00BC5667"/>
    <w:rsid w:val="00BC626C"/>
    <w:rsid w:val="00BC6814"/>
    <w:rsid w:val="00BC6F21"/>
    <w:rsid w:val="00BC79E2"/>
    <w:rsid w:val="00BD1978"/>
    <w:rsid w:val="00BD2CE0"/>
    <w:rsid w:val="00BD30A1"/>
    <w:rsid w:val="00BD3571"/>
    <w:rsid w:val="00BD3AEE"/>
    <w:rsid w:val="00BD3F0E"/>
    <w:rsid w:val="00BD5C12"/>
    <w:rsid w:val="00BD6B93"/>
    <w:rsid w:val="00BE0E4D"/>
    <w:rsid w:val="00BE20E7"/>
    <w:rsid w:val="00BE2922"/>
    <w:rsid w:val="00BE494E"/>
    <w:rsid w:val="00BE499E"/>
    <w:rsid w:val="00BE5E96"/>
    <w:rsid w:val="00BE66E1"/>
    <w:rsid w:val="00BE6B0A"/>
    <w:rsid w:val="00BF0BBD"/>
    <w:rsid w:val="00BF3003"/>
    <w:rsid w:val="00BF3080"/>
    <w:rsid w:val="00BF3B25"/>
    <w:rsid w:val="00BF3B55"/>
    <w:rsid w:val="00BF55DA"/>
    <w:rsid w:val="00BF595A"/>
    <w:rsid w:val="00BF7D20"/>
    <w:rsid w:val="00C002FF"/>
    <w:rsid w:val="00C00BF3"/>
    <w:rsid w:val="00C01DB3"/>
    <w:rsid w:val="00C051CF"/>
    <w:rsid w:val="00C065DE"/>
    <w:rsid w:val="00C07297"/>
    <w:rsid w:val="00C10F60"/>
    <w:rsid w:val="00C11C3A"/>
    <w:rsid w:val="00C16617"/>
    <w:rsid w:val="00C16782"/>
    <w:rsid w:val="00C16808"/>
    <w:rsid w:val="00C16D18"/>
    <w:rsid w:val="00C21BDE"/>
    <w:rsid w:val="00C21CAD"/>
    <w:rsid w:val="00C23216"/>
    <w:rsid w:val="00C2658C"/>
    <w:rsid w:val="00C30098"/>
    <w:rsid w:val="00C31EC7"/>
    <w:rsid w:val="00C322F4"/>
    <w:rsid w:val="00C336FD"/>
    <w:rsid w:val="00C36C6E"/>
    <w:rsid w:val="00C406E4"/>
    <w:rsid w:val="00C4074D"/>
    <w:rsid w:val="00C40CCD"/>
    <w:rsid w:val="00C422AB"/>
    <w:rsid w:val="00C43168"/>
    <w:rsid w:val="00C44762"/>
    <w:rsid w:val="00C44E7D"/>
    <w:rsid w:val="00C462EB"/>
    <w:rsid w:val="00C5087D"/>
    <w:rsid w:val="00C50BD1"/>
    <w:rsid w:val="00C51D66"/>
    <w:rsid w:val="00C53C11"/>
    <w:rsid w:val="00C53F02"/>
    <w:rsid w:val="00C54996"/>
    <w:rsid w:val="00C54CEF"/>
    <w:rsid w:val="00C54EE7"/>
    <w:rsid w:val="00C54FFA"/>
    <w:rsid w:val="00C56188"/>
    <w:rsid w:val="00C605A4"/>
    <w:rsid w:val="00C621B2"/>
    <w:rsid w:val="00C64B14"/>
    <w:rsid w:val="00C67448"/>
    <w:rsid w:val="00C67DAE"/>
    <w:rsid w:val="00C67FE9"/>
    <w:rsid w:val="00C70E49"/>
    <w:rsid w:val="00C7263F"/>
    <w:rsid w:val="00C72CAA"/>
    <w:rsid w:val="00C73C7F"/>
    <w:rsid w:val="00C7411F"/>
    <w:rsid w:val="00C7443A"/>
    <w:rsid w:val="00C748FA"/>
    <w:rsid w:val="00C75128"/>
    <w:rsid w:val="00C81812"/>
    <w:rsid w:val="00C81913"/>
    <w:rsid w:val="00C81E9B"/>
    <w:rsid w:val="00C82BAA"/>
    <w:rsid w:val="00C85F35"/>
    <w:rsid w:val="00C86935"/>
    <w:rsid w:val="00C86CCB"/>
    <w:rsid w:val="00C90743"/>
    <w:rsid w:val="00C9144A"/>
    <w:rsid w:val="00C929F9"/>
    <w:rsid w:val="00C92AFE"/>
    <w:rsid w:val="00C93FA7"/>
    <w:rsid w:val="00C9500A"/>
    <w:rsid w:val="00C955BC"/>
    <w:rsid w:val="00C95E58"/>
    <w:rsid w:val="00CA000D"/>
    <w:rsid w:val="00CA09C9"/>
    <w:rsid w:val="00CA127E"/>
    <w:rsid w:val="00CA1F24"/>
    <w:rsid w:val="00CA2EAF"/>
    <w:rsid w:val="00CA3C0F"/>
    <w:rsid w:val="00CA4717"/>
    <w:rsid w:val="00CA70B7"/>
    <w:rsid w:val="00CB0695"/>
    <w:rsid w:val="00CB2D9C"/>
    <w:rsid w:val="00CB3A51"/>
    <w:rsid w:val="00CB59B8"/>
    <w:rsid w:val="00CB6416"/>
    <w:rsid w:val="00CB6442"/>
    <w:rsid w:val="00CB677B"/>
    <w:rsid w:val="00CB6ACD"/>
    <w:rsid w:val="00CB6C64"/>
    <w:rsid w:val="00CC290A"/>
    <w:rsid w:val="00CC39FF"/>
    <w:rsid w:val="00CC532B"/>
    <w:rsid w:val="00CC79E6"/>
    <w:rsid w:val="00CC7F29"/>
    <w:rsid w:val="00CD1202"/>
    <w:rsid w:val="00CD13BE"/>
    <w:rsid w:val="00CD2D37"/>
    <w:rsid w:val="00CD38C8"/>
    <w:rsid w:val="00CD3E18"/>
    <w:rsid w:val="00CD3F4A"/>
    <w:rsid w:val="00CD4CEC"/>
    <w:rsid w:val="00CD7473"/>
    <w:rsid w:val="00CE212D"/>
    <w:rsid w:val="00CE4660"/>
    <w:rsid w:val="00CF01E2"/>
    <w:rsid w:val="00CF06FC"/>
    <w:rsid w:val="00CF0D88"/>
    <w:rsid w:val="00CF11D4"/>
    <w:rsid w:val="00CF3D6D"/>
    <w:rsid w:val="00CF4236"/>
    <w:rsid w:val="00CF445B"/>
    <w:rsid w:val="00CF49BC"/>
    <w:rsid w:val="00D00E87"/>
    <w:rsid w:val="00D0270C"/>
    <w:rsid w:val="00D02D36"/>
    <w:rsid w:val="00D0658A"/>
    <w:rsid w:val="00D06B89"/>
    <w:rsid w:val="00D06D99"/>
    <w:rsid w:val="00D06F9A"/>
    <w:rsid w:val="00D10851"/>
    <w:rsid w:val="00D10B5C"/>
    <w:rsid w:val="00D11F2E"/>
    <w:rsid w:val="00D12448"/>
    <w:rsid w:val="00D126A4"/>
    <w:rsid w:val="00D13627"/>
    <w:rsid w:val="00D13DF6"/>
    <w:rsid w:val="00D148BF"/>
    <w:rsid w:val="00D1631D"/>
    <w:rsid w:val="00D16324"/>
    <w:rsid w:val="00D20668"/>
    <w:rsid w:val="00D206FC"/>
    <w:rsid w:val="00D2109F"/>
    <w:rsid w:val="00D210DF"/>
    <w:rsid w:val="00D21609"/>
    <w:rsid w:val="00D25F05"/>
    <w:rsid w:val="00D2660C"/>
    <w:rsid w:val="00D2759C"/>
    <w:rsid w:val="00D30D64"/>
    <w:rsid w:val="00D31763"/>
    <w:rsid w:val="00D3195E"/>
    <w:rsid w:val="00D33C44"/>
    <w:rsid w:val="00D343AB"/>
    <w:rsid w:val="00D369E4"/>
    <w:rsid w:val="00D37637"/>
    <w:rsid w:val="00D419EF"/>
    <w:rsid w:val="00D4413E"/>
    <w:rsid w:val="00D45262"/>
    <w:rsid w:val="00D4568A"/>
    <w:rsid w:val="00D45887"/>
    <w:rsid w:val="00D50EF2"/>
    <w:rsid w:val="00D51146"/>
    <w:rsid w:val="00D52216"/>
    <w:rsid w:val="00D527B7"/>
    <w:rsid w:val="00D53FBE"/>
    <w:rsid w:val="00D55AF9"/>
    <w:rsid w:val="00D56B1D"/>
    <w:rsid w:val="00D57319"/>
    <w:rsid w:val="00D602DD"/>
    <w:rsid w:val="00D611B7"/>
    <w:rsid w:val="00D6122E"/>
    <w:rsid w:val="00D618D6"/>
    <w:rsid w:val="00D63A9B"/>
    <w:rsid w:val="00D6424D"/>
    <w:rsid w:val="00D64A48"/>
    <w:rsid w:val="00D64F57"/>
    <w:rsid w:val="00D654B1"/>
    <w:rsid w:val="00D656FA"/>
    <w:rsid w:val="00D70408"/>
    <w:rsid w:val="00D7345F"/>
    <w:rsid w:val="00D770B0"/>
    <w:rsid w:val="00D84594"/>
    <w:rsid w:val="00D84A6A"/>
    <w:rsid w:val="00D85475"/>
    <w:rsid w:val="00D86AF1"/>
    <w:rsid w:val="00D92268"/>
    <w:rsid w:val="00D9286A"/>
    <w:rsid w:val="00D92E66"/>
    <w:rsid w:val="00D96841"/>
    <w:rsid w:val="00D97D73"/>
    <w:rsid w:val="00DA0281"/>
    <w:rsid w:val="00DA0C58"/>
    <w:rsid w:val="00DA167A"/>
    <w:rsid w:val="00DA2051"/>
    <w:rsid w:val="00DA29F4"/>
    <w:rsid w:val="00DA33CC"/>
    <w:rsid w:val="00DA4184"/>
    <w:rsid w:val="00DA4A9D"/>
    <w:rsid w:val="00DA57D0"/>
    <w:rsid w:val="00DA584C"/>
    <w:rsid w:val="00DA73A7"/>
    <w:rsid w:val="00DA7DD1"/>
    <w:rsid w:val="00DB4102"/>
    <w:rsid w:val="00DB66C1"/>
    <w:rsid w:val="00DB7822"/>
    <w:rsid w:val="00DC21B0"/>
    <w:rsid w:val="00DC2A8A"/>
    <w:rsid w:val="00DC34C3"/>
    <w:rsid w:val="00DC4BDB"/>
    <w:rsid w:val="00DC5A45"/>
    <w:rsid w:val="00DC65AF"/>
    <w:rsid w:val="00DC711B"/>
    <w:rsid w:val="00DC7358"/>
    <w:rsid w:val="00DC7B22"/>
    <w:rsid w:val="00DD078A"/>
    <w:rsid w:val="00DD0B11"/>
    <w:rsid w:val="00DD2FD4"/>
    <w:rsid w:val="00DD44E9"/>
    <w:rsid w:val="00DD798A"/>
    <w:rsid w:val="00DE444A"/>
    <w:rsid w:val="00DE4984"/>
    <w:rsid w:val="00DE57A7"/>
    <w:rsid w:val="00DE665C"/>
    <w:rsid w:val="00DE6FE9"/>
    <w:rsid w:val="00DF04C7"/>
    <w:rsid w:val="00DF0913"/>
    <w:rsid w:val="00DF159B"/>
    <w:rsid w:val="00DF2523"/>
    <w:rsid w:val="00DF32A5"/>
    <w:rsid w:val="00DF356D"/>
    <w:rsid w:val="00DF3696"/>
    <w:rsid w:val="00DF3E31"/>
    <w:rsid w:val="00DF5733"/>
    <w:rsid w:val="00DF58F4"/>
    <w:rsid w:val="00DF7F11"/>
    <w:rsid w:val="00E020FC"/>
    <w:rsid w:val="00E0222F"/>
    <w:rsid w:val="00E02584"/>
    <w:rsid w:val="00E025EF"/>
    <w:rsid w:val="00E02609"/>
    <w:rsid w:val="00E0472B"/>
    <w:rsid w:val="00E0480E"/>
    <w:rsid w:val="00E04A38"/>
    <w:rsid w:val="00E06D9B"/>
    <w:rsid w:val="00E10ED3"/>
    <w:rsid w:val="00E11A5D"/>
    <w:rsid w:val="00E11C37"/>
    <w:rsid w:val="00E125A1"/>
    <w:rsid w:val="00E128DD"/>
    <w:rsid w:val="00E12CCC"/>
    <w:rsid w:val="00E13833"/>
    <w:rsid w:val="00E139D6"/>
    <w:rsid w:val="00E14299"/>
    <w:rsid w:val="00E15812"/>
    <w:rsid w:val="00E165CB"/>
    <w:rsid w:val="00E2066C"/>
    <w:rsid w:val="00E21616"/>
    <w:rsid w:val="00E218AF"/>
    <w:rsid w:val="00E22EC2"/>
    <w:rsid w:val="00E24A69"/>
    <w:rsid w:val="00E254F9"/>
    <w:rsid w:val="00E2554F"/>
    <w:rsid w:val="00E30510"/>
    <w:rsid w:val="00E3087A"/>
    <w:rsid w:val="00E32055"/>
    <w:rsid w:val="00E34675"/>
    <w:rsid w:val="00E35581"/>
    <w:rsid w:val="00E36F16"/>
    <w:rsid w:val="00E37E1D"/>
    <w:rsid w:val="00E41BFC"/>
    <w:rsid w:val="00E43540"/>
    <w:rsid w:val="00E44A2B"/>
    <w:rsid w:val="00E45385"/>
    <w:rsid w:val="00E45F09"/>
    <w:rsid w:val="00E46693"/>
    <w:rsid w:val="00E46F30"/>
    <w:rsid w:val="00E4758B"/>
    <w:rsid w:val="00E47B8D"/>
    <w:rsid w:val="00E507B4"/>
    <w:rsid w:val="00E50CC1"/>
    <w:rsid w:val="00E52AF0"/>
    <w:rsid w:val="00E5323C"/>
    <w:rsid w:val="00E53D4A"/>
    <w:rsid w:val="00E5471C"/>
    <w:rsid w:val="00E62C79"/>
    <w:rsid w:val="00E631E4"/>
    <w:rsid w:val="00E6355F"/>
    <w:rsid w:val="00E64FDB"/>
    <w:rsid w:val="00E6504F"/>
    <w:rsid w:val="00E65806"/>
    <w:rsid w:val="00E65CD5"/>
    <w:rsid w:val="00E70542"/>
    <w:rsid w:val="00E73844"/>
    <w:rsid w:val="00E7693C"/>
    <w:rsid w:val="00E804D7"/>
    <w:rsid w:val="00E8227C"/>
    <w:rsid w:val="00E84AA9"/>
    <w:rsid w:val="00E84CBC"/>
    <w:rsid w:val="00E851B3"/>
    <w:rsid w:val="00E8547E"/>
    <w:rsid w:val="00E8549E"/>
    <w:rsid w:val="00E855ED"/>
    <w:rsid w:val="00E85935"/>
    <w:rsid w:val="00E85EB8"/>
    <w:rsid w:val="00E9094A"/>
    <w:rsid w:val="00E92BA7"/>
    <w:rsid w:val="00E94498"/>
    <w:rsid w:val="00E94EA7"/>
    <w:rsid w:val="00E9604B"/>
    <w:rsid w:val="00E969BB"/>
    <w:rsid w:val="00E96F39"/>
    <w:rsid w:val="00EA0CE4"/>
    <w:rsid w:val="00EA291C"/>
    <w:rsid w:val="00EA40B6"/>
    <w:rsid w:val="00EA4E2D"/>
    <w:rsid w:val="00EA4F48"/>
    <w:rsid w:val="00EA51EF"/>
    <w:rsid w:val="00EA6F45"/>
    <w:rsid w:val="00EB07BC"/>
    <w:rsid w:val="00EB1285"/>
    <w:rsid w:val="00EB1545"/>
    <w:rsid w:val="00EB228F"/>
    <w:rsid w:val="00EB2EDA"/>
    <w:rsid w:val="00EB3584"/>
    <w:rsid w:val="00EB382F"/>
    <w:rsid w:val="00EB3CC5"/>
    <w:rsid w:val="00EB45F4"/>
    <w:rsid w:val="00EB4D87"/>
    <w:rsid w:val="00EB6466"/>
    <w:rsid w:val="00EB7813"/>
    <w:rsid w:val="00EC0E1B"/>
    <w:rsid w:val="00EC0E63"/>
    <w:rsid w:val="00EC0FD5"/>
    <w:rsid w:val="00EC1009"/>
    <w:rsid w:val="00EC39B2"/>
    <w:rsid w:val="00EC44BE"/>
    <w:rsid w:val="00EC459F"/>
    <w:rsid w:val="00EC5B57"/>
    <w:rsid w:val="00EC5B7D"/>
    <w:rsid w:val="00EC691E"/>
    <w:rsid w:val="00EC742D"/>
    <w:rsid w:val="00EC7645"/>
    <w:rsid w:val="00EC7F40"/>
    <w:rsid w:val="00ED4020"/>
    <w:rsid w:val="00ED49C8"/>
    <w:rsid w:val="00ED4AEA"/>
    <w:rsid w:val="00EE056F"/>
    <w:rsid w:val="00EE2249"/>
    <w:rsid w:val="00EE2C71"/>
    <w:rsid w:val="00EE5AA4"/>
    <w:rsid w:val="00EE67D1"/>
    <w:rsid w:val="00EE6C19"/>
    <w:rsid w:val="00EF5DA2"/>
    <w:rsid w:val="00F00935"/>
    <w:rsid w:val="00F01754"/>
    <w:rsid w:val="00F02997"/>
    <w:rsid w:val="00F03BD6"/>
    <w:rsid w:val="00F045BC"/>
    <w:rsid w:val="00F05813"/>
    <w:rsid w:val="00F05A92"/>
    <w:rsid w:val="00F05BF0"/>
    <w:rsid w:val="00F07492"/>
    <w:rsid w:val="00F10713"/>
    <w:rsid w:val="00F129DE"/>
    <w:rsid w:val="00F13346"/>
    <w:rsid w:val="00F1368C"/>
    <w:rsid w:val="00F14BC4"/>
    <w:rsid w:val="00F1641C"/>
    <w:rsid w:val="00F17E08"/>
    <w:rsid w:val="00F203B1"/>
    <w:rsid w:val="00F2231A"/>
    <w:rsid w:val="00F2287E"/>
    <w:rsid w:val="00F22B69"/>
    <w:rsid w:val="00F22D97"/>
    <w:rsid w:val="00F24501"/>
    <w:rsid w:val="00F2454A"/>
    <w:rsid w:val="00F24C06"/>
    <w:rsid w:val="00F24CDD"/>
    <w:rsid w:val="00F278C5"/>
    <w:rsid w:val="00F31903"/>
    <w:rsid w:val="00F327D8"/>
    <w:rsid w:val="00F3504E"/>
    <w:rsid w:val="00F3544F"/>
    <w:rsid w:val="00F35F2A"/>
    <w:rsid w:val="00F400A6"/>
    <w:rsid w:val="00F40A6F"/>
    <w:rsid w:val="00F4287A"/>
    <w:rsid w:val="00F42AE0"/>
    <w:rsid w:val="00F44566"/>
    <w:rsid w:val="00F476AD"/>
    <w:rsid w:val="00F508EC"/>
    <w:rsid w:val="00F526C4"/>
    <w:rsid w:val="00F52EF3"/>
    <w:rsid w:val="00F53592"/>
    <w:rsid w:val="00F56276"/>
    <w:rsid w:val="00F6487B"/>
    <w:rsid w:val="00F65DF5"/>
    <w:rsid w:val="00F67602"/>
    <w:rsid w:val="00F7035E"/>
    <w:rsid w:val="00F7046D"/>
    <w:rsid w:val="00F723BC"/>
    <w:rsid w:val="00F72C10"/>
    <w:rsid w:val="00F74F0C"/>
    <w:rsid w:val="00F750E9"/>
    <w:rsid w:val="00F75FE9"/>
    <w:rsid w:val="00F764D4"/>
    <w:rsid w:val="00F76573"/>
    <w:rsid w:val="00F77822"/>
    <w:rsid w:val="00F77CBB"/>
    <w:rsid w:val="00F80C7B"/>
    <w:rsid w:val="00F821E8"/>
    <w:rsid w:val="00F837E7"/>
    <w:rsid w:val="00F8444B"/>
    <w:rsid w:val="00F84B3F"/>
    <w:rsid w:val="00F857CE"/>
    <w:rsid w:val="00F87717"/>
    <w:rsid w:val="00F928B8"/>
    <w:rsid w:val="00F93666"/>
    <w:rsid w:val="00F94BAC"/>
    <w:rsid w:val="00FA32B6"/>
    <w:rsid w:val="00FA3774"/>
    <w:rsid w:val="00FA4DB7"/>
    <w:rsid w:val="00FA6C73"/>
    <w:rsid w:val="00FA7BC2"/>
    <w:rsid w:val="00FB3025"/>
    <w:rsid w:val="00FB35EE"/>
    <w:rsid w:val="00FB38D6"/>
    <w:rsid w:val="00FB3FB7"/>
    <w:rsid w:val="00FB4430"/>
    <w:rsid w:val="00FB48EC"/>
    <w:rsid w:val="00FB6586"/>
    <w:rsid w:val="00FB6FC6"/>
    <w:rsid w:val="00FB789E"/>
    <w:rsid w:val="00FC0B03"/>
    <w:rsid w:val="00FC2A93"/>
    <w:rsid w:val="00FC3102"/>
    <w:rsid w:val="00FC36CE"/>
    <w:rsid w:val="00FC3E45"/>
    <w:rsid w:val="00FC3FF3"/>
    <w:rsid w:val="00FC4078"/>
    <w:rsid w:val="00FC604A"/>
    <w:rsid w:val="00FC6741"/>
    <w:rsid w:val="00FC702D"/>
    <w:rsid w:val="00FD005C"/>
    <w:rsid w:val="00FD0BBF"/>
    <w:rsid w:val="00FD18B4"/>
    <w:rsid w:val="00FD2140"/>
    <w:rsid w:val="00FD27E4"/>
    <w:rsid w:val="00FD2E1A"/>
    <w:rsid w:val="00FD3904"/>
    <w:rsid w:val="00FD5844"/>
    <w:rsid w:val="00FE2419"/>
    <w:rsid w:val="00FE29FD"/>
    <w:rsid w:val="00FE5D13"/>
    <w:rsid w:val="00FE6EF2"/>
    <w:rsid w:val="00FE7290"/>
    <w:rsid w:val="00FF1BD0"/>
    <w:rsid w:val="00FF2878"/>
    <w:rsid w:val="00FF29FB"/>
    <w:rsid w:val="00FF3D1D"/>
    <w:rsid w:val="00FF40B5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27"/>
  </w:style>
  <w:style w:type="paragraph" w:styleId="1">
    <w:name w:val="heading 1"/>
    <w:basedOn w:val="a"/>
    <w:link w:val="10"/>
    <w:uiPriority w:val="9"/>
    <w:qFormat/>
    <w:rsid w:val="00311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1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1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6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ubtle Emphasis"/>
    <w:basedOn w:val="a0"/>
    <w:uiPriority w:val="19"/>
    <w:qFormat/>
    <w:rsid w:val="00732DC4"/>
    <w:rPr>
      <w:i/>
      <w:iCs/>
      <w:color w:val="808080" w:themeColor="text1" w:themeTint="7F"/>
    </w:rPr>
  </w:style>
  <w:style w:type="paragraph" w:styleId="a4">
    <w:name w:val="footnote text"/>
    <w:basedOn w:val="a"/>
    <w:link w:val="a5"/>
    <w:uiPriority w:val="99"/>
    <w:unhideWhenUsed/>
    <w:rsid w:val="00732D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32D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2DC4"/>
    <w:rPr>
      <w:vertAlign w:val="superscript"/>
    </w:rPr>
  </w:style>
  <w:style w:type="paragraph" w:styleId="a7">
    <w:name w:val="No Spacing"/>
    <w:link w:val="a8"/>
    <w:uiPriority w:val="1"/>
    <w:qFormat/>
    <w:rsid w:val="00732DC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32DC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C9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B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74F8"/>
  </w:style>
  <w:style w:type="paragraph" w:styleId="ad">
    <w:name w:val="footer"/>
    <w:basedOn w:val="a"/>
    <w:link w:val="ae"/>
    <w:uiPriority w:val="99"/>
    <w:unhideWhenUsed/>
    <w:rsid w:val="008B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74F8"/>
  </w:style>
  <w:style w:type="paragraph" w:customStyle="1" w:styleId="Default">
    <w:name w:val="Default"/>
    <w:rsid w:val="00D16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4E679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1491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C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A712E"/>
    <w:pPr>
      <w:ind w:left="720"/>
      <w:contextualSpacing/>
    </w:pPr>
  </w:style>
  <w:style w:type="character" w:styleId="af3">
    <w:name w:val="Strong"/>
    <w:uiPriority w:val="22"/>
    <w:qFormat/>
    <w:rsid w:val="00B07E2D"/>
    <w:rPr>
      <w:b/>
      <w:bCs/>
    </w:rPr>
  </w:style>
  <w:style w:type="table" w:styleId="af4">
    <w:name w:val="Table Grid"/>
    <w:basedOn w:val="a1"/>
    <w:rsid w:val="0068173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Light Shading"/>
    <w:basedOn w:val="a1"/>
    <w:uiPriority w:val="60"/>
    <w:rsid w:val="00DA2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6">
    <w:name w:val="Emphasis"/>
    <w:basedOn w:val="a0"/>
    <w:uiPriority w:val="20"/>
    <w:qFormat/>
    <w:rsid w:val="0075303A"/>
    <w:rPr>
      <w:i/>
      <w:iCs/>
    </w:rPr>
  </w:style>
  <w:style w:type="paragraph" w:styleId="af7">
    <w:name w:val="Body Text Indent"/>
    <w:basedOn w:val="a"/>
    <w:link w:val="af8"/>
    <w:rsid w:val="007378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378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ef-info">
    <w:name w:val="ref-info"/>
    <w:basedOn w:val="a0"/>
    <w:rsid w:val="00311650"/>
  </w:style>
  <w:style w:type="character" w:customStyle="1" w:styleId="w">
    <w:name w:val="w"/>
    <w:basedOn w:val="a0"/>
    <w:rsid w:val="00311650"/>
  </w:style>
  <w:style w:type="character" w:customStyle="1" w:styleId="hl">
    <w:name w:val="hl"/>
    <w:basedOn w:val="a0"/>
    <w:rsid w:val="00311650"/>
  </w:style>
  <w:style w:type="character" w:customStyle="1" w:styleId="reference-text">
    <w:name w:val="reference-text"/>
    <w:basedOn w:val="a0"/>
    <w:rsid w:val="00311650"/>
  </w:style>
  <w:style w:type="character" w:customStyle="1" w:styleId="mw-cite-backlink">
    <w:name w:val="mw-cite-backlink"/>
    <w:basedOn w:val="a0"/>
    <w:rsid w:val="00311650"/>
  </w:style>
  <w:style w:type="character" w:customStyle="1" w:styleId="toctoggle">
    <w:name w:val="toctoggle"/>
    <w:basedOn w:val="a0"/>
    <w:rsid w:val="00311650"/>
  </w:style>
  <w:style w:type="character" w:customStyle="1" w:styleId="tocnumber">
    <w:name w:val="tocnumber"/>
    <w:basedOn w:val="a0"/>
    <w:rsid w:val="00311650"/>
  </w:style>
  <w:style w:type="character" w:customStyle="1" w:styleId="toctext">
    <w:name w:val="toctext"/>
    <w:basedOn w:val="a0"/>
    <w:rsid w:val="00311650"/>
  </w:style>
  <w:style w:type="character" w:customStyle="1" w:styleId="mw-headline">
    <w:name w:val="mw-headline"/>
    <w:basedOn w:val="a0"/>
    <w:rsid w:val="00311650"/>
  </w:style>
  <w:style w:type="character" w:customStyle="1" w:styleId="cite-accessibility-label">
    <w:name w:val="cite-accessibility-label"/>
    <w:basedOn w:val="a0"/>
    <w:rsid w:val="00311650"/>
  </w:style>
  <w:style w:type="paragraph" w:customStyle="1" w:styleId="book">
    <w:name w:val="book"/>
    <w:basedOn w:val="a"/>
    <w:rsid w:val="0031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rsid w:val="00311650"/>
  </w:style>
  <w:style w:type="character" w:customStyle="1" w:styleId="bookauth">
    <w:name w:val="bookauth"/>
    <w:basedOn w:val="a0"/>
    <w:rsid w:val="00EE056F"/>
  </w:style>
  <w:style w:type="character" w:customStyle="1" w:styleId="bookname">
    <w:name w:val="bookname"/>
    <w:basedOn w:val="a0"/>
    <w:rsid w:val="00EE056F"/>
  </w:style>
  <w:style w:type="character" w:customStyle="1" w:styleId="bookpubl">
    <w:name w:val="bookpubl"/>
    <w:basedOn w:val="a0"/>
    <w:rsid w:val="00EE056F"/>
  </w:style>
  <w:style w:type="character" w:customStyle="1" w:styleId="bookisbn">
    <w:name w:val="bookisbn"/>
    <w:basedOn w:val="a0"/>
    <w:rsid w:val="00EE056F"/>
  </w:style>
  <w:style w:type="character" w:customStyle="1" w:styleId="cite">
    <w:name w:val="cite"/>
    <w:basedOn w:val="a0"/>
    <w:rsid w:val="00EE056F"/>
  </w:style>
  <w:style w:type="character" w:customStyle="1" w:styleId="link">
    <w:name w:val="link"/>
    <w:basedOn w:val="a0"/>
    <w:rsid w:val="008D4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1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1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6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ubtle Emphasis"/>
    <w:basedOn w:val="a0"/>
    <w:uiPriority w:val="19"/>
    <w:qFormat/>
    <w:rsid w:val="00732DC4"/>
    <w:rPr>
      <w:i/>
      <w:iCs/>
      <w:color w:val="808080" w:themeColor="text1" w:themeTint="7F"/>
    </w:rPr>
  </w:style>
  <w:style w:type="paragraph" w:styleId="a4">
    <w:name w:val="footnote text"/>
    <w:basedOn w:val="a"/>
    <w:link w:val="a5"/>
    <w:uiPriority w:val="99"/>
    <w:unhideWhenUsed/>
    <w:rsid w:val="00732D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32D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2DC4"/>
    <w:rPr>
      <w:vertAlign w:val="superscript"/>
    </w:rPr>
  </w:style>
  <w:style w:type="paragraph" w:styleId="a7">
    <w:name w:val="No Spacing"/>
    <w:link w:val="a8"/>
    <w:uiPriority w:val="1"/>
    <w:qFormat/>
    <w:rsid w:val="00732DC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32DC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C9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B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74F8"/>
  </w:style>
  <w:style w:type="paragraph" w:styleId="ad">
    <w:name w:val="footer"/>
    <w:basedOn w:val="a"/>
    <w:link w:val="ae"/>
    <w:uiPriority w:val="99"/>
    <w:unhideWhenUsed/>
    <w:rsid w:val="008B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74F8"/>
  </w:style>
  <w:style w:type="paragraph" w:customStyle="1" w:styleId="Default">
    <w:name w:val="Default"/>
    <w:rsid w:val="00D16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4E679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1491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C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A712E"/>
    <w:pPr>
      <w:ind w:left="720"/>
      <w:contextualSpacing/>
    </w:pPr>
  </w:style>
  <w:style w:type="character" w:styleId="af3">
    <w:name w:val="Strong"/>
    <w:uiPriority w:val="22"/>
    <w:qFormat/>
    <w:rsid w:val="00B07E2D"/>
    <w:rPr>
      <w:b/>
      <w:bCs/>
    </w:rPr>
  </w:style>
  <w:style w:type="table" w:styleId="af4">
    <w:name w:val="Table Grid"/>
    <w:basedOn w:val="a1"/>
    <w:rsid w:val="0068173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Light Shading"/>
    <w:basedOn w:val="a1"/>
    <w:uiPriority w:val="60"/>
    <w:rsid w:val="00DA2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6">
    <w:name w:val="Emphasis"/>
    <w:basedOn w:val="a0"/>
    <w:uiPriority w:val="20"/>
    <w:qFormat/>
    <w:rsid w:val="0075303A"/>
    <w:rPr>
      <w:i/>
      <w:iCs/>
    </w:rPr>
  </w:style>
  <w:style w:type="paragraph" w:styleId="af7">
    <w:name w:val="Body Text Indent"/>
    <w:basedOn w:val="a"/>
    <w:link w:val="af8"/>
    <w:rsid w:val="007378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378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ef-info">
    <w:name w:val="ref-info"/>
    <w:basedOn w:val="a0"/>
    <w:rsid w:val="00311650"/>
  </w:style>
  <w:style w:type="character" w:customStyle="1" w:styleId="w">
    <w:name w:val="w"/>
    <w:basedOn w:val="a0"/>
    <w:rsid w:val="00311650"/>
  </w:style>
  <w:style w:type="character" w:customStyle="1" w:styleId="hl">
    <w:name w:val="hl"/>
    <w:basedOn w:val="a0"/>
    <w:rsid w:val="00311650"/>
  </w:style>
  <w:style w:type="character" w:customStyle="1" w:styleId="reference-text">
    <w:name w:val="reference-text"/>
    <w:basedOn w:val="a0"/>
    <w:rsid w:val="00311650"/>
  </w:style>
  <w:style w:type="character" w:customStyle="1" w:styleId="mw-cite-backlink">
    <w:name w:val="mw-cite-backlink"/>
    <w:basedOn w:val="a0"/>
    <w:rsid w:val="00311650"/>
  </w:style>
  <w:style w:type="character" w:customStyle="1" w:styleId="toctoggle">
    <w:name w:val="toctoggle"/>
    <w:basedOn w:val="a0"/>
    <w:rsid w:val="00311650"/>
  </w:style>
  <w:style w:type="character" w:customStyle="1" w:styleId="tocnumber">
    <w:name w:val="tocnumber"/>
    <w:basedOn w:val="a0"/>
    <w:rsid w:val="00311650"/>
  </w:style>
  <w:style w:type="character" w:customStyle="1" w:styleId="toctext">
    <w:name w:val="toctext"/>
    <w:basedOn w:val="a0"/>
    <w:rsid w:val="00311650"/>
  </w:style>
  <w:style w:type="character" w:customStyle="1" w:styleId="mw-headline">
    <w:name w:val="mw-headline"/>
    <w:basedOn w:val="a0"/>
    <w:rsid w:val="00311650"/>
  </w:style>
  <w:style w:type="character" w:customStyle="1" w:styleId="cite-accessibility-label">
    <w:name w:val="cite-accessibility-label"/>
    <w:basedOn w:val="a0"/>
    <w:rsid w:val="00311650"/>
  </w:style>
  <w:style w:type="paragraph" w:customStyle="1" w:styleId="book">
    <w:name w:val="book"/>
    <w:basedOn w:val="a"/>
    <w:rsid w:val="0031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rsid w:val="00311650"/>
  </w:style>
  <w:style w:type="character" w:customStyle="1" w:styleId="bookauth">
    <w:name w:val="bookauth"/>
    <w:basedOn w:val="a0"/>
    <w:rsid w:val="00EE056F"/>
  </w:style>
  <w:style w:type="character" w:customStyle="1" w:styleId="bookname">
    <w:name w:val="bookname"/>
    <w:basedOn w:val="a0"/>
    <w:rsid w:val="00EE056F"/>
  </w:style>
  <w:style w:type="character" w:customStyle="1" w:styleId="bookpubl">
    <w:name w:val="bookpubl"/>
    <w:basedOn w:val="a0"/>
    <w:rsid w:val="00EE056F"/>
  </w:style>
  <w:style w:type="character" w:customStyle="1" w:styleId="bookisbn">
    <w:name w:val="bookisbn"/>
    <w:basedOn w:val="a0"/>
    <w:rsid w:val="00EE056F"/>
  </w:style>
  <w:style w:type="character" w:customStyle="1" w:styleId="cite">
    <w:name w:val="cite"/>
    <w:basedOn w:val="a0"/>
    <w:rsid w:val="00EE056F"/>
  </w:style>
  <w:style w:type="character" w:customStyle="1" w:styleId="link">
    <w:name w:val="link"/>
    <w:basedOn w:val="a0"/>
    <w:rsid w:val="008D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microsoft.com/office/2007/relationships/hdphoto" Target="media/hdphoto4.wdp"/><Relationship Id="rId26" Type="http://schemas.openxmlformats.org/officeDocument/2006/relationships/hyperlink" Target="http://archive.ws-conference.com/category/ws2016-april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hyperlink" Target="http://www.academia.edu/12847667/Talent_Science_and_Education_How_Do_We_Cope_with_Uncertainty_and_Ambiguities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jpeg"/><Relationship Id="rId25" Type="http://schemas.openxmlformats.org/officeDocument/2006/relationships/hyperlink" Target="http://www.euro.who.int/en/publications/request-forms" TargetMode="External"/><Relationship Id="rId33" Type="http://schemas.openxmlformats.org/officeDocument/2006/relationships/hyperlink" Target="http://www.unaids.org/ru/resources/documents/2013/20130923_UNAIDS_Global_Report_2013" TargetMode="External"/><Relationship Id="rId38" Type="http://schemas.openxmlformats.org/officeDocument/2006/relationships/hyperlink" Target="http://psylab.info/index.php?title=%D0%A8%D0%BA%D0%B0%D0%BB%D0%B0_%D1%82%D0%BE%D0%BB%D0%B5%D1%80%D0%B0%D0%BD%D1%82%D0%BD%D0%BE%D1%81%D1%82%D0%B8_%D0%BA_%D0%BD%D0%B5%D0%BE%D0%BF%D1%80%D0%B5%D0%B4%D0%B5%D0%BB%D1%91%D0%BD%D0%BD%D0%BE%D1%81%D1%82%D0%B8_%D0%9D%D0%BE%D1%80%D1%82%D0%BE%D0%BD%D0%B0&amp;action=edit&amp;redlink=1" TargetMode="Externa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openxmlformats.org/officeDocument/2006/relationships/hyperlink" Target="http://www.medpsy.ru/climp/journal/journal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://humjournal.rzgmu.ru/art&amp;id=98" TargetMode="External"/><Relationship Id="rId32" Type="http://schemas.openxmlformats.org/officeDocument/2006/relationships/hyperlink" Target="http://www.unaids.org/sites/default/files/media_asset/2017-Global-AIDS-Monitoring_en.pdf" TargetMode="External"/><Relationship Id="rId37" Type="http://schemas.openxmlformats.org/officeDocument/2006/relationships/hyperlink" Target="http://psylab.info/%D0%A8%D0%BA%D0%B0%D0%BB%D0%B0_%D1%82%D0%BE%D0%BB%D0%B5%D1%80%D0%B0%D0%BD%D1%82%D0%BD%D0%BE%D1%81%D1%82%D0%B8_%D0%BA_%D0%BD%D0%B5%D0%BE%D0%BF%D1%80%D0%B5%D0%B4%D0%B5%D0%BB%D1%91%D0%BD%D0%BD%D0%BE%D1%81%D1%82%D0%B8_%D0%91%D0%B0%D0%B4%D0%BD%D0%B5%D1%80%D0%B0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yperlink" Target="https://cyberleninka.ru/article/v/ponyatie-o-gruppah-riska-infektsiy-peredayuschihsya-polovym-putem-i-vich-infektsii-obzor-literatury" TargetMode="External"/><Relationship Id="rId28" Type="http://schemas.openxmlformats.org/officeDocument/2006/relationships/hyperlink" Target="https://rosoncoweb.ru/standarts/RUSSCO/2017/recoms2017_49.pdf" TargetMode="External"/><Relationship Id="rId36" Type="http://schemas.openxmlformats.org/officeDocument/2006/relationships/hyperlink" Target="http://psylab.info/index.php?title=%D0%A8%D0%BA%D0%B0%D0%BB%D0%B0_%D1%82%D0%BE%D0%BB%D0%B5%D1%80%D0%B0%D0%BD%D1%82%D0%BD%D0%BE%D1%81%D1%82%D0%B8_%D0%BA_%D0%BD%D0%B5%D0%BE%D0%BF%D1%80%D0%B5%D0%B4%D0%B5%D0%BB%D1%91%D0%BD%D0%BD%D0%BE%D1%81%D1%82%D0%B8_%D0%A0%D0%B0%D0%B9%D0%B4%D0%B5%D0%BB%D0%BB-%D0%A0%D0%BE%D0%B7%D0%B5%D0%BD%D0%B0&amp;action=edit&amp;redlink=1" TargetMode="External"/><Relationship Id="rId10" Type="http://schemas.openxmlformats.org/officeDocument/2006/relationships/hyperlink" Target="http://mylektsii.ru/3-33814.html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://pem.esrae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07/relationships/hdphoto" Target="media/hdphoto2.wdp"/><Relationship Id="rId22" Type="http://schemas.microsoft.com/office/2007/relationships/hdphoto" Target="media/hdphoto6.wdp"/><Relationship Id="rId27" Type="http://schemas.openxmlformats.org/officeDocument/2006/relationships/hyperlink" Target="http://www.ozon.ru/context/detail/id/2191868/?partner=bookez" TargetMode="External"/><Relationship Id="rId30" Type="http://schemas.openxmlformats.org/officeDocument/2006/relationships/hyperlink" Target="http://rospotrebnadzor.ru/" TargetMode="External"/><Relationship Id="rId35" Type="http://schemas.openxmlformats.org/officeDocument/2006/relationships/hyperlink" Target="http://psylab.info/index.php?title=%D0%A8%D0%BA%D0%B0%D0%BB%D0%B0_%D1%82%D0%BE%D0%BB%D0%B5%D1%80%D0%B0%D0%BD%D1%82%D0%BD%D0%BE%D1%81%D1%82%D0%B8_%D0%BA_%D0%BD%D0%B5%D0%BE%D0%BF%D1%80%D0%B5%D0%B4%D0%B5%D0%BB%D1%91%D0%BD%D0%BD%D0%BE%D1%81%D1%82%D0%B8_%D0%9E%E2%80%99%D0%9A%D0%BE%D0%BD%D0%BD%D0%BE%D1%80%D0%B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C990-AA37-440D-8F98-1DCB0132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127</Pages>
  <Words>31137</Words>
  <Characters>177483</Characters>
  <Application>Microsoft Office Word</Application>
  <DocSecurity>0</DocSecurity>
  <Lines>1479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Tatti</dc:creator>
  <cp:lastModifiedBy>Юдаева</cp:lastModifiedBy>
  <cp:revision>392</cp:revision>
  <cp:lastPrinted>2018-11-19T07:11:00Z</cp:lastPrinted>
  <dcterms:created xsi:type="dcterms:W3CDTF">2019-01-16T19:49:00Z</dcterms:created>
  <dcterms:modified xsi:type="dcterms:W3CDTF">2019-01-23T21:50:00Z</dcterms:modified>
</cp:coreProperties>
</file>