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8" w:rsidRPr="00FE6BDD" w:rsidRDefault="00791A48" w:rsidP="00791A48">
      <w:pPr>
        <w:pStyle w:val="ad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791A48" w:rsidRPr="00FE6BDD" w:rsidRDefault="00791A48" w:rsidP="00791A48">
      <w:pPr>
        <w:pStyle w:val="ad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791A48" w:rsidRPr="00FE6BDD" w:rsidRDefault="00791A48" w:rsidP="00791A48">
      <w:pPr>
        <w:pStyle w:val="ad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791A48" w:rsidRPr="00FE6BDD" w:rsidRDefault="00E807C4" w:rsidP="00791A48">
      <w:pPr>
        <w:pStyle w:val="ad"/>
        <w:widowControl w:val="0"/>
        <w:tabs>
          <w:tab w:val="num" w:pos="0"/>
        </w:tabs>
        <w:spacing w:after="0"/>
        <w:ind w:firstLine="426"/>
        <w:rPr>
          <w:b/>
        </w:rPr>
      </w:pPr>
      <w:r w:rsidRPr="00E807C4">
        <w:rPr>
          <w:noProof/>
          <w:lang w:eastAsia="ru-RU"/>
        </w:rPr>
        <w:drawing>
          <wp:inline distT="0" distB="0" distL="0" distR="0">
            <wp:extent cx="5940425" cy="347694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791A48" w:rsidRPr="00FE6BDD" w:rsidRDefault="00791A48" w:rsidP="00791A48">
      <w:pPr>
        <w:pStyle w:val="ad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9</w:t>
      </w:r>
    </w:p>
    <w:p w:rsidR="00791A48" w:rsidRPr="00FE6BDD" w:rsidRDefault="00791A48" w:rsidP="00791A48">
      <w:pPr>
        <w:widowControl w:val="0"/>
        <w:jc w:val="center"/>
      </w:pPr>
    </w:p>
    <w:p w:rsidR="00791A48" w:rsidRDefault="00791A48" w:rsidP="00791A48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lastRenderedPageBreak/>
        <w:t xml:space="preserve">Куратор цикла: проф., д.м.н.  Трофимова Татьяна Николаевна,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755695">
          <w:rPr>
            <w:rStyle w:val="a8"/>
          </w:rPr>
          <w:t>luchevayadiagnostica1@mail.ru</w:t>
        </w:r>
      </w:hyperlink>
      <w:r>
        <w:t xml:space="preserve"> </w:t>
      </w:r>
    </w:p>
    <w:p w:rsidR="00791A48" w:rsidRPr="00796180" w:rsidRDefault="00791A48" w:rsidP="00796180">
      <w:pPr>
        <w:rPr>
          <w:b/>
        </w:rPr>
      </w:pPr>
      <w:proofErr w:type="gramStart"/>
      <w:r w:rsidRPr="00796180">
        <w:t xml:space="preserve">Дополнительная профессиональная образовательная программа (ДПОП) повышения квалификации врачей </w:t>
      </w:r>
      <w:r w:rsidR="00796180" w:rsidRPr="00796180">
        <w:rPr>
          <w:b/>
        </w:rPr>
        <w:t>«</w:t>
      </w:r>
      <w:r w:rsidR="00796180" w:rsidRPr="00796180">
        <w:rPr>
          <w:bCs/>
        </w:rPr>
        <w:t>Онкология в системе ОМС: стандарты и принципы анализа лучевых изображений»</w:t>
      </w:r>
      <w:r w:rsidR="00DD1F42">
        <w:rPr>
          <w:bCs/>
        </w:rPr>
        <w:t xml:space="preserve"> </w:t>
      </w:r>
      <w:r w:rsidRPr="00796180">
        <w:t>по специальност</w:t>
      </w:r>
      <w:r w:rsidR="00796180" w:rsidRPr="00796180">
        <w:t>ям</w:t>
      </w:r>
      <w:r w:rsidRPr="00796180">
        <w:t xml:space="preserve"> </w:t>
      </w:r>
      <w:r w:rsidR="00796180">
        <w:t>«Р</w:t>
      </w:r>
      <w:r w:rsidR="00796180" w:rsidRPr="00796180">
        <w:t>ентгенология</w:t>
      </w:r>
      <w:r w:rsidR="00796180">
        <w:t>»</w:t>
      </w:r>
      <w:r w:rsidR="00796180" w:rsidRPr="00796180">
        <w:t>,</w:t>
      </w:r>
      <w:r w:rsidR="00796180">
        <w:t xml:space="preserve"> «Ультразвуковая диагностика», «Р</w:t>
      </w:r>
      <w:r w:rsidR="00796180" w:rsidRPr="00796180">
        <w:t>адиология</w:t>
      </w:r>
      <w:r w:rsidR="00796180">
        <w:t>»</w:t>
      </w:r>
      <w:r w:rsidRPr="00796180">
        <w:t xml:space="preserve"> разработана сотрудниками кафедры рентгенологии и радиационной медицины с рентгенологическим и радиологическим отделениями ФПО ФГБОУ ВО </w:t>
      </w:r>
      <w:proofErr w:type="spellStart"/>
      <w:r w:rsidRPr="00796180">
        <w:t>ПСПбГМУ</w:t>
      </w:r>
      <w:proofErr w:type="spellEnd"/>
      <w:r w:rsidRPr="00796180">
        <w:t xml:space="preserve"> им. акад. И.П. Павлова Минздрава РФ.</w:t>
      </w:r>
      <w:proofErr w:type="gramEnd"/>
    </w:p>
    <w:p w:rsidR="00791A48" w:rsidRPr="003A7C1B" w:rsidRDefault="00791A48" w:rsidP="00791A48">
      <w:pPr>
        <w:jc w:val="both"/>
      </w:pPr>
    </w:p>
    <w:p w:rsidR="00791A48" w:rsidRDefault="00804936" w:rsidP="00791A48">
      <w:pPr>
        <w:pStyle w:val="af"/>
        <w:tabs>
          <w:tab w:val="left" w:pos="2010"/>
        </w:tabs>
      </w:pPr>
      <w:r w:rsidRPr="00804936">
        <w:rPr>
          <w:noProof/>
        </w:rPr>
        <w:drawing>
          <wp:inline distT="0" distB="0" distL="0" distR="0">
            <wp:extent cx="5940425" cy="51439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48" w:rsidRDefault="00791A48" w:rsidP="00791A48">
      <w:pPr>
        <w:pStyle w:val="af"/>
        <w:tabs>
          <w:tab w:val="left" w:pos="2010"/>
        </w:tabs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Default="00791A48" w:rsidP="00791A48">
      <w:pPr>
        <w:jc w:val="center"/>
        <w:rPr>
          <w:b/>
          <w:bCs/>
        </w:rPr>
      </w:pPr>
    </w:p>
    <w:p w:rsidR="00791A48" w:rsidRPr="00083348" w:rsidRDefault="00791A48" w:rsidP="00791A48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791A48" w:rsidRPr="00083348" w:rsidRDefault="00791A48" w:rsidP="00791A48">
      <w:pPr>
        <w:jc w:val="center"/>
        <w:rPr>
          <w:bCs/>
        </w:rPr>
      </w:pPr>
      <w:r w:rsidRPr="00083348">
        <w:t xml:space="preserve">дополнительной профессиональной </w:t>
      </w:r>
      <w:r>
        <w:t>образовательной программы</w:t>
      </w:r>
    </w:p>
    <w:p w:rsidR="00791A48" w:rsidRDefault="00791A48" w:rsidP="00791A48">
      <w:pPr>
        <w:jc w:val="center"/>
      </w:pPr>
      <w:r w:rsidRPr="00083348">
        <w:t xml:space="preserve">повышения квалификации врачей </w:t>
      </w:r>
    </w:p>
    <w:p w:rsidR="004B1D74" w:rsidRDefault="004B1D74" w:rsidP="004B1D74">
      <w:pPr>
        <w:jc w:val="center"/>
        <w:rPr>
          <w:b/>
        </w:rPr>
      </w:pPr>
      <w:r>
        <w:rPr>
          <w:b/>
        </w:rPr>
        <w:t>«</w:t>
      </w:r>
      <w:r>
        <w:rPr>
          <w:bCs/>
          <w:sz w:val="28"/>
          <w:szCs w:val="28"/>
        </w:rPr>
        <w:t>Онкология в системе ОМС</w:t>
      </w:r>
      <w:r w:rsidRPr="00E00AD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стандарты и принципы анализа лучевых изображений»</w:t>
      </w:r>
    </w:p>
    <w:p w:rsidR="00791A48" w:rsidRPr="00083348" w:rsidRDefault="00791A48" w:rsidP="00791A48">
      <w:pPr>
        <w:jc w:val="center"/>
      </w:pPr>
      <w:r w:rsidRPr="003A7C1B">
        <w:t xml:space="preserve"> (сро</w:t>
      </w:r>
      <w:r>
        <w:t>к обучения 18 академических часов</w:t>
      </w:r>
      <w:r w:rsidRPr="003A7C1B">
        <w:t>)</w:t>
      </w:r>
      <w:r>
        <w:t>.</w:t>
      </w:r>
    </w:p>
    <w:p w:rsidR="00791A48" w:rsidRPr="00083348" w:rsidRDefault="00791A48" w:rsidP="00791A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791A48" w:rsidRPr="00083348" w:rsidTr="00731C0F">
        <w:trPr>
          <w:jc w:val="center"/>
        </w:trPr>
        <w:tc>
          <w:tcPr>
            <w:tcW w:w="817" w:type="dxa"/>
            <w:vAlign w:val="center"/>
          </w:tcPr>
          <w:p w:rsidR="00791A48" w:rsidRPr="00083348" w:rsidRDefault="00791A48" w:rsidP="00731C0F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 xml:space="preserve">№ </w:t>
            </w:r>
            <w:proofErr w:type="gramStart"/>
            <w:r w:rsidRPr="00083348">
              <w:rPr>
                <w:b/>
                <w:bCs/>
              </w:rPr>
              <w:t>п</w:t>
            </w:r>
            <w:proofErr w:type="gramEnd"/>
            <w:r w:rsidRPr="00083348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791A48" w:rsidRPr="00083348" w:rsidRDefault="00791A48" w:rsidP="00731C0F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791A48" w:rsidRPr="00083348" w:rsidTr="00731C0F">
        <w:trPr>
          <w:jc w:val="center"/>
        </w:trPr>
        <w:tc>
          <w:tcPr>
            <w:tcW w:w="817" w:type="dxa"/>
            <w:vAlign w:val="center"/>
          </w:tcPr>
          <w:p w:rsidR="00791A48" w:rsidRPr="00083348" w:rsidRDefault="00791A48" w:rsidP="00731C0F">
            <w:pPr>
              <w:jc w:val="center"/>
            </w:pPr>
          </w:p>
        </w:tc>
        <w:tc>
          <w:tcPr>
            <w:tcW w:w="8505" w:type="dxa"/>
            <w:vAlign w:val="center"/>
          </w:tcPr>
          <w:p w:rsidR="00791A48" w:rsidRPr="00AE7B5E" w:rsidRDefault="00791A48" w:rsidP="00731C0F">
            <w:r w:rsidRPr="00AE7B5E">
              <w:t>Титульный лист</w:t>
            </w:r>
          </w:p>
        </w:tc>
      </w:tr>
      <w:tr w:rsidR="00791A48" w:rsidRPr="00083348" w:rsidTr="00731C0F">
        <w:trPr>
          <w:jc w:val="center"/>
        </w:trPr>
        <w:tc>
          <w:tcPr>
            <w:tcW w:w="817" w:type="dxa"/>
            <w:vAlign w:val="center"/>
          </w:tcPr>
          <w:p w:rsidR="00791A48" w:rsidRPr="00083348" w:rsidRDefault="00791A48" w:rsidP="00731C0F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791A48" w:rsidRPr="00AE7B5E" w:rsidRDefault="00791A48" w:rsidP="00731C0F">
            <w:r w:rsidRPr="00AE7B5E">
              <w:t>Пояснительная записка.</w:t>
            </w:r>
          </w:p>
        </w:tc>
      </w:tr>
      <w:tr w:rsidR="00791A48" w:rsidRPr="00083348" w:rsidTr="00731C0F">
        <w:trPr>
          <w:jc w:val="center"/>
        </w:trPr>
        <w:tc>
          <w:tcPr>
            <w:tcW w:w="817" w:type="dxa"/>
            <w:vAlign w:val="center"/>
          </w:tcPr>
          <w:p w:rsidR="00791A48" w:rsidRPr="00083348" w:rsidRDefault="00791A48" w:rsidP="00731C0F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791A48" w:rsidRPr="00AE7B5E" w:rsidRDefault="00791A48" w:rsidP="00731C0F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791A48" w:rsidRPr="00083348" w:rsidTr="00731C0F">
        <w:trPr>
          <w:jc w:val="center"/>
        </w:trPr>
        <w:tc>
          <w:tcPr>
            <w:tcW w:w="817" w:type="dxa"/>
            <w:vAlign w:val="center"/>
          </w:tcPr>
          <w:p w:rsidR="00791A48" w:rsidRPr="00083348" w:rsidRDefault="00791A48" w:rsidP="00731C0F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791A48" w:rsidRPr="00AE7B5E" w:rsidRDefault="00791A48" w:rsidP="00731C0F">
            <w:pPr>
              <w:jc w:val="both"/>
            </w:pPr>
            <w:r w:rsidRPr="00AE7B5E">
              <w:t>Планируемые результаты обучения.</w:t>
            </w:r>
          </w:p>
        </w:tc>
      </w:tr>
      <w:tr w:rsidR="00791A48" w:rsidRPr="00083348" w:rsidTr="00731C0F">
        <w:trPr>
          <w:jc w:val="center"/>
        </w:trPr>
        <w:tc>
          <w:tcPr>
            <w:tcW w:w="817" w:type="dxa"/>
            <w:vAlign w:val="center"/>
          </w:tcPr>
          <w:p w:rsidR="00791A48" w:rsidRPr="00083348" w:rsidRDefault="00791A48" w:rsidP="00731C0F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791A48" w:rsidRPr="00AE7B5E" w:rsidRDefault="00791A48" w:rsidP="00731C0F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791A48" w:rsidRPr="00796180" w:rsidTr="00731C0F">
        <w:trPr>
          <w:jc w:val="center"/>
        </w:trPr>
        <w:tc>
          <w:tcPr>
            <w:tcW w:w="817" w:type="dxa"/>
            <w:vAlign w:val="center"/>
          </w:tcPr>
          <w:p w:rsidR="00791A48" w:rsidRPr="00796180" w:rsidRDefault="00791A48" w:rsidP="00796180">
            <w:r w:rsidRPr="00796180">
              <w:t>5.</w:t>
            </w:r>
          </w:p>
        </w:tc>
        <w:tc>
          <w:tcPr>
            <w:tcW w:w="8505" w:type="dxa"/>
          </w:tcPr>
          <w:p w:rsidR="00796180" w:rsidRPr="00796180" w:rsidRDefault="00791A48" w:rsidP="00796180">
            <w:pPr>
              <w:rPr>
                <w:b/>
              </w:rPr>
            </w:pPr>
            <w:r w:rsidRPr="00796180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796180" w:rsidRPr="00796180">
              <w:rPr>
                <w:b/>
              </w:rPr>
              <w:t>«</w:t>
            </w:r>
            <w:r w:rsidR="00796180" w:rsidRPr="00796180">
              <w:rPr>
                <w:bCs/>
              </w:rPr>
              <w:t>Онкология в системе ОМС: стандарты и принципы анализа лучевых изображений»</w:t>
            </w:r>
          </w:p>
          <w:p w:rsidR="00791A48" w:rsidRPr="00796180" w:rsidRDefault="00791A48" w:rsidP="00796180">
            <w:r w:rsidRPr="00796180">
              <w:t xml:space="preserve">. </w:t>
            </w:r>
          </w:p>
        </w:tc>
      </w:tr>
      <w:tr w:rsidR="00791A48" w:rsidRPr="00796180" w:rsidTr="00731C0F">
        <w:trPr>
          <w:jc w:val="center"/>
        </w:trPr>
        <w:tc>
          <w:tcPr>
            <w:tcW w:w="817" w:type="dxa"/>
            <w:vAlign w:val="center"/>
          </w:tcPr>
          <w:p w:rsidR="00791A48" w:rsidRPr="00796180" w:rsidRDefault="00791A48" w:rsidP="00796180">
            <w:r w:rsidRPr="00796180">
              <w:t xml:space="preserve">6. </w:t>
            </w:r>
          </w:p>
        </w:tc>
        <w:tc>
          <w:tcPr>
            <w:tcW w:w="8505" w:type="dxa"/>
          </w:tcPr>
          <w:p w:rsidR="00796180" w:rsidRPr="00796180" w:rsidRDefault="00791A48" w:rsidP="00796180">
            <w:pPr>
              <w:rPr>
                <w:b/>
              </w:rPr>
            </w:pPr>
            <w:r w:rsidRPr="00796180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796180" w:rsidRPr="00796180">
              <w:rPr>
                <w:b/>
              </w:rPr>
              <w:t>«</w:t>
            </w:r>
            <w:r w:rsidR="00796180" w:rsidRPr="00796180">
              <w:rPr>
                <w:bCs/>
              </w:rPr>
              <w:t>Онкология в системе ОМС: стандарты и принципы анализа лучевых изображений»</w:t>
            </w:r>
          </w:p>
          <w:p w:rsidR="00791A48" w:rsidRPr="00796180" w:rsidRDefault="00791A48" w:rsidP="00796180"/>
        </w:tc>
      </w:tr>
    </w:tbl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804936" w:rsidRDefault="00804936" w:rsidP="00791A48"/>
    <w:p w:rsidR="00804936" w:rsidRDefault="00804936" w:rsidP="00791A48"/>
    <w:p w:rsidR="00804936" w:rsidRDefault="00804936" w:rsidP="00791A48"/>
    <w:p w:rsidR="00804936" w:rsidRDefault="00804936" w:rsidP="00791A48">
      <w:bookmarkStart w:id="0" w:name="_GoBack"/>
      <w:bookmarkEnd w:id="0"/>
    </w:p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/>
    <w:p w:rsidR="00791A48" w:rsidRDefault="00791A48" w:rsidP="00791A48">
      <w:pPr>
        <w:rPr>
          <w:b/>
        </w:rPr>
      </w:pPr>
    </w:p>
    <w:p w:rsidR="00791A48" w:rsidRPr="00353EEE" w:rsidRDefault="00791A48" w:rsidP="00791A48">
      <w:pPr>
        <w:jc w:val="center"/>
        <w:rPr>
          <w:b/>
        </w:rPr>
      </w:pPr>
      <w:r>
        <w:rPr>
          <w:b/>
        </w:rPr>
        <w:lastRenderedPageBreak/>
        <w:t>1.</w:t>
      </w:r>
      <w:r w:rsidRPr="00353EEE">
        <w:rPr>
          <w:b/>
        </w:rPr>
        <w:t>Пояснительная записка.</w:t>
      </w:r>
    </w:p>
    <w:p w:rsidR="00791A48" w:rsidRPr="00353EEE" w:rsidRDefault="00791A48" w:rsidP="00791A48">
      <w:pPr>
        <w:pStyle w:val="a7"/>
        <w:ind w:left="720"/>
        <w:rPr>
          <w:b/>
        </w:rPr>
      </w:pPr>
    </w:p>
    <w:p w:rsidR="00791A48" w:rsidRPr="00796180" w:rsidRDefault="00791A48" w:rsidP="00791A48">
      <w:r w:rsidRPr="00796180">
        <w:rPr>
          <w:b/>
        </w:rPr>
        <w:t>Цель и задачи</w:t>
      </w:r>
      <w:r w:rsidRPr="00796180">
        <w:t xml:space="preserve"> дополнительной профессиональной образовательной программы повышения квалификации врачей </w:t>
      </w:r>
      <w:r w:rsidR="00796180" w:rsidRPr="00796180">
        <w:rPr>
          <w:b/>
        </w:rPr>
        <w:t>«</w:t>
      </w:r>
      <w:r w:rsidR="00796180" w:rsidRPr="00796180">
        <w:rPr>
          <w:bCs/>
        </w:rPr>
        <w:t xml:space="preserve">Онкология в системе ОМС: стандарты и принципы анализа лучевых изображений» </w:t>
      </w:r>
      <w:r w:rsidR="00796180">
        <w:t xml:space="preserve">по специальностям </w:t>
      </w:r>
      <w:r w:rsidR="00796180" w:rsidRPr="00796180">
        <w:t xml:space="preserve">«Рентгенология», «Ультразвуковая диагностика», «Радиология» </w:t>
      </w:r>
      <w:r w:rsidRPr="00796180">
        <w:t>(срок обучения 18 академических часов)</w:t>
      </w:r>
    </w:p>
    <w:p w:rsidR="00791A48" w:rsidRPr="00083348" w:rsidRDefault="00791A48" w:rsidP="00791A48">
      <w:pPr>
        <w:rPr>
          <w:b/>
        </w:rPr>
      </w:pPr>
    </w:p>
    <w:p w:rsidR="00791A48" w:rsidRPr="00083348" w:rsidRDefault="00791A48" w:rsidP="00791A48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791A48" w:rsidRPr="00083348" w:rsidRDefault="00791A48" w:rsidP="00791A48">
      <w:pPr>
        <w:tabs>
          <w:tab w:val="left" w:pos="709"/>
        </w:tabs>
        <w:jc w:val="both"/>
        <w:rPr>
          <w:b/>
        </w:rPr>
      </w:pPr>
    </w:p>
    <w:p w:rsidR="00791A48" w:rsidRDefault="00791A48" w:rsidP="00791A48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6A1FE1" w:rsidRPr="00CF1D11" w:rsidRDefault="006A1FE1" w:rsidP="006A1FE1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>
        <w:t>Формирование профессиональных компетенций в диагностической деятельности в области применения современных методов лучевой диагностики онкологических заболеваний в системе ОМС</w:t>
      </w:r>
    </w:p>
    <w:p w:rsidR="006954D6" w:rsidRPr="006954D6" w:rsidRDefault="006954D6" w:rsidP="006954D6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0E534B">
        <w:t xml:space="preserve">Формирование знаний </w:t>
      </w:r>
      <w:r>
        <w:t xml:space="preserve"> в области</w:t>
      </w:r>
      <w:r w:rsidRPr="00CF1D11">
        <w:t xml:space="preserve"> </w:t>
      </w:r>
      <w:r w:rsidRPr="00CF1D11">
        <w:rPr>
          <w:color w:val="000000"/>
        </w:rPr>
        <w:t>современных принципов лучевого обследования онкологических больных</w:t>
      </w:r>
      <w:r>
        <w:rPr>
          <w:color w:val="000000"/>
        </w:rPr>
        <w:t xml:space="preserve"> в системе ОМС</w:t>
      </w:r>
      <w:r w:rsidRPr="00CF1D11">
        <w:rPr>
          <w:color w:val="000000"/>
        </w:rPr>
        <w:t xml:space="preserve">, базирующихся на международных </w:t>
      </w:r>
      <w:r w:rsidRPr="00CF1D11">
        <w:t xml:space="preserve">стандартах интерпретации лучевых изображений и построения структурированных заключений на основе классификаций </w:t>
      </w:r>
      <w:r w:rsidRPr="00CF1D11">
        <w:rPr>
          <w:lang w:val="en-US"/>
        </w:rPr>
        <w:t>RADS</w:t>
      </w:r>
      <w:r w:rsidRPr="00CF1D11">
        <w:t xml:space="preserve"> и других современных международных классификаций.</w:t>
      </w:r>
    </w:p>
    <w:p w:rsidR="00791A48" w:rsidRPr="006A1FE1" w:rsidRDefault="006954D6" w:rsidP="006A1FE1">
      <w:pPr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ind w:left="0"/>
        <w:jc w:val="both"/>
        <w:rPr>
          <w:b/>
        </w:rPr>
      </w:pPr>
      <w:r w:rsidRPr="000E534B">
        <w:t>Совершенствование знаний</w:t>
      </w:r>
      <w:r>
        <w:t xml:space="preserve"> </w:t>
      </w:r>
      <w:r w:rsidRPr="006954D6">
        <w:rPr>
          <w:color w:val="000000"/>
        </w:rPr>
        <w:t>о диагностических возможностях</w:t>
      </w:r>
      <w:r w:rsidRPr="00CF1D11">
        <w:t xml:space="preserve"> современных методик лучевой диагностики для раннего выявления, дифференциальной диагностики, </w:t>
      </w:r>
      <w:proofErr w:type="spellStart"/>
      <w:r w:rsidRPr="00CF1D11">
        <w:t>стадирования</w:t>
      </w:r>
      <w:proofErr w:type="spellEnd"/>
      <w:r w:rsidRPr="00CF1D11">
        <w:t xml:space="preserve"> и динамического наблюдения онкологических заболеваний</w:t>
      </w:r>
      <w:r>
        <w:t xml:space="preserve"> центральной нервной системы,</w:t>
      </w:r>
      <w:r w:rsidRPr="00CF1D11">
        <w:t xml:space="preserve"> 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t>гепатопанкереатобилиарной</w:t>
      </w:r>
      <w:proofErr w:type="spellEnd"/>
      <w:r w:rsidRPr="00CF1D11">
        <w:t xml:space="preserve"> системы, легких и толстой кишки.</w:t>
      </w:r>
    </w:p>
    <w:p w:rsidR="00791A48" w:rsidRDefault="00791A48" w:rsidP="00791A48">
      <w:pPr>
        <w:pStyle w:val="a7"/>
        <w:numPr>
          <w:ilvl w:val="0"/>
          <w:numId w:val="27"/>
        </w:numPr>
        <w:tabs>
          <w:tab w:val="left" w:pos="1134"/>
        </w:tabs>
        <w:jc w:val="both"/>
      </w:pPr>
      <w:r w:rsidRPr="000E534B">
        <w:t xml:space="preserve">Совершенствование знаний по интерпретации </w:t>
      </w:r>
      <w:r w:rsidR="006A1FE1">
        <w:t>результатов комплексного клинико-лучевого</w:t>
      </w:r>
      <w:r w:rsidRPr="000E534B">
        <w:t xml:space="preserve"> обследования </w:t>
      </w:r>
      <w:r>
        <w:t>пациентов с онкологическими заболеваниями</w:t>
      </w:r>
      <w:r w:rsidRPr="000E534B">
        <w:t xml:space="preserve"> в амбулаторно-поликлинической сети</w:t>
      </w:r>
    </w:p>
    <w:p w:rsidR="00791A48" w:rsidRPr="00607FFD" w:rsidRDefault="00791A48" w:rsidP="00791A48">
      <w:pPr>
        <w:jc w:val="both"/>
      </w:pPr>
    </w:p>
    <w:p w:rsidR="00791A48" w:rsidRDefault="00791A48" w:rsidP="00791A48">
      <w:pPr>
        <w:tabs>
          <w:tab w:val="left" w:pos="426"/>
        </w:tabs>
        <w:jc w:val="both"/>
      </w:pPr>
      <w:r w:rsidRPr="00E371DE">
        <w:rPr>
          <w:b/>
        </w:rPr>
        <w:t xml:space="preserve">Категория </w:t>
      </w:r>
      <w:proofErr w:type="gramStart"/>
      <w:r w:rsidRPr="00E371DE">
        <w:rPr>
          <w:b/>
        </w:rPr>
        <w:t>обучающихся</w:t>
      </w:r>
      <w:proofErr w:type="gramEnd"/>
      <w:r w:rsidRPr="00E371DE">
        <w:rPr>
          <w:b/>
        </w:rPr>
        <w:t>:</w:t>
      </w:r>
      <w:r>
        <w:t xml:space="preserve"> </w:t>
      </w:r>
      <w:r w:rsidRPr="00964255">
        <w:rPr>
          <w:rFonts w:eastAsia="Calibri"/>
          <w:lang w:eastAsia="en-US"/>
        </w:rPr>
        <w:t>«</w:t>
      </w:r>
      <w:r w:rsidRPr="00964255">
        <w:rPr>
          <w:bCs/>
          <w:kern w:val="32"/>
        </w:rPr>
        <w:t>Врач-</w:t>
      </w:r>
      <w:r w:rsidR="006A1FE1">
        <w:rPr>
          <w:bCs/>
          <w:kern w:val="32"/>
        </w:rPr>
        <w:t>рентгенолог</w:t>
      </w:r>
      <w:r>
        <w:rPr>
          <w:bCs/>
          <w:kern w:val="32"/>
        </w:rPr>
        <w:t>», «</w:t>
      </w:r>
      <w:proofErr w:type="gramStart"/>
      <w:r>
        <w:rPr>
          <w:bCs/>
          <w:kern w:val="32"/>
        </w:rPr>
        <w:t>Врач-</w:t>
      </w:r>
      <w:r w:rsidR="006A1FE1">
        <w:rPr>
          <w:bCs/>
          <w:kern w:val="32"/>
        </w:rPr>
        <w:t>ультразвуковой</w:t>
      </w:r>
      <w:proofErr w:type="gramEnd"/>
      <w:r w:rsidR="006A1FE1">
        <w:rPr>
          <w:bCs/>
          <w:kern w:val="32"/>
        </w:rPr>
        <w:t xml:space="preserve"> диагностики</w:t>
      </w:r>
      <w:r>
        <w:rPr>
          <w:bCs/>
          <w:kern w:val="32"/>
        </w:rPr>
        <w:t xml:space="preserve">», </w:t>
      </w:r>
      <w:r w:rsidRPr="00964255">
        <w:rPr>
          <w:bCs/>
          <w:kern w:val="32"/>
        </w:rPr>
        <w:t>«Врач-</w:t>
      </w:r>
      <w:r w:rsidR="006A1FE1">
        <w:rPr>
          <w:bCs/>
          <w:kern w:val="32"/>
        </w:rPr>
        <w:t>радиолог</w:t>
      </w:r>
      <w:r w:rsidRPr="00964255">
        <w:rPr>
          <w:bCs/>
          <w:kern w:val="32"/>
        </w:rPr>
        <w:t>»</w:t>
      </w:r>
      <w:r w:rsidR="006A1FE1">
        <w:rPr>
          <w:bCs/>
          <w:kern w:val="32"/>
        </w:rPr>
        <w:t>.</w:t>
      </w:r>
    </w:p>
    <w:p w:rsidR="00791A48" w:rsidRPr="00607FFD" w:rsidRDefault="00791A48" w:rsidP="00791A48">
      <w:pPr>
        <w:tabs>
          <w:tab w:val="left" w:pos="709"/>
        </w:tabs>
        <w:jc w:val="both"/>
      </w:pPr>
    </w:p>
    <w:p w:rsidR="00791A48" w:rsidRPr="00EF296F" w:rsidRDefault="00791A48" w:rsidP="00791A48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>
        <w:rPr>
          <w:b/>
        </w:rPr>
        <w:t>: с</w:t>
      </w:r>
      <w:r w:rsidRPr="00FB3A2A">
        <w:t>огласно</w:t>
      </w:r>
      <w:r>
        <w:t xml:space="preserve"> </w:t>
      </w:r>
      <w:r w:rsidRPr="00FB3A2A">
        <w:t>ФЗ от 21 ноября 2011 г. № 323</w:t>
      </w:r>
      <w:r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населения,</w:t>
      </w:r>
      <w:r w:rsidRPr="0027661A">
        <w:t xml:space="preserve"> </w:t>
      </w:r>
      <w:r>
        <w:t xml:space="preserve">раннему выявлению онкологических заболеваний.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диагностики, развитие</w:t>
      </w:r>
      <w:r w:rsidRPr="003628C7">
        <w:t xml:space="preserve">  профессиональной компетенции и квалификации </w:t>
      </w:r>
      <w:r>
        <w:t>врача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791A48" w:rsidRPr="00083348" w:rsidRDefault="00791A48" w:rsidP="00791A48">
      <w:pPr>
        <w:pStyle w:val="a7"/>
        <w:ind w:left="0"/>
        <w:rPr>
          <w:b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18</w:t>
      </w:r>
      <w:r w:rsidRPr="004723D0">
        <w:t xml:space="preserve"> зачетных единиц.</w:t>
      </w:r>
    </w:p>
    <w:p w:rsidR="00791A48" w:rsidRDefault="00791A48" w:rsidP="00791A48">
      <w:pPr>
        <w:tabs>
          <w:tab w:val="left" w:pos="426"/>
        </w:tabs>
        <w:jc w:val="both"/>
        <w:rPr>
          <w:b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791A48" w:rsidRDefault="00791A48" w:rsidP="00791A48">
      <w:pPr>
        <w:tabs>
          <w:tab w:val="left" w:pos="426"/>
        </w:tabs>
        <w:jc w:val="both"/>
      </w:pPr>
    </w:p>
    <w:p w:rsidR="00791A48" w:rsidRPr="00353EEE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t xml:space="preserve"> договорная, договорная (за счет средств ФОМС).</w:t>
      </w:r>
    </w:p>
    <w:p w:rsidR="00791A48" w:rsidRDefault="00791A48" w:rsidP="00791A48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791A48" w:rsidRPr="00353EEE" w:rsidRDefault="00791A48" w:rsidP="00791A48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 продолжительность занятий:</w:t>
      </w:r>
    </w:p>
    <w:p w:rsidR="00791A48" w:rsidRPr="00083348" w:rsidRDefault="00791A48" w:rsidP="00791A4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791A48" w:rsidRPr="00083348" w:rsidTr="00731C0F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791A48" w:rsidRPr="00083348" w:rsidRDefault="00791A48" w:rsidP="00731C0F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791A48" w:rsidRPr="00083348" w:rsidRDefault="00791A48" w:rsidP="00731C0F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791A48" w:rsidRPr="00083348" w:rsidRDefault="00791A48" w:rsidP="00731C0F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791A48" w:rsidRPr="00083348" w:rsidRDefault="00791A48" w:rsidP="00731C0F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lastRenderedPageBreak/>
              <w:t xml:space="preserve">Ауд. часов </w:t>
            </w:r>
          </w:p>
          <w:p w:rsidR="00791A48" w:rsidRPr="00083348" w:rsidRDefault="00791A48" w:rsidP="00731C0F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lastRenderedPageBreak/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791A48" w:rsidRPr="00083348" w:rsidRDefault="00791A48" w:rsidP="00731C0F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lastRenderedPageBreak/>
              <w:t xml:space="preserve">Дней </w:t>
            </w:r>
          </w:p>
          <w:p w:rsidR="00791A48" w:rsidRPr="00083348" w:rsidRDefault="00791A48" w:rsidP="00731C0F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lastRenderedPageBreak/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791A48" w:rsidRPr="00083348" w:rsidRDefault="00791A48" w:rsidP="00731C0F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lastRenderedPageBreak/>
              <w:t xml:space="preserve">Общая </w:t>
            </w:r>
            <w:r w:rsidRPr="00083348">
              <w:rPr>
                <w:b/>
              </w:rPr>
              <w:lastRenderedPageBreak/>
              <w:t>продолжительность программы, месяцев (дней, недель)</w:t>
            </w:r>
          </w:p>
        </w:tc>
      </w:tr>
      <w:tr w:rsidR="00791A48" w:rsidRPr="00083348" w:rsidTr="00731C0F">
        <w:trPr>
          <w:jc w:val="center"/>
        </w:trPr>
        <w:tc>
          <w:tcPr>
            <w:tcW w:w="3952" w:type="dxa"/>
            <w:shd w:val="clear" w:color="auto" w:fill="auto"/>
          </w:tcPr>
          <w:p w:rsidR="00791A48" w:rsidRPr="00083348" w:rsidRDefault="00791A48" w:rsidP="00731C0F">
            <w:pPr>
              <w:tabs>
                <w:tab w:val="left" w:pos="1276"/>
              </w:tabs>
              <w:jc w:val="both"/>
            </w:pPr>
            <w:r w:rsidRPr="00083348">
              <w:lastRenderedPageBreak/>
              <w:t>с отрывом от работы (</w:t>
            </w:r>
            <w:proofErr w:type="gramStart"/>
            <w:r w:rsidRPr="00083348">
              <w:t>очная</w:t>
            </w:r>
            <w:proofErr w:type="gramEnd"/>
            <w:r w:rsidRPr="00083348">
              <w:t>)</w:t>
            </w:r>
          </w:p>
        </w:tc>
        <w:tc>
          <w:tcPr>
            <w:tcW w:w="1860" w:type="dxa"/>
            <w:shd w:val="clear" w:color="auto" w:fill="auto"/>
          </w:tcPr>
          <w:p w:rsidR="00791A48" w:rsidRPr="00373A7E" w:rsidRDefault="00791A48" w:rsidP="00731C0F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791A48" w:rsidRPr="00373A7E" w:rsidRDefault="00791A48" w:rsidP="00731C0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2414" w:type="dxa"/>
            <w:shd w:val="clear" w:color="auto" w:fill="auto"/>
          </w:tcPr>
          <w:p w:rsidR="00791A48" w:rsidRPr="00373A7E" w:rsidRDefault="00791A48" w:rsidP="00731C0F">
            <w:pPr>
              <w:tabs>
                <w:tab w:val="left" w:pos="1276"/>
              </w:tabs>
              <w:jc w:val="center"/>
            </w:pPr>
            <w:r>
              <w:t>0,25</w:t>
            </w:r>
            <w:r w:rsidRPr="00373A7E">
              <w:t xml:space="preserve"> месяца</w:t>
            </w:r>
          </w:p>
          <w:p w:rsidR="00791A48" w:rsidRPr="00373A7E" w:rsidRDefault="00791A48" w:rsidP="00731C0F">
            <w:pPr>
              <w:tabs>
                <w:tab w:val="left" w:pos="1276"/>
              </w:tabs>
              <w:jc w:val="center"/>
            </w:pPr>
            <w:r>
              <w:t>(3 дня, 0,5 недели, 18 часов)</w:t>
            </w:r>
          </w:p>
        </w:tc>
      </w:tr>
      <w:tr w:rsidR="00791A48" w:rsidRPr="00083348" w:rsidTr="00731C0F">
        <w:trPr>
          <w:jc w:val="center"/>
        </w:trPr>
        <w:tc>
          <w:tcPr>
            <w:tcW w:w="3952" w:type="dxa"/>
            <w:shd w:val="clear" w:color="auto" w:fill="auto"/>
          </w:tcPr>
          <w:p w:rsidR="00791A48" w:rsidRPr="00083348" w:rsidRDefault="00791A48" w:rsidP="00731C0F">
            <w:pPr>
              <w:tabs>
                <w:tab w:val="left" w:pos="1276"/>
              </w:tabs>
              <w:jc w:val="both"/>
            </w:pPr>
            <w:proofErr w:type="spellStart"/>
            <w:r>
              <w:t>Симуляционное</w:t>
            </w:r>
            <w:proofErr w:type="spellEnd"/>
            <w:r>
              <w:t xml:space="preserve"> обучение</w:t>
            </w:r>
          </w:p>
        </w:tc>
        <w:tc>
          <w:tcPr>
            <w:tcW w:w="1860" w:type="dxa"/>
            <w:shd w:val="clear" w:color="auto" w:fill="auto"/>
          </w:tcPr>
          <w:p w:rsidR="00791A48" w:rsidRDefault="00791A48" w:rsidP="00731C0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521" w:type="dxa"/>
            <w:shd w:val="clear" w:color="auto" w:fill="auto"/>
          </w:tcPr>
          <w:p w:rsidR="00791A48" w:rsidRDefault="00791A48" w:rsidP="00731C0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2414" w:type="dxa"/>
            <w:shd w:val="clear" w:color="auto" w:fill="auto"/>
          </w:tcPr>
          <w:p w:rsidR="00791A48" w:rsidRDefault="00791A48" w:rsidP="00731C0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</w:tbl>
    <w:p w:rsidR="00791A48" w:rsidRDefault="00791A48" w:rsidP="00791A48">
      <w:pPr>
        <w:tabs>
          <w:tab w:val="left" w:pos="426"/>
        </w:tabs>
        <w:jc w:val="both"/>
        <w:rPr>
          <w:b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 xml:space="preserve">Документ, выдаваемый после завершения обучения: </w:t>
      </w:r>
      <w:r>
        <w:t xml:space="preserve">удостоверение о повышении </w:t>
      </w:r>
      <w:r w:rsidRPr="002F750D">
        <w:t>квалификации.</w:t>
      </w:r>
    </w:p>
    <w:p w:rsidR="00791A48" w:rsidRDefault="00791A48" w:rsidP="00791A48">
      <w:pPr>
        <w:pStyle w:val="a7"/>
        <w:tabs>
          <w:tab w:val="left" w:pos="426"/>
        </w:tabs>
        <w:ind w:left="426"/>
        <w:jc w:val="both"/>
      </w:pPr>
    </w:p>
    <w:p w:rsidR="00791A48" w:rsidRPr="00353EEE" w:rsidRDefault="00791A48" w:rsidP="00791A48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>
        <w:rPr>
          <w:b/>
          <w:shd w:val="clear" w:color="auto" w:fill="FFFFFF"/>
        </w:rPr>
        <w:t>.</w:t>
      </w:r>
    </w:p>
    <w:p w:rsidR="00791A48" w:rsidRPr="007A4D3F" w:rsidRDefault="00791A48" w:rsidP="00791A48">
      <w:pPr>
        <w:tabs>
          <w:tab w:val="left" w:pos="709"/>
        </w:tabs>
        <w:jc w:val="both"/>
      </w:pPr>
    </w:p>
    <w:p w:rsidR="00791A48" w:rsidRDefault="00791A48" w:rsidP="00791A48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791A48" w:rsidRPr="00CE6529" w:rsidRDefault="00791A48" w:rsidP="00791A48">
      <w:pPr>
        <w:tabs>
          <w:tab w:val="left" w:pos="709"/>
        </w:tabs>
        <w:jc w:val="both"/>
        <w:rPr>
          <w:b/>
        </w:rPr>
      </w:pPr>
    </w:p>
    <w:p w:rsidR="00791A48" w:rsidRDefault="00791A48" w:rsidP="00791A48">
      <w:pPr>
        <w:pStyle w:val="a7"/>
        <w:numPr>
          <w:ilvl w:val="0"/>
          <w:numId w:val="8"/>
        </w:numPr>
        <w:spacing w:after="160" w:line="256" w:lineRule="auto"/>
        <w:contextualSpacing/>
      </w:pPr>
      <w:r>
        <w:t>Приказ Министерства здравоохранения Российской Федерации от 15 ноября 2012 г. № 915н "Об утверждении Порядка оказания медицинской помощи населению по профилю "онкология".</w:t>
      </w:r>
    </w:p>
    <w:p w:rsidR="00791A48" w:rsidRDefault="00791A48" w:rsidP="00791A48">
      <w:pPr>
        <w:pStyle w:val="a7"/>
        <w:numPr>
          <w:ilvl w:val="0"/>
          <w:numId w:val="8"/>
        </w:numPr>
        <w:spacing w:after="160" w:line="256" w:lineRule="auto"/>
        <w:contextualSpacing/>
      </w:pPr>
      <w:r>
        <w:t>Приказ Министерства здравоохранения РФ от 4 июля 2017 г. № 379н “О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</w:t>
      </w:r>
    </w:p>
    <w:p w:rsidR="00791A48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91A48" w:rsidRPr="000756F3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91A48" w:rsidRPr="000756F3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91A48" w:rsidRPr="000756F3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91A48" w:rsidRPr="000756F3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91A48" w:rsidRPr="000756F3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>
        <w:t>ховании в Российской Федерации"</w:t>
      </w:r>
    </w:p>
    <w:p w:rsidR="00791A48" w:rsidRPr="000756F3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791A48" w:rsidRPr="00670F4D" w:rsidRDefault="00791A48" w:rsidP="00791A48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791A48" w:rsidRDefault="00791A48" w:rsidP="00791A4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 xml:space="preserve">Приказ МЗ РФ № 1043н от 22.12.2017 г. «Об утверждении сроков и этапов аккредитации специалистов, а также категорий лиц, имеющих медицинское, </w:t>
      </w:r>
      <w:r>
        <w:rPr>
          <w:rFonts w:eastAsia="+mn-ea"/>
        </w:rPr>
        <w:lastRenderedPageBreak/>
        <w:t>фармацевтическое или иное образование и подлежащих аккредитации специалистов».</w:t>
      </w:r>
    </w:p>
    <w:p w:rsidR="00791A48" w:rsidRDefault="00791A48" w:rsidP="00791A48">
      <w:pPr>
        <w:tabs>
          <w:tab w:val="left" w:pos="1276"/>
        </w:tabs>
        <w:jc w:val="both"/>
        <w:rPr>
          <w:b/>
        </w:rPr>
      </w:pPr>
    </w:p>
    <w:p w:rsidR="00796180" w:rsidRPr="00731C0F" w:rsidRDefault="00791A48" w:rsidP="00796180">
      <w:pPr>
        <w:jc w:val="center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Pr="007C4130">
        <w:t xml:space="preserve"> </w:t>
      </w:r>
      <w:r w:rsidR="00796180" w:rsidRPr="00731C0F">
        <w:rPr>
          <w:b/>
        </w:rPr>
        <w:t>«</w:t>
      </w:r>
      <w:r w:rsidR="00796180" w:rsidRPr="00731C0F">
        <w:rPr>
          <w:bCs/>
        </w:rPr>
        <w:t>Онкология в системе ОМС: стандарты и принципы анализа лучевых изображений»</w:t>
      </w:r>
    </w:p>
    <w:p w:rsidR="00791A48" w:rsidRPr="00731C0F" w:rsidRDefault="00791A48" w:rsidP="00791A48">
      <w:pPr>
        <w:tabs>
          <w:tab w:val="left" w:pos="1276"/>
        </w:tabs>
        <w:jc w:val="both"/>
        <w:rPr>
          <w:b/>
        </w:rPr>
      </w:pPr>
      <w:r w:rsidRPr="00731C0F">
        <w:rPr>
          <w:b/>
        </w:rPr>
        <w:t>:</w:t>
      </w:r>
    </w:p>
    <w:p w:rsidR="00791A48" w:rsidRPr="00640D0C" w:rsidRDefault="00791A48" w:rsidP="00791A48">
      <w:pPr>
        <w:rPr>
          <w:b/>
        </w:rPr>
      </w:pPr>
    </w:p>
    <w:p w:rsidR="00791A48" w:rsidRDefault="00791A48" w:rsidP="00791A48">
      <w:pPr>
        <w:rPr>
          <w:b/>
        </w:rPr>
      </w:pPr>
      <w:r>
        <w:rPr>
          <w:b/>
        </w:rPr>
        <w:t>а) основная литература:</w:t>
      </w:r>
    </w:p>
    <w:p w:rsidR="00791A48" w:rsidRDefault="00791A48" w:rsidP="00791A48">
      <w:r>
        <w:t>Не предусмотрена</w:t>
      </w:r>
    </w:p>
    <w:p w:rsidR="00791A48" w:rsidRDefault="00791A48" w:rsidP="00791A48">
      <w:pPr>
        <w:rPr>
          <w:b/>
        </w:rPr>
      </w:pPr>
      <w:r>
        <w:rPr>
          <w:b/>
        </w:rPr>
        <w:t>б) дополнительная литература:</w:t>
      </w:r>
    </w:p>
    <w:p w:rsidR="00791A48" w:rsidRDefault="00791A48" w:rsidP="00791A48">
      <w:pPr>
        <w:rPr>
          <w:b/>
        </w:rPr>
      </w:pPr>
    </w:p>
    <w:p w:rsidR="00791A48" w:rsidRDefault="00791A48" w:rsidP="00791A48">
      <w:pPr>
        <w:spacing w:after="200"/>
      </w:pPr>
      <w:r>
        <w:t>1.Алгоритмы лучевой диагностики в системе обязательного медицинского страхования: методические рекомендации. Под редакцией Т.Н.Трофимовой.- СПб</w:t>
      </w:r>
      <w:proofErr w:type="gramStart"/>
      <w:r>
        <w:t xml:space="preserve">.: </w:t>
      </w:r>
      <w:proofErr w:type="gramEnd"/>
      <w:r>
        <w:t>Балтийский медицинский образовательный центр, 2015.-138с.</w:t>
      </w:r>
    </w:p>
    <w:p w:rsidR="00791A48" w:rsidRDefault="00791A48" w:rsidP="00791A48">
      <w:r>
        <w:t>2.</w:t>
      </w:r>
      <w:r w:rsidRPr="00396E26">
        <w:t xml:space="preserve">Современные стандарты анализа лучевых изображений: </w:t>
      </w:r>
      <w:proofErr w:type="spellStart"/>
      <w:r w:rsidRPr="00396E26">
        <w:t>ркуоводство</w:t>
      </w:r>
      <w:proofErr w:type="spellEnd"/>
      <w:r w:rsidRPr="00396E26">
        <w:t xml:space="preserve"> </w:t>
      </w:r>
      <w:r>
        <w:t>для врачей/ Т.Н.Трофимова, А.В.М</w:t>
      </w:r>
      <w:r w:rsidRPr="00396E26">
        <w:t xml:space="preserve">ищенко, </w:t>
      </w:r>
      <w:proofErr w:type="spellStart"/>
      <w:r w:rsidRPr="00396E26">
        <w:t>Б.А.Минько</w:t>
      </w:r>
      <w:proofErr w:type="spellEnd"/>
      <w:r w:rsidRPr="00396E26">
        <w:t xml:space="preserve"> и др.; под </w:t>
      </w:r>
      <w:proofErr w:type="spellStart"/>
      <w:proofErr w:type="gramStart"/>
      <w:r w:rsidRPr="00396E26">
        <w:t>ред</w:t>
      </w:r>
      <w:proofErr w:type="spellEnd"/>
      <w:proofErr w:type="gramEnd"/>
      <w:r w:rsidRPr="00396E26">
        <w:t xml:space="preserve"> проф. Т.Н.Трофимовой.-СПб.,2017.-300с.</w:t>
      </w:r>
    </w:p>
    <w:p w:rsidR="00791A48" w:rsidRPr="00396E26" w:rsidRDefault="00791A48" w:rsidP="00791A48"/>
    <w:p w:rsidR="00791A48" w:rsidRDefault="00791A48" w:rsidP="00791A48">
      <w:r>
        <w:t>3.</w:t>
      </w:r>
      <w:r w:rsidRPr="00396E26">
        <w:t xml:space="preserve">Современные классификации </w:t>
      </w:r>
      <w:r w:rsidRPr="00396E26">
        <w:rPr>
          <w:lang w:val="en-US"/>
        </w:rPr>
        <w:t>RADS</w:t>
      </w:r>
      <w:r w:rsidRPr="00396E26">
        <w:t xml:space="preserve"> и принципы построения заключений: руководство для врачей/ под ред</w:t>
      </w:r>
      <w:proofErr w:type="gramStart"/>
      <w:r w:rsidRPr="00396E26">
        <w:t>.п</w:t>
      </w:r>
      <w:proofErr w:type="gramEnd"/>
      <w:r w:rsidRPr="00396E26">
        <w:t>роф. Т.Н.Трофимовой.-СПб.,2018.-264с.</w:t>
      </w:r>
    </w:p>
    <w:p w:rsidR="00791A48" w:rsidRPr="00396E26" w:rsidRDefault="00791A48" w:rsidP="00791A48"/>
    <w:p w:rsidR="00791A48" w:rsidRPr="00396E26" w:rsidRDefault="00791A48" w:rsidP="00791A48">
      <w:r>
        <w:t>4.</w:t>
      </w:r>
      <w:r w:rsidRPr="00396E26">
        <w:t>Современные стандарты анализа лучевых изображений и принципы построения заключения: руководство для врачей/ под ред.</w:t>
      </w:r>
      <w:r>
        <w:t xml:space="preserve"> </w:t>
      </w:r>
      <w:r w:rsidRPr="00396E26">
        <w:t>проф. Т.Н.Трофимовой</w:t>
      </w:r>
      <w:proofErr w:type="gramStart"/>
      <w:r w:rsidRPr="00396E26">
        <w:t>.-</w:t>
      </w:r>
      <w:proofErr w:type="gramEnd"/>
      <w:r w:rsidRPr="00396E26">
        <w:t>СПб.,2019.-290с.</w:t>
      </w:r>
    </w:p>
    <w:p w:rsidR="00791A48" w:rsidRDefault="00791A48" w:rsidP="00791A48">
      <w:pPr>
        <w:spacing w:after="200"/>
      </w:pPr>
      <w:r>
        <w:t xml:space="preserve">Лучевая анатомия человека. Т.Н.Трофимова с </w:t>
      </w:r>
      <w:proofErr w:type="spellStart"/>
      <w:r>
        <w:t>соавт</w:t>
      </w:r>
      <w:proofErr w:type="spellEnd"/>
      <w:r>
        <w:t xml:space="preserve">. СПб.: Издательский дом СПбМАПО.-2005.-494 </w:t>
      </w:r>
      <w:proofErr w:type="gramStart"/>
      <w:r>
        <w:t>с</w:t>
      </w:r>
      <w:proofErr w:type="gramEnd"/>
      <w:r>
        <w:t>.</w:t>
      </w:r>
    </w:p>
    <w:p w:rsidR="00791A48" w:rsidRDefault="00791A48" w:rsidP="00791A48">
      <w:pPr>
        <w:spacing w:after="200"/>
      </w:pPr>
      <w:r>
        <w:t>5.Основы лучевой диагностики и терапии: национальное руководство/ ред. С.К.Терновой.- М.: ГОЭТАР-Медиа,2012. – 992с.</w:t>
      </w:r>
    </w:p>
    <w:p w:rsidR="00791A48" w:rsidRDefault="00791A48" w:rsidP="00791A48">
      <w:pPr>
        <w:spacing w:after="200"/>
      </w:pPr>
      <w:r>
        <w:t>6.Лучевая диагностика заболеваний печени (МРТ, КТ, УЗИ, ОФЭКТ и ПЭТ): под ред. проф. Труфанова Г. Е. - М.</w:t>
      </w:r>
      <w:proofErr w:type="gramStart"/>
      <w:r>
        <w:t xml:space="preserve"> :</w:t>
      </w:r>
      <w:proofErr w:type="gramEnd"/>
      <w:r>
        <w:t xml:space="preserve"> ГЭОТАР-Медиа, 2008. - 263 с</w:t>
      </w:r>
    </w:p>
    <w:p w:rsidR="00791A48" w:rsidRDefault="00791A48" w:rsidP="00791A48">
      <w:pPr>
        <w:spacing w:after="200"/>
      </w:pPr>
      <w:r>
        <w:t xml:space="preserve">7.Лучевая диагностика и терапия в акушерстве и гинекологии: национальное руководство / гл. ред. тома Л.В. </w:t>
      </w:r>
      <w:proofErr w:type="spellStart"/>
      <w:r>
        <w:t>Адамян</w:t>
      </w:r>
      <w:proofErr w:type="spellEnd"/>
      <w:r>
        <w:t>. — М.: ГЭОТАР-Медиа, 2012. — 656 с. — (Серия «Национальные руководства по лучевой диагностике и терапии» / гл. ред. серии С.К. Терновой).</w:t>
      </w:r>
    </w:p>
    <w:p w:rsidR="00791A48" w:rsidRDefault="00791A48" w:rsidP="00791A48">
      <w:pPr>
        <w:spacing w:after="200"/>
      </w:pPr>
      <w:r>
        <w:t xml:space="preserve">8.Лучевая диагностика и терапия в урологии: национальное руководство / гл. ред. тома А. И. Громов, В. М. </w:t>
      </w:r>
      <w:proofErr w:type="spellStart"/>
      <w:r>
        <w:t>Буйлов</w:t>
      </w:r>
      <w:proofErr w:type="spellEnd"/>
      <w:r>
        <w:t>. — М.: ГЭОТАР-Медиа, 2011. — 544 с. — (Серия 9.«Национальные руководства по лучевой диагностике и терапии» / гл. ред. серии С. К. Терновой).</w:t>
      </w:r>
    </w:p>
    <w:p w:rsidR="00791A48" w:rsidRDefault="00791A48" w:rsidP="00791A48">
      <w:pPr>
        <w:spacing w:after="200"/>
      </w:pPr>
      <w:r w:rsidRPr="000E48D4">
        <w:rPr>
          <w:b/>
        </w:rPr>
        <w:t>в)</w:t>
      </w:r>
      <w:r>
        <w:rPr>
          <w:b/>
        </w:rPr>
        <w:t xml:space="preserve"> п</w:t>
      </w:r>
      <w:r w:rsidRPr="000E48D4">
        <w:rPr>
          <w:b/>
        </w:rPr>
        <w:t>ериодические издания</w:t>
      </w:r>
      <w:r>
        <w:br/>
        <w:t>1.</w:t>
      </w:r>
      <w:r>
        <w:tab/>
        <w:t>Научно-практический рецензируемый журнал «Лучевая диагностика и терапия»</w:t>
      </w:r>
      <w:r>
        <w:br/>
      </w:r>
    </w:p>
    <w:p w:rsidR="00791A48" w:rsidRPr="00802955" w:rsidRDefault="00791A48" w:rsidP="00791A48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r>
        <w:rPr>
          <w:b/>
          <w:bCs/>
        </w:rPr>
        <w:t>и</w:t>
      </w:r>
      <w:r w:rsidRPr="00802955">
        <w:rPr>
          <w:b/>
          <w:bCs/>
        </w:rPr>
        <w:t>нтернет-ресурсы:</w:t>
      </w:r>
    </w:p>
    <w:p w:rsidR="00791A48" w:rsidRPr="00FF3539" w:rsidRDefault="00791A48" w:rsidP="00791A48">
      <w:pPr>
        <w:rPr>
          <w:rFonts w:ascii="Arial" w:hAnsi="Arial" w:cs="Arial"/>
          <w:shd w:val="clear" w:color="auto" w:fill="FFFFFF"/>
        </w:rPr>
      </w:pPr>
      <w:r>
        <w:t xml:space="preserve">1. </w:t>
      </w:r>
      <w:r w:rsidRPr="00802955">
        <w:t xml:space="preserve">Сайт </w:t>
      </w:r>
      <w:r>
        <w:t xml:space="preserve"> РОО Санкт-Петербургское радиологическое общество</w:t>
      </w:r>
      <w:r w:rsidR="006641C6"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</w:p>
    <w:p w:rsidR="00791A48" w:rsidRPr="00755695" w:rsidRDefault="00791A48" w:rsidP="00791A48">
      <w:pPr>
        <w:rPr>
          <w:rStyle w:val="a8"/>
          <w:rFonts w:ascii="Arial" w:hAnsi="Arial" w:cs="Arial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https://www.spbra.ru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 w:rsidR="006641C6">
        <w:rPr>
          <w:rFonts w:ascii="Arial" w:hAnsi="Arial" w:cs="Arial"/>
          <w:shd w:val="clear" w:color="auto" w:fill="FFFFFF"/>
        </w:rPr>
        <w:fldChar w:fldCharType="separate"/>
      </w:r>
    </w:p>
    <w:p w:rsidR="00791A48" w:rsidRDefault="00791A48" w:rsidP="00791A48">
      <w:pPr>
        <w:spacing w:after="160" w:line="256" w:lineRule="auto"/>
        <w:contextualSpacing/>
      </w:pPr>
      <w:r w:rsidRPr="00755695">
        <w:rPr>
          <w:rStyle w:val="a8"/>
          <w:rFonts w:ascii="Arial" w:hAnsi="Arial" w:cs="Arial"/>
          <w:sz w:val="21"/>
          <w:szCs w:val="21"/>
          <w:shd w:val="clear" w:color="auto" w:fill="FFFFFF"/>
        </w:rPr>
        <w:t>https://www.spbra.ru</w:t>
      </w:r>
      <w:r w:rsidR="006641C6">
        <w:rPr>
          <w:rFonts w:ascii="Arial" w:hAnsi="Arial" w:cs="Arial"/>
          <w:shd w:val="clear" w:color="auto" w:fill="FFFFFF"/>
        </w:rPr>
        <w:fldChar w:fldCharType="end"/>
      </w:r>
      <w:r w:rsidRPr="00802955">
        <w:t xml:space="preserve"> (свободный доступ).</w:t>
      </w:r>
      <w:r w:rsidRPr="004476F7">
        <w:t xml:space="preserve"> </w:t>
      </w:r>
    </w:p>
    <w:p w:rsidR="00791A48" w:rsidRDefault="00791A48" w:rsidP="00791A48">
      <w:pPr>
        <w:spacing w:after="160" w:line="256" w:lineRule="auto"/>
        <w:contextualSpacing/>
      </w:pPr>
      <w:r>
        <w:t>2. Клинические рекомендации Российского общества клинической онкологии (</w:t>
      </w:r>
      <w:hyperlink r:id="rId8" w:history="1">
        <w:r>
          <w:rPr>
            <w:rStyle w:val="a8"/>
          </w:rPr>
          <w:t>https://rosoncoweb.ru/</w:t>
        </w:r>
      </w:hyperlink>
      <w:proofErr w:type="gramStart"/>
      <w:r>
        <w:t xml:space="preserve"> )</w:t>
      </w:r>
      <w:proofErr w:type="gramEnd"/>
      <w:r w:rsidRPr="006A71AE">
        <w:t xml:space="preserve"> </w:t>
      </w:r>
      <w:r w:rsidRPr="00802955">
        <w:t>(свободный доступ)</w:t>
      </w:r>
      <w:r>
        <w:t>.</w:t>
      </w:r>
    </w:p>
    <w:p w:rsidR="00791A48" w:rsidRDefault="00791A48" w:rsidP="00791A48">
      <w:pPr>
        <w:spacing w:after="160" w:line="256" w:lineRule="auto"/>
        <w:contextualSpacing/>
      </w:pPr>
      <w:r>
        <w:t>3. Сайт</w:t>
      </w:r>
      <w:r w:rsidRPr="006A71AE">
        <w:t xml:space="preserve"> </w:t>
      </w:r>
      <w:hyperlink r:id="rId9" w:history="1">
        <w:r w:rsidRPr="00755695">
          <w:rPr>
            <w:rStyle w:val="a8"/>
          </w:rPr>
          <w:t xml:space="preserve">https://radiomed.ru/ </w:t>
        </w:r>
      </w:hyperlink>
      <w:r>
        <w:t xml:space="preserve">портал радиологов </w:t>
      </w:r>
      <w:r w:rsidRPr="00802955">
        <w:t>(свободный доступ)</w:t>
      </w:r>
    </w:p>
    <w:p w:rsidR="00791A48" w:rsidRDefault="00791A48" w:rsidP="00791A48"/>
    <w:p w:rsidR="00791A48" w:rsidRDefault="00791A48" w:rsidP="00791A4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91A48" w:rsidRPr="00514B00" w:rsidRDefault="00791A48" w:rsidP="00791A48">
      <w:pPr>
        <w:tabs>
          <w:tab w:val="left" w:pos="709"/>
        </w:tabs>
        <w:jc w:val="center"/>
        <w:rPr>
          <w:b/>
        </w:rPr>
      </w:pPr>
      <w:r w:rsidRPr="00514B00">
        <w:rPr>
          <w:b/>
        </w:rPr>
        <w:t xml:space="preserve">3.Планируемые результаты обучения. </w:t>
      </w:r>
    </w:p>
    <w:p w:rsidR="00791A48" w:rsidRPr="00EF296F" w:rsidRDefault="00791A48" w:rsidP="00791A48">
      <w:pPr>
        <w:jc w:val="both"/>
        <w:rPr>
          <w:rFonts w:eastAsia="Calibri"/>
          <w:b/>
          <w:lang w:eastAsia="en-US"/>
        </w:rPr>
      </w:pPr>
    </w:p>
    <w:p w:rsidR="00791A48" w:rsidRPr="004723D0" w:rsidRDefault="00791A48" w:rsidP="0019577D">
      <w:pPr>
        <w:tabs>
          <w:tab w:val="left" w:pos="426"/>
        </w:tabs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</w:t>
      </w:r>
      <w:r>
        <w:rPr>
          <w:rFonts w:eastAsia="Calibri"/>
          <w:b/>
          <w:lang w:eastAsia="en-US"/>
        </w:rPr>
        <w:t xml:space="preserve">нная характеристика по должности </w:t>
      </w:r>
      <w:r w:rsidR="0019577D" w:rsidRPr="00964255">
        <w:rPr>
          <w:rFonts w:eastAsia="Calibri"/>
          <w:lang w:eastAsia="en-US"/>
        </w:rPr>
        <w:t>«</w:t>
      </w:r>
      <w:r w:rsidR="0019577D" w:rsidRPr="00964255">
        <w:rPr>
          <w:bCs/>
          <w:kern w:val="32"/>
        </w:rPr>
        <w:t>Врач-</w:t>
      </w:r>
      <w:r w:rsidR="0019577D">
        <w:rPr>
          <w:bCs/>
          <w:kern w:val="32"/>
        </w:rPr>
        <w:t>рентгенолог», «</w:t>
      </w:r>
      <w:proofErr w:type="gramStart"/>
      <w:r w:rsidR="0019577D">
        <w:rPr>
          <w:bCs/>
          <w:kern w:val="32"/>
        </w:rPr>
        <w:t>Врач-ультразвуковой</w:t>
      </w:r>
      <w:proofErr w:type="gramEnd"/>
      <w:r w:rsidR="0019577D">
        <w:rPr>
          <w:bCs/>
          <w:kern w:val="32"/>
        </w:rPr>
        <w:t xml:space="preserve"> диагностики», </w:t>
      </w:r>
      <w:r w:rsidR="0019577D" w:rsidRPr="00964255">
        <w:rPr>
          <w:bCs/>
          <w:kern w:val="32"/>
        </w:rPr>
        <w:t>«Врач-</w:t>
      </w:r>
      <w:r w:rsidR="0019577D">
        <w:rPr>
          <w:bCs/>
          <w:kern w:val="32"/>
        </w:rPr>
        <w:t>радиолог</w:t>
      </w:r>
      <w:r w:rsidR="0019577D" w:rsidRPr="00964255">
        <w:rPr>
          <w:bCs/>
          <w:kern w:val="32"/>
        </w:rPr>
        <w:t>»</w:t>
      </w:r>
      <w:r w:rsidR="0019577D">
        <w:rPr>
          <w:bCs/>
          <w:kern w:val="32"/>
        </w:rPr>
        <w:t xml:space="preserve">. </w:t>
      </w:r>
      <w:r>
        <w:rPr>
          <w:bCs/>
          <w:color w:val="000000"/>
        </w:rPr>
        <w:t xml:space="preserve">Приказ </w:t>
      </w:r>
      <w:r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9577D">
        <w:rPr>
          <w:bCs/>
        </w:rPr>
        <w:t>.</w:t>
      </w:r>
    </w:p>
    <w:p w:rsidR="00791A48" w:rsidRPr="00EF296F" w:rsidRDefault="00791A48" w:rsidP="00791A48">
      <w:pPr>
        <w:jc w:val="both"/>
        <w:rPr>
          <w:bCs/>
          <w:kern w:val="32"/>
        </w:rPr>
      </w:pPr>
    </w:p>
    <w:p w:rsidR="00791A48" w:rsidRDefault="00791A48" w:rsidP="00791A48">
      <w:pPr>
        <w:autoSpaceDE w:val="0"/>
        <w:autoSpaceDN w:val="0"/>
        <w:adjustRightInd w:val="0"/>
        <w:jc w:val="both"/>
      </w:pPr>
      <w:r>
        <w:rPr>
          <w:b/>
        </w:rPr>
        <w:t>Требования к начальной подготовке, необходимые для успешного освоения ДПОП:</w:t>
      </w:r>
    </w:p>
    <w:p w:rsidR="00791A48" w:rsidRPr="00675C9E" w:rsidRDefault="00791A48" w:rsidP="00791A48">
      <w:pPr>
        <w:ind w:firstLine="547"/>
        <w:jc w:val="both"/>
      </w:pPr>
      <w:r>
        <w:rPr>
          <w:iCs/>
        </w:rPr>
        <w:t>Диплом о</w:t>
      </w:r>
      <w:r w:rsidRPr="00675C9E">
        <w:rPr>
          <w:iCs/>
        </w:rPr>
        <w:t xml:space="preserve"> высш</w:t>
      </w:r>
      <w:r>
        <w:rPr>
          <w:iCs/>
        </w:rPr>
        <w:t>е</w:t>
      </w:r>
      <w:r w:rsidRPr="00675C9E">
        <w:rPr>
          <w:iCs/>
        </w:rPr>
        <w:t>м медицинск</w:t>
      </w:r>
      <w:r>
        <w:rPr>
          <w:iCs/>
        </w:rPr>
        <w:t>о</w:t>
      </w:r>
      <w:r w:rsidRPr="00675C9E">
        <w:rPr>
          <w:iCs/>
        </w:rPr>
        <w:t>м образовани</w:t>
      </w:r>
      <w:r>
        <w:rPr>
          <w:iCs/>
        </w:rPr>
        <w:t>и</w:t>
      </w:r>
      <w:r w:rsidRPr="00675C9E">
        <w:rPr>
          <w:iCs/>
        </w:rPr>
        <w:t xml:space="preserve"> </w:t>
      </w:r>
      <w:r w:rsidRPr="00675C9E">
        <w:t>по одной из специальностей «Лечебное дело»</w:t>
      </w:r>
      <w:r w:rsidR="0019577D">
        <w:t xml:space="preserve"> </w:t>
      </w:r>
      <w:r>
        <w:t>или</w:t>
      </w:r>
      <w:r w:rsidRPr="00675C9E">
        <w:t xml:space="preserve"> "Педиатрия" и послевузовским профессиональным образованием (интернатура и (или) ординатура, профессиональная переподготовка) по одной из специальностей: </w:t>
      </w:r>
      <w:r w:rsidR="0019577D">
        <w:t xml:space="preserve"> «Рентгенология», «Ультразвуковая диагностика», «Радиология»</w:t>
      </w:r>
    </w:p>
    <w:p w:rsidR="00791A48" w:rsidRDefault="00791A48" w:rsidP="00791A48">
      <w:pPr>
        <w:jc w:val="both"/>
        <w:rPr>
          <w:b/>
        </w:rPr>
      </w:pPr>
    </w:p>
    <w:p w:rsidR="00791A48" w:rsidRPr="00514B00" w:rsidRDefault="00791A48" w:rsidP="00791A48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D51580">
        <w:rPr>
          <w:rFonts w:ascii="Times New Roman" w:hAnsi="Times New Roman" w:cs="Times New Roman"/>
          <w:b/>
          <w:sz w:val="24"/>
          <w:szCs w:val="24"/>
        </w:rPr>
        <w:t>Врач должен знать:</w:t>
      </w:r>
      <w:r w:rsidRPr="00D51580">
        <w:rPr>
          <w:rFonts w:ascii="Times New Roman" w:hAnsi="Times New Roman" w:cs="Times New Roman"/>
          <w:sz w:val="24"/>
          <w:szCs w:val="24"/>
        </w:rPr>
        <w:t xml:space="preserve"> </w:t>
      </w:r>
      <w:r w:rsidRPr="00514B00">
        <w:rPr>
          <w:rFonts w:ascii="Times New Roman" w:hAnsi="Times New Roman" w:cs="Times New Roman"/>
          <w:color w:val="000000"/>
          <w:sz w:val="24"/>
          <w:szCs w:val="24"/>
        </w:rPr>
        <w:t>- законодательные и нормативные акты, регламентирующие проведение лучевых исследований в системе ОМС</w:t>
      </w:r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80" w:rsidRPr="00CF1D11" w:rsidRDefault="00D51580" w:rsidP="00D51580">
      <w:pPr>
        <w:pStyle w:val="af1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современные стратегии лучевой диагностики онкологических заболеваний, рекомендуемые в рамках ОМС при комплексном использовании современного высокотехнологичного оборудования </w:t>
      </w:r>
      <w:r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лучевой визуализации</w:t>
      </w:r>
      <w:r w:rsidRPr="00CF1D11">
        <w:rPr>
          <w:rFonts w:ascii="Times New Roman" w:hAnsi="Times New Roman" w:cs="Times New Roman"/>
          <w:sz w:val="24"/>
          <w:szCs w:val="24"/>
        </w:rPr>
        <w:t xml:space="preserve"> (классическая рентгенодиагностика, УЗИ, МСКТ, спектральная КТ, МРТ (структурная, метаболическая, функциональная), ОФЭКТ, ПЭТ, гибридные технологии).</w:t>
      </w:r>
    </w:p>
    <w:p w:rsidR="00D51580" w:rsidRPr="00CF1D11" w:rsidRDefault="00D51580" w:rsidP="00D51580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11">
        <w:rPr>
          <w:rFonts w:ascii="Times New Roman" w:hAnsi="Times New Roman" w:cs="Times New Roman"/>
          <w:sz w:val="24"/>
          <w:szCs w:val="24"/>
        </w:rPr>
        <w:t xml:space="preserve">стандарты анализа  и  интерпретации лучевых изображений, построения структурированных заключений в соответствии с современными международными классификациями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 (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Start"/>
      <w:r w:rsidRPr="00CF1D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1D11">
        <w:rPr>
          <w:rFonts w:ascii="Times New Roman" w:hAnsi="Times New Roman" w:cs="Times New Roman"/>
          <w:sz w:val="24"/>
          <w:szCs w:val="24"/>
        </w:rPr>
        <w:t xml:space="preserve"> другими современными классификациями 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>при онкологических заболеваниях</w:t>
      </w:r>
      <w:r w:rsidRPr="00CF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ЦНС, </w:t>
      </w:r>
      <w:r w:rsidRPr="00CF1D11">
        <w:rPr>
          <w:rFonts w:ascii="Times New Roman" w:hAnsi="Times New Roman" w:cs="Times New Roman"/>
          <w:sz w:val="24"/>
          <w:szCs w:val="24"/>
        </w:rPr>
        <w:t xml:space="preserve">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кишки.</w:t>
      </w:r>
    </w:p>
    <w:p w:rsidR="00791A48" w:rsidRDefault="00791A48" w:rsidP="00791A48">
      <w:pPr>
        <w:jc w:val="both"/>
        <w:rPr>
          <w:b/>
          <w:lang w:eastAsia="ar-SA"/>
        </w:rPr>
      </w:pPr>
    </w:p>
    <w:p w:rsidR="00796180" w:rsidRPr="00D51580" w:rsidRDefault="00791A48" w:rsidP="00796180">
      <w:pPr>
        <w:jc w:val="center"/>
        <w:rPr>
          <w:b/>
        </w:rPr>
      </w:pPr>
      <w:r w:rsidRPr="00D51580">
        <w:rPr>
          <w:b/>
          <w:lang w:eastAsia="ar-SA"/>
        </w:rPr>
        <w:t xml:space="preserve">Характеристика профессиональных компетенций врача подлежащих совершенствованию в результате освоения </w:t>
      </w:r>
      <w:r w:rsidRPr="00D51580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796180" w:rsidRPr="00D51580">
        <w:rPr>
          <w:b/>
        </w:rPr>
        <w:t>«</w:t>
      </w:r>
      <w:r w:rsidR="00796180" w:rsidRPr="00D51580">
        <w:rPr>
          <w:bCs/>
        </w:rPr>
        <w:t>Онкология в системе ОМС: стандарты и принципы анализа лучевых изображений»</w:t>
      </w:r>
    </w:p>
    <w:p w:rsidR="00791A48" w:rsidRPr="003A7C1B" w:rsidRDefault="00791A48" w:rsidP="00791A48">
      <w:pPr>
        <w:jc w:val="center"/>
      </w:pPr>
    </w:p>
    <w:p w:rsidR="00791A48" w:rsidRDefault="00791A48" w:rsidP="00791A48">
      <w:pPr>
        <w:tabs>
          <w:tab w:val="left" w:pos="1276"/>
          <w:tab w:val="left" w:pos="2296"/>
        </w:tabs>
        <w:suppressAutoHyphens/>
        <w:jc w:val="both"/>
      </w:pPr>
    </w:p>
    <w:p w:rsidR="00791A48" w:rsidRDefault="00791A48" w:rsidP="00791A48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УК)*:</w:t>
      </w:r>
    </w:p>
    <w:p w:rsidR="00791A48" w:rsidRPr="006E1C89" w:rsidRDefault="00791A48" w:rsidP="00791A4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791A48" w:rsidRPr="006E1C89" w:rsidRDefault="00791A48" w:rsidP="00791A4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91A48" w:rsidRPr="006E1C89" w:rsidRDefault="00791A48" w:rsidP="00791A4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791A48" w:rsidRDefault="00791A48" w:rsidP="00791A48">
      <w:pPr>
        <w:tabs>
          <w:tab w:val="left" w:pos="1276"/>
        </w:tabs>
        <w:jc w:val="both"/>
      </w:pPr>
    </w:p>
    <w:p w:rsidR="00791A48" w:rsidRPr="00067818" w:rsidRDefault="00791A48" w:rsidP="00791A48">
      <w:pPr>
        <w:tabs>
          <w:tab w:val="left" w:pos="1276"/>
        </w:tabs>
        <w:jc w:val="both"/>
      </w:pPr>
      <w:r w:rsidRPr="00067818">
        <w:lastRenderedPageBreak/>
        <w:t>У обучающегося совершенствуются следующие профессиональные компетенции (далее – ПК)*: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54678">
        <w:t>влияния</w:t>
      </w:r>
      <w:proofErr w:type="gramEnd"/>
      <w:r w:rsidRPr="00854678">
        <w:t xml:space="preserve"> на здоровье человека факторов среды его обитания (ПК-1);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r w:rsidRPr="00067818">
        <w:t xml:space="preserve">онкологической </w:t>
      </w:r>
      <w:r w:rsidRPr="00854678">
        <w:t>медицинской помощи (ПК-6);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791A48" w:rsidRPr="00854678" w:rsidRDefault="00791A48" w:rsidP="00791A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791A48" w:rsidRDefault="00791A48" w:rsidP="00791A48">
      <w:pPr>
        <w:tabs>
          <w:tab w:val="left" w:pos="1276"/>
        </w:tabs>
        <w:jc w:val="both"/>
      </w:pPr>
    </w:p>
    <w:p w:rsidR="00791A48" w:rsidRPr="001477D8" w:rsidRDefault="00791A48" w:rsidP="00791A4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791A48" w:rsidRDefault="00791A48" w:rsidP="00791A48">
      <w:pPr>
        <w:rPr>
          <w:b/>
          <w:sz w:val="28"/>
          <w:szCs w:val="28"/>
        </w:rPr>
      </w:pPr>
    </w:p>
    <w:p w:rsidR="00791A48" w:rsidRPr="001477D8" w:rsidRDefault="00791A48" w:rsidP="00791A48">
      <w:pPr>
        <w:ind w:left="360"/>
        <w:jc w:val="center"/>
        <w:rPr>
          <w:b/>
        </w:rPr>
      </w:pPr>
      <w:r w:rsidRPr="00B3753F">
        <w:rPr>
          <w:b/>
        </w:rPr>
        <w:t>4.</w:t>
      </w:r>
      <w:r>
        <w:rPr>
          <w:b/>
        </w:rPr>
        <w:t xml:space="preserve">Требования к итоговой аттестации. </w:t>
      </w:r>
    </w:p>
    <w:p w:rsidR="00791A48" w:rsidRPr="004C651A" w:rsidRDefault="00791A48" w:rsidP="00791A48">
      <w:pPr>
        <w:jc w:val="center"/>
        <w:rPr>
          <w:rFonts w:eastAsia="Calibri"/>
          <w:b/>
          <w:lang w:eastAsia="en-US"/>
        </w:rPr>
      </w:pPr>
    </w:p>
    <w:p w:rsidR="00791A48" w:rsidRPr="007846D2" w:rsidRDefault="00791A48" w:rsidP="00791A48">
      <w:pPr>
        <w:jc w:val="both"/>
        <w:rPr>
          <w:rFonts w:eastAsia="Calibri"/>
          <w:lang w:eastAsia="en-US"/>
        </w:rPr>
      </w:pPr>
      <w:r w:rsidRPr="00D51580">
        <w:rPr>
          <w:rFonts w:eastAsia="Calibri"/>
          <w:lang w:eastAsia="en-US"/>
        </w:rPr>
        <w:t xml:space="preserve">Итоговая аттестация по </w:t>
      </w:r>
      <w:r w:rsidRPr="00D51580">
        <w:t xml:space="preserve">дополнительной профессиональной образовательной программе повышения квалификации врачей </w:t>
      </w:r>
      <w:r w:rsidR="00D51580" w:rsidRPr="00D51580">
        <w:rPr>
          <w:b/>
        </w:rPr>
        <w:t>«</w:t>
      </w:r>
      <w:r w:rsidR="00D51580" w:rsidRPr="00D51580">
        <w:rPr>
          <w:bCs/>
        </w:rPr>
        <w:t>Онкология в системе ОМС: стандарты и принципы анализа лучевых изображений»</w:t>
      </w:r>
      <w:r w:rsidR="00D51580">
        <w:rPr>
          <w:bCs/>
          <w:sz w:val="28"/>
          <w:szCs w:val="28"/>
        </w:rPr>
        <w:t xml:space="preserve"> </w:t>
      </w:r>
      <w:r>
        <w:rPr>
          <w:rFonts w:eastAsia="Calibri"/>
          <w:lang w:eastAsia="en-US"/>
        </w:rPr>
        <w:t>пр</w:t>
      </w:r>
      <w:r w:rsidRPr="00514B00">
        <w:rPr>
          <w:rFonts w:eastAsia="Calibri"/>
          <w:lang w:eastAsia="en-US"/>
        </w:rPr>
        <w:t>оводится в форме зачета и должна выявлять теоретическую и практическую подготовку врача в соответствии с квалификационными требованиями.</w:t>
      </w:r>
      <w:r>
        <w:rPr>
          <w:rFonts w:eastAsia="Calibri"/>
          <w:lang w:eastAsia="en-US"/>
        </w:rPr>
        <w:t xml:space="preserve"> </w:t>
      </w:r>
      <w:proofErr w:type="gramStart"/>
      <w:r w:rsidRPr="007846D2">
        <w:rPr>
          <w:rFonts w:eastAsia="Calibri"/>
          <w:lang w:eastAsia="en-US"/>
        </w:rPr>
        <w:t>Обучающийся</w:t>
      </w:r>
      <w:proofErr w:type="gramEnd"/>
      <w:r w:rsidRPr="007846D2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Pr="00E777AA">
        <w:t xml:space="preserve">дополнительной </w:t>
      </w:r>
      <w:r w:rsidRPr="007846D2">
        <w:t xml:space="preserve">профессиональной образовательной программы повышения квалификации врачей </w:t>
      </w:r>
      <w:r w:rsidR="00D51580" w:rsidRPr="00D51580">
        <w:rPr>
          <w:b/>
        </w:rPr>
        <w:t>«</w:t>
      </w:r>
      <w:r w:rsidR="00D51580" w:rsidRPr="00D51580">
        <w:rPr>
          <w:bCs/>
        </w:rPr>
        <w:t>Онкология в системе ОМС: стандарты и принципы анализа лучевых изображений»</w:t>
      </w:r>
      <w:r>
        <w:t xml:space="preserve">. </w:t>
      </w:r>
      <w:r w:rsidRPr="007846D2">
        <w:rPr>
          <w:rFonts w:eastAsia="Calibri"/>
          <w:lang w:eastAsia="en-US"/>
        </w:rPr>
        <w:t xml:space="preserve">Лица, освоившие  </w:t>
      </w:r>
      <w:r w:rsidRPr="00E777AA">
        <w:t xml:space="preserve">дополнительную профессиональную образовательную </w:t>
      </w:r>
      <w:r w:rsidRPr="007846D2">
        <w:t xml:space="preserve">программу повышения квалификации врачей </w:t>
      </w:r>
      <w:r w:rsidR="00D51580" w:rsidRPr="00D51580">
        <w:rPr>
          <w:b/>
        </w:rPr>
        <w:t>«</w:t>
      </w:r>
      <w:r w:rsidR="00D51580" w:rsidRPr="00D51580">
        <w:rPr>
          <w:bCs/>
        </w:rPr>
        <w:t>Онкология в системе ОМС: стандарты и принципы анализа лучевых изображений»</w:t>
      </w:r>
      <w:r w:rsidR="00D51580">
        <w:rPr>
          <w:bCs/>
          <w:sz w:val="28"/>
          <w:szCs w:val="28"/>
        </w:rPr>
        <w:t xml:space="preserve"> </w:t>
      </w:r>
      <w:r w:rsidRPr="007846D2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 </w:t>
      </w:r>
    </w:p>
    <w:p w:rsidR="00791A48" w:rsidRPr="00EF296F" w:rsidRDefault="00791A48" w:rsidP="00791A48">
      <w:pPr>
        <w:rPr>
          <w:rFonts w:eastAsia="Calibri"/>
          <w:b/>
          <w:lang w:eastAsia="en-US"/>
        </w:rPr>
      </w:pPr>
    </w:p>
    <w:p w:rsidR="00796180" w:rsidRPr="00D51580" w:rsidRDefault="00791A48" w:rsidP="00796180">
      <w:pPr>
        <w:jc w:val="center"/>
        <w:rPr>
          <w:b/>
        </w:rPr>
      </w:pPr>
      <w:r w:rsidRPr="00D51580">
        <w:rPr>
          <w:b/>
        </w:rPr>
        <w:t xml:space="preserve">5.Рабочая программа дополнительной профессиональной образовательной программы повышения квалификации врачей </w:t>
      </w:r>
      <w:r w:rsidR="00796180" w:rsidRPr="00D51580">
        <w:rPr>
          <w:b/>
        </w:rPr>
        <w:t>«</w:t>
      </w:r>
      <w:r w:rsidR="00796180" w:rsidRPr="00D51580">
        <w:rPr>
          <w:bCs/>
        </w:rPr>
        <w:t>Онкология в системе ОМС: стандарты и принципы анализа лучевых изображений»</w:t>
      </w:r>
    </w:p>
    <w:p w:rsidR="00791A48" w:rsidRPr="00514B00" w:rsidRDefault="00791A48" w:rsidP="00791A48">
      <w:pPr>
        <w:jc w:val="center"/>
      </w:pPr>
    </w:p>
    <w:p w:rsidR="00791A48" w:rsidRPr="00B3753F" w:rsidRDefault="00791A48" w:rsidP="00791A48">
      <w:pPr>
        <w:ind w:left="360"/>
        <w:jc w:val="center"/>
        <w:rPr>
          <w:b/>
        </w:rPr>
      </w:pPr>
    </w:p>
    <w:p w:rsidR="00791A48" w:rsidRPr="00CE23B0" w:rsidRDefault="00791A48" w:rsidP="00791A48">
      <w:pPr>
        <w:jc w:val="both"/>
        <w:rPr>
          <w:rFonts w:cs="Tahoma"/>
          <w:szCs w:val="16"/>
          <w:shd w:val="clear" w:color="auto" w:fill="F5F5F5"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18</w:t>
      </w:r>
      <w:r w:rsidRPr="004723D0">
        <w:t xml:space="preserve"> зачетных единиц.</w:t>
      </w:r>
    </w:p>
    <w:p w:rsidR="00791A48" w:rsidRDefault="00791A48" w:rsidP="00791A48">
      <w:pPr>
        <w:tabs>
          <w:tab w:val="left" w:pos="426"/>
        </w:tabs>
        <w:jc w:val="both"/>
        <w:rPr>
          <w:b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791A48" w:rsidRDefault="00791A48" w:rsidP="00791A48">
      <w:pPr>
        <w:tabs>
          <w:tab w:val="left" w:pos="426"/>
        </w:tabs>
        <w:jc w:val="both"/>
      </w:pPr>
    </w:p>
    <w:p w:rsidR="00791A48" w:rsidRPr="00353EEE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договорная, договорная (за счет средств ФОМС).</w:t>
      </w:r>
    </w:p>
    <w:p w:rsidR="00791A48" w:rsidRDefault="00791A48" w:rsidP="00791A48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791A48" w:rsidRPr="009C788A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работы). </w:t>
      </w:r>
    </w:p>
    <w:p w:rsidR="00791A48" w:rsidRDefault="00791A48" w:rsidP="00791A48">
      <w:pPr>
        <w:tabs>
          <w:tab w:val="left" w:pos="2128"/>
        </w:tabs>
        <w:jc w:val="both"/>
        <w:rPr>
          <w:u w:val="single"/>
        </w:rPr>
      </w:pPr>
    </w:p>
    <w:p w:rsidR="00791A48" w:rsidRPr="009C788A" w:rsidRDefault="00791A48" w:rsidP="00791A48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791A48" w:rsidRPr="00514B00" w:rsidRDefault="00791A48" w:rsidP="00791A48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b/>
          <w:sz w:val="24"/>
          <w:szCs w:val="24"/>
        </w:rPr>
        <w:t>Врач должен знать:</w:t>
      </w:r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  <w:r w:rsidRPr="00514B00">
        <w:rPr>
          <w:rFonts w:ascii="Times New Roman" w:hAnsi="Times New Roman" w:cs="Times New Roman"/>
          <w:color w:val="000000"/>
          <w:sz w:val="24"/>
          <w:szCs w:val="24"/>
        </w:rPr>
        <w:t>- законодательные и нормативные акты, регламентирующие проведение лучевых исследований в системе ОМС</w:t>
      </w:r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80" w:rsidRPr="00CF1D11" w:rsidRDefault="00D51580" w:rsidP="00D51580">
      <w:pPr>
        <w:pStyle w:val="af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современные стратегии лучевой диагностики онкологических заболеваний, рекомендуемые в рамках ОМС при комплексном использовании современного высокотехнологичного оборудования </w:t>
      </w:r>
      <w:r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лучевой визуализации</w:t>
      </w:r>
      <w:r w:rsidRPr="00CF1D11">
        <w:rPr>
          <w:rFonts w:ascii="Times New Roman" w:hAnsi="Times New Roman" w:cs="Times New Roman"/>
          <w:sz w:val="24"/>
          <w:szCs w:val="24"/>
        </w:rPr>
        <w:t xml:space="preserve"> (классическая рентгенодиагностика, УЗИ, МСКТ, спектральная КТ, МРТ (структурная, метаболическая, функциональная), ОФЭКТ, ПЭТ, гибридные технологии).</w:t>
      </w:r>
    </w:p>
    <w:p w:rsidR="00D51580" w:rsidRPr="00CF1D11" w:rsidRDefault="00D51580" w:rsidP="00D51580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11">
        <w:rPr>
          <w:rFonts w:ascii="Times New Roman" w:hAnsi="Times New Roman" w:cs="Times New Roman"/>
          <w:sz w:val="24"/>
          <w:szCs w:val="24"/>
        </w:rPr>
        <w:t xml:space="preserve">стандарты анализа  и  интерпретации лучевых изображений, построения структурированных заключений в соответствии с современными международными классификациями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 (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Start"/>
      <w:r w:rsidRPr="00CF1D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1D11">
        <w:rPr>
          <w:rFonts w:ascii="Times New Roman" w:hAnsi="Times New Roman" w:cs="Times New Roman"/>
          <w:sz w:val="24"/>
          <w:szCs w:val="24"/>
        </w:rPr>
        <w:t xml:space="preserve"> другими современными классификациями 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>при онкологических заболеваниях</w:t>
      </w:r>
      <w:r w:rsidRPr="00CF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ЦНС, </w:t>
      </w:r>
      <w:r w:rsidRPr="00CF1D11">
        <w:rPr>
          <w:rFonts w:ascii="Times New Roman" w:hAnsi="Times New Roman" w:cs="Times New Roman"/>
          <w:sz w:val="24"/>
          <w:szCs w:val="24"/>
        </w:rPr>
        <w:t xml:space="preserve">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кишки.</w:t>
      </w:r>
    </w:p>
    <w:p w:rsidR="00791A48" w:rsidRPr="00CC6B7A" w:rsidRDefault="00791A48" w:rsidP="00791A48">
      <w:pPr>
        <w:pStyle w:val="a7"/>
        <w:tabs>
          <w:tab w:val="left" w:pos="2128"/>
        </w:tabs>
        <w:ind w:left="720"/>
        <w:jc w:val="both"/>
      </w:pPr>
    </w:p>
    <w:p w:rsidR="00791A48" w:rsidRPr="009C788A" w:rsidRDefault="00791A48" w:rsidP="00791A48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D51580" w:rsidRPr="00CF1D11" w:rsidRDefault="00D51580" w:rsidP="00D51580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целесообразность проведения лучевого исследования  для </w:t>
      </w:r>
      <w:r w:rsidRPr="00CF1D11">
        <w:rPr>
          <w:rFonts w:ascii="Times New Roman" w:hAnsi="Times New Roman" w:cs="Times New Roman"/>
          <w:sz w:val="24"/>
          <w:szCs w:val="24"/>
        </w:rPr>
        <w:t xml:space="preserve">диагностики,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 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1580" w:rsidRPr="00CF1D11" w:rsidRDefault="00D51580" w:rsidP="00D51580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>- проводить описание лучевых изображений при онкологических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 xml:space="preserve"> ЦНС, </w:t>
      </w:r>
      <w:r w:rsidRPr="00CF1D11">
        <w:rPr>
          <w:rFonts w:ascii="Times New Roman" w:hAnsi="Times New Roman" w:cs="Times New Roman"/>
          <w:sz w:val="24"/>
          <w:szCs w:val="24"/>
        </w:rPr>
        <w:t xml:space="preserve">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современными принципами анализа лучевых изображений и построения заключений </w:t>
      </w:r>
    </w:p>
    <w:p w:rsidR="00791A48" w:rsidRDefault="00791A48" w:rsidP="00791A48">
      <w:pPr>
        <w:tabs>
          <w:tab w:val="left" w:pos="2128"/>
        </w:tabs>
        <w:jc w:val="both"/>
        <w:rPr>
          <w:u w:val="single"/>
        </w:rPr>
      </w:pPr>
    </w:p>
    <w:p w:rsidR="00791A48" w:rsidRPr="009C788A" w:rsidRDefault="00791A48" w:rsidP="00791A48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окончанию изучения ДПОП обучающийся должен владеть:</w:t>
      </w:r>
    </w:p>
    <w:p w:rsidR="00D51580" w:rsidRPr="00F863E3" w:rsidRDefault="00791A48" w:rsidP="00791A48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3E3">
        <w:rPr>
          <w:rFonts w:ascii="Times New Roman" w:hAnsi="Times New Roman" w:cs="Times New Roman"/>
          <w:color w:val="000000"/>
          <w:sz w:val="24"/>
          <w:szCs w:val="24"/>
        </w:rPr>
        <w:t xml:space="preserve">Навыком обоснованного </w:t>
      </w:r>
      <w:r w:rsidR="00F863E3" w:rsidRPr="00F863E3">
        <w:rPr>
          <w:rFonts w:ascii="Times New Roman" w:hAnsi="Times New Roman" w:cs="Times New Roman"/>
          <w:color w:val="000000"/>
          <w:sz w:val="24"/>
          <w:szCs w:val="24"/>
        </w:rPr>
        <w:t xml:space="preserve"> выбора</w:t>
      </w:r>
      <w:r w:rsidR="00F86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580" w:rsidRPr="00F863E3">
        <w:rPr>
          <w:rFonts w:ascii="Times New Roman" w:hAnsi="Times New Roman" w:cs="Times New Roman"/>
          <w:color w:val="000000"/>
          <w:sz w:val="24"/>
          <w:szCs w:val="24"/>
        </w:rPr>
        <w:t>современн</w:t>
      </w:r>
      <w:r w:rsidR="00F863E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51580" w:rsidRPr="00F863E3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</w:t>
      </w:r>
      <w:r w:rsidR="00F863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1580" w:rsidRPr="00F863E3">
        <w:rPr>
          <w:rFonts w:ascii="Times New Roman" w:hAnsi="Times New Roman" w:cs="Times New Roman"/>
          <w:color w:val="000000"/>
          <w:sz w:val="24"/>
          <w:szCs w:val="24"/>
        </w:rPr>
        <w:t xml:space="preserve"> лучевой диагностики онкологических заболеваний, рекомендуемые в рамках ОМС, при комплексном использовании современного высокотехнологичного оборудования </w:t>
      </w:r>
      <w:r w:rsidR="00D51580" w:rsidRPr="00F8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лучевой визуализации</w:t>
      </w:r>
      <w:r w:rsidR="00D51580" w:rsidRPr="00F863E3">
        <w:rPr>
          <w:rFonts w:ascii="Times New Roman" w:hAnsi="Times New Roman" w:cs="Times New Roman"/>
          <w:sz w:val="24"/>
          <w:szCs w:val="24"/>
        </w:rPr>
        <w:t xml:space="preserve"> (классическая рентгенодиагностика, УЗИ, МСКТ, спектральная КТ, МРТ (структурная, метаболическая, функциональная), ОФЭКТ, ПЭТ, гибридные технологии) и навыком анализа лучевых изображений, оформления протоколов и </w:t>
      </w:r>
      <w:r w:rsidR="00D51580" w:rsidRPr="00F863E3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 заключений  на основе международных классификаций </w:t>
      </w:r>
      <w:r w:rsidR="00D51580" w:rsidRPr="00F863E3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="00D51580" w:rsidRPr="00F863E3">
        <w:rPr>
          <w:rFonts w:ascii="Times New Roman" w:hAnsi="Times New Roman" w:cs="Times New Roman"/>
          <w:color w:val="000000"/>
          <w:sz w:val="24"/>
          <w:szCs w:val="24"/>
        </w:rPr>
        <w:t xml:space="preserve"> при онкологических заболеваниях</w:t>
      </w:r>
      <w:r w:rsidR="00D51580" w:rsidRPr="00F863E3">
        <w:rPr>
          <w:rFonts w:ascii="Times New Roman" w:hAnsi="Times New Roman" w:cs="Times New Roman"/>
          <w:sz w:val="24"/>
          <w:szCs w:val="24"/>
        </w:rPr>
        <w:t xml:space="preserve"> </w:t>
      </w:r>
      <w:r w:rsidR="00F863E3">
        <w:rPr>
          <w:rFonts w:ascii="Times New Roman" w:hAnsi="Times New Roman" w:cs="Times New Roman"/>
          <w:sz w:val="24"/>
          <w:szCs w:val="24"/>
        </w:rPr>
        <w:t>ЦНС</w:t>
      </w:r>
      <w:r w:rsidR="00723B46">
        <w:rPr>
          <w:rFonts w:ascii="Times New Roman" w:hAnsi="Times New Roman" w:cs="Times New Roman"/>
          <w:sz w:val="24"/>
          <w:szCs w:val="24"/>
        </w:rPr>
        <w:t xml:space="preserve">, </w:t>
      </w:r>
      <w:r w:rsidR="00D51580" w:rsidRPr="00F863E3">
        <w:rPr>
          <w:rFonts w:ascii="Times New Roman" w:hAnsi="Times New Roman" w:cs="Times New Roman"/>
          <w:sz w:val="24"/>
          <w:szCs w:val="24"/>
        </w:rPr>
        <w:t>молочных желез, органов женского малого</w:t>
      </w:r>
      <w:proofErr w:type="gramEnd"/>
      <w:r w:rsidR="00D51580" w:rsidRPr="00F863E3">
        <w:rPr>
          <w:rFonts w:ascii="Times New Roman" w:hAnsi="Times New Roman" w:cs="Times New Roman"/>
          <w:sz w:val="24"/>
          <w:szCs w:val="24"/>
        </w:rPr>
        <w:t xml:space="preserve"> таза, мочевыделительной системы, предстательной железы, </w:t>
      </w:r>
      <w:proofErr w:type="spellStart"/>
      <w:r w:rsidR="00D51580" w:rsidRPr="00F863E3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="00D51580" w:rsidRPr="00F863E3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</w:t>
      </w:r>
    </w:p>
    <w:p w:rsidR="00791A48" w:rsidRPr="000C3B5F" w:rsidRDefault="00791A48" w:rsidP="00791A48"/>
    <w:p w:rsidR="00796180" w:rsidRDefault="00791A48" w:rsidP="00796180">
      <w:pPr>
        <w:jc w:val="center"/>
        <w:rPr>
          <w:b/>
        </w:rPr>
      </w:pPr>
      <w:r w:rsidRPr="00640D0C">
        <w:rPr>
          <w:b/>
        </w:rPr>
        <w:t xml:space="preserve">Содержание дополнительной профессиональной образовательной программы повышения квалификации врачей </w:t>
      </w:r>
      <w:r w:rsidR="00796180">
        <w:rPr>
          <w:b/>
        </w:rPr>
        <w:t>«</w:t>
      </w:r>
      <w:r w:rsidR="00796180">
        <w:rPr>
          <w:bCs/>
          <w:sz w:val="28"/>
          <w:szCs w:val="28"/>
        </w:rPr>
        <w:t>Онкология в системе ОМС</w:t>
      </w:r>
      <w:r w:rsidR="00796180" w:rsidRPr="00E00ADC">
        <w:rPr>
          <w:bCs/>
          <w:sz w:val="28"/>
          <w:szCs w:val="28"/>
        </w:rPr>
        <w:t>:</w:t>
      </w:r>
      <w:r w:rsidR="00796180">
        <w:rPr>
          <w:bCs/>
          <w:sz w:val="28"/>
          <w:szCs w:val="28"/>
        </w:rPr>
        <w:t xml:space="preserve"> стандарты и принципы анализа лучевых изображений»</w:t>
      </w:r>
    </w:p>
    <w:p w:rsidR="00791A48" w:rsidRDefault="00791A48" w:rsidP="00791A48">
      <w:pPr>
        <w:jc w:val="center"/>
      </w:pP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4"/>
        <w:gridCol w:w="6089"/>
      </w:tblGrid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color w:val="000000"/>
              </w:rPr>
              <w:t>тема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723B46" w:rsidRDefault="00723B46" w:rsidP="003A4606">
            <w:pPr>
              <w:tabs>
                <w:tab w:val="left" w:pos="420"/>
                <w:tab w:val="left" w:pos="480"/>
              </w:tabs>
              <w:suppressAutoHyphens/>
              <w:jc w:val="both"/>
              <w:rPr>
                <w:b/>
              </w:rPr>
            </w:pPr>
            <w:r w:rsidRPr="00723B46">
              <w:rPr>
                <w:b/>
              </w:rPr>
              <w:t>Наименование элементов</w:t>
            </w:r>
          </w:p>
        </w:tc>
      </w:tr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723B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</w:pPr>
            <w:r w:rsidRPr="008C26EA">
              <w:rPr>
                <w:color w:val="000000"/>
              </w:rPr>
              <w:t xml:space="preserve"> Современные методы  и стратегии лучевой диагностики</w:t>
            </w:r>
            <w:r>
              <w:t xml:space="preserve"> и дифференциальной диагностики </w:t>
            </w:r>
            <w:r w:rsidRPr="008C26EA">
              <w:rPr>
                <w:color w:val="000000"/>
              </w:rPr>
              <w:t xml:space="preserve">онкологических заболеваний молочных желез рекомендуемые в рамках ОМС при комплексном использовании высокотехнологичного оборудования для лучевой визуализации. </w:t>
            </w:r>
            <w:r w:rsidRPr="008C26EA">
              <w:t xml:space="preserve">Стандарты анализа, интерпретации лучевых изображений и построения заключений на основе классификации BI-RADS </w:t>
            </w:r>
          </w:p>
          <w:p w:rsidR="00723B46" w:rsidRPr="008C26EA" w:rsidRDefault="00723B46" w:rsidP="003A4606">
            <w:pPr>
              <w:tabs>
                <w:tab w:val="left" w:pos="420"/>
                <w:tab w:val="left" w:pos="480"/>
              </w:tabs>
              <w:suppressAutoHyphens/>
              <w:jc w:val="both"/>
            </w:pPr>
          </w:p>
        </w:tc>
      </w:tr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723B46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r>
              <w:rPr>
                <w:bCs/>
              </w:rPr>
              <w:t>ЦНС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723B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</w:pPr>
            <w:r w:rsidRPr="008C26EA">
              <w:rPr>
                <w:color w:val="000000"/>
              </w:rPr>
              <w:t xml:space="preserve"> Современные методы  и стратегии лучевой диагностики</w:t>
            </w:r>
            <w:r>
              <w:t xml:space="preserve"> и дифференциальной диагностики </w:t>
            </w:r>
            <w:r w:rsidRPr="008C26EA">
              <w:rPr>
                <w:color w:val="000000"/>
              </w:rPr>
              <w:t xml:space="preserve">онкологических заболеваний </w:t>
            </w:r>
            <w:r>
              <w:rPr>
                <w:color w:val="000000"/>
              </w:rPr>
              <w:t>ЦНС,</w:t>
            </w:r>
            <w:r w:rsidRPr="008C26EA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для лучевой визуализации. </w:t>
            </w:r>
            <w:r w:rsidRPr="008C26EA">
              <w:t>Стандарты анализа, интерпретации лучевых изображений</w:t>
            </w:r>
            <w:r>
              <w:t xml:space="preserve"> глиом</w:t>
            </w:r>
            <w:r w:rsidRPr="008C26EA">
              <w:t xml:space="preserve"> и построения заключений на основе </w:t>
            </w:r>
            <w:r>
              <w:t xml:space="preserve">современных </w:t>
            </w:r>
            <w:r w:rsidRPr="008C26EA">
              <w:t xml:space="preserve">классификации </w:t>
            </w:r>
          </w:p>
        </w:tc>
      </w:tr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 xml:space="preserve">Современные стандарты лучевой диагностики  в </w:t>
            </w:r>
            <w:proofErr w:type="spellStart"/>
            <w:r w:rsidRPr="008C26EA">
              <w:rPr>
                <w:bCs/>
              </w:rPr>
              <w:t>онкогинекологии</w:t>
            </w:r>
            <w:proofErr w:type="spellEnd"/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723B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</w:pPr>
            <w:r w:rsidRPr="008C26EA">
              <w:rPr>
                <w:color w:val="000000"/>
              </w:rPr>
              <w:t>Современные методы  и стратегии лучевой диагностики</w:t>
            </w:r>
            <w:r>
              <w:t xml:space="preserve"> и дифференциальной диагностики </w:t>
            </w:r>
            <w:r w:rsidRPr="008C26EA">
              <w:rPr>
                <w:color w:val="000000"/>
              </w:rPr>
              <w:t xml:space="preserve">в </w:t>
            </w:r>
            <w:proofErr w:type="spellStart"/>
            <w:r w:rsidRPr="008C26EA">
              <w:rPr>
                <w:color w:val="000000"/>
              </w:rPr>
              <w:t>онкогинекологии</w:t>
            </w:r>
            <w:proofErr w:type="spellEnd"/>
            <w:r w:rsidRPr="008C26EA">
              <w:rPr>
                <w:color w:val="000000"/>
              </w:rPr>
              <w:t xml:space="preserve"> в рамках ОМС при комплексном использовании высокотехнологичного оборудования для лучевой визуализации.</w:t>
            </w:r>
            <w:r w:rsidRPr="008C26EA">
              <w:t xml:space="preserve"> Стандарты анализа,  интерпретации лучевых изображений и построения заключений  в </w:t>
            </w:r>
            <w:proofErr w:type="spellStart"/>
            <w:r w:rsidRPr="008C26EA">
              <w:t>онкогинекологии</w:t>
            </w:r>
            <w:proofErr w:type="spellEnd"/>
            <w:r w:rsidRPr="008C26EA">
              <w:t xml:space="preserve">. </w:t>
            </w:r>
          </w:p>
        </w:tc>
      </w:tr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мочевыделительной системы и предстательной железы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8C26EA">
              <w:rPr>
                <w:color w:val="000000"/>
              </w:rPr>
              <w:t>Современные методы  и стратегии лучевой</w:t>
            </w:r>
            <w:r>
              <w:rPr>
                <w:color w:val="000000"/>
              </w:rPr>
              <w:t xml:space="preserve"> диагностики </w:t>
            </w:r>
            <w:r>
              <w:t xml:space="preserve">и дифференциальной диагностики </w:t>
            </w:r>
            <w:r w:rsidRPr="008C26EA">
              <w:rPr>
                <w:color w:val="000000"/>
              </w:rPr>
              <w:t xml:space="preserve">заболеваний мочевыделительной системы, рекомендуемые в рамках ОМС при комплексном использовании высокотехнологичного оборудования для лучевой визуализации. </w:t>
            </w:r>
            <w:r w:rsidRPr="008C26EA">
              <w:t xml:space="preserve">Стандарты анализа, интерпретации лучевых изображений и построения заключений в диагностике новообразований мочевыделительной системы. Стандарты анализа, интерпретации лучевых изображений и построения заключений в диагностике рака предстательной железы на основе классификации </w:t>
            </w:r>
            <w:r w:rsidRPr="008C26EA">
              <w:rPr>
                <w:lang w:val="en-US"/>
              </w:rPr>
              <w:t>P</w:t>
            </w:r>
            <w:r w:rsidRPr="008C26EA">
              <w:t xml:space="preserve">I-RADS. </w:t>
            </w:r>
          </w:p>
        </w:tc>
      </w:tr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proofErr w:type="spellStart"/>
            <w:r w:rsidRPr="008C26EA">
              <w:rPr>
                <w:bCs/>
              </w:rPr>
              <w:lastRenderedPageBreak/>
              <w:t>гепатопанкреатобилиарной</w:t>
            </w:r>
            <w:proofErr w:type="spellEnd"/>
            <w:r w:rsidRPr="008C26EA">
              <w:rPr>
                <w:bCs/>
              </w:rPr>
              <w:t xml:space="preserve"> зоны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723B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C26EA">
              <w:rPr>
                <w:color w:val="000000"/>
              </w:rPr>
              <w:lastRenderedPageBreak/>
              <w:t>Современные методы и стратегии лучевой диагностики</w:t>
            </w:r>
            <w:r>
              <w:t xml:space="preserve"> и дифференциальной диагностики </w:t>
            </w:r>
            <w:r w:rsidRPr="008C26EA">
              <w:rPr>
                <w:color w:val="000000"/>
              </w:rPr>
              <w:t xml:space="preserve">онкологических заболеваний печени, </w:t>
            </w:r>
            <w:proofErr w:type="spellStart"/>
            <w:r w:rsidRPr="008C26EA">
              <w:rPr>
                <w:color w:val="000000"/>
              </w:rPr>
              <w:t>билиарной</w:t>
            </w:r>
            <w:proofErr w:type="spellEnd"/>
            <w:r w:rsidRPr="008C26EA">
              <w:rPr>
                <w:color w:val="000000"/>
              </w:rPr>
              <w:t xml:space="preserve"> системы и </w:t>
            </w:r>
            <w:r w:rsidRPr="008C26EA">
              <w:rPr>
                <w:color w:val="000000"/>
              </w:rPr>
              <w:lastRenderedPageBreak/>
              <w:t xml:space="preserve">поджелудочной железы, рекомендуемые в рамках ОМС при комплексном использовании высокотехнологичного оборудования для лучевой визуализации. </w:t>
            </w:r>
            <w:r w:rsidRPr="008C26EA">
              <w:t xml:space="preserve">Стандарты анализа, интерпретации лучевых изображений и построения заключений на основе классификации </w:t>
            </w:r>
            <w:r w:rsidRPr="008C26EA">
              <w:rPr>
                <w:lang w:val="en-US"/>
              </w:rPr>
              <w:t>L</w:t>
            </w:r>
            <w:r w:rsidRPr="008C26EA">
              <w:t>I-RADS</w:t>
            </w:r>
            <w:r>
              <w:t>.</w:t>
            </w:r>
            <w:r w:rsidRPr="008C26EA">
              <w:t xml:space="preserve"> Стандарты анализа, интерпретации лучевых изображений и построения заключений</w:t>
            </w:r>
            <w:r>
              <w:t xml:space="preserve">  в диагностике новообразований поджелудочной железы</w:t>
            </w:r>
            <w:r w:rsidRPr="008C26EA">
              <w:t xml:space="preserve"> </w:t>
            </w:r>
          </w:p>
        </w:tc>
      </w:tr>
      <w:tr w:rsidR="00723B46" w:rsidRPr="008C26EA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lastRenderedPageBreak/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723B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C26EA">
              <w:rPr>
                <w:color w:val="000000"/>
              </w:rPr>
              <w:t>Современные методы и стратегии лучевой диагностики</w:t>
            </w:r>
            <w:r>
              <w:t xml:space="preserve"> и дифференциальной диагностики </w:t>
            </w:r>
            <w:r w:rsidRPr="008C26EA">
              <w:rPr>
                <w:color w:val="000000"/>
              </w:rPr>
              <w:t xml:space="preserve">онкологических заболеваний толстой </w:t>
            </w:r>
            <w:proofErr w:type="gramStart"/>
            <w:r w:rsidRPr="008C26EA">
              <w:rPr>
                <w:color w:val="000000"/>
              </w:rPr>
              <w:t>кишки</w:t>
            </w:r>
            <w:proofErr w:type="gramEnd"/>
            <w:r w:rsidRPr="008C26EA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для лучевой визуализации. </w:t>
            </w:r>
            <w:r w:rsidRPr="008C26EA">
              <w:t xml:space="preserve">Стандарты анализа,  интерпретации лучевых изображений и построения заключений на основе классификации </w:t>
            </w:r>
            <w:r w:rsidRPr="008C26EA">
              <w:rPr>
                <w:color w:val="000000"/>
                <w:lang w:val="en-US"/>
              </w:rPr>
              <w:t>CI</w:t>
            </w:r>
            <w:r w:rsidRPr="008C26EA">
              <w:rPr>
                <w:color w:val="000000"/>
              </w:rPr>
              <w:t>-</w:t>
            </w:r>
            <w:r w:rsidRPr="008C26EA">
              <w:rPr>
                <w:color w:val="000000"/>
                <w:lang w:val="en-US"/>
              </w:rPr>
              <w:t>RADS</w:t>
            </w:r>
            <w:r w:rsidRPr="008C26EA">
              <w:rPr>
                <w:color w:val="000000"/>
              </w:rPr>
              <w:t>.</w:t>
            </w:r>
            <w:r w:rsidRPr="008C26EA">
              <w:t xml:space="preserve"> </w:t>
            </w:r>
          </w:p>
        </w:tc>
      </w:tr>
      <w:tr w:rsidR="00723B46" w:rsidRPr="00FE6BDD" w:rsidTr="003A4606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8C26EA" w:rsidRDefault="00723B46" w:rsidP="003A4606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t xml:space="preserve"> </w:t>
            </w:r>
            <w:r w:rsidRPr="008C26EA">
              <w:rPr>
                <w:bCs/>
              </w:rPr>
              <w:t>Современные стандарты лучевой диагностики онкологических заболеваний легких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46" w:rsidRPr="004A5BE2" w:rsidRDefault="00723B46" w:rsidP="00723B46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 xml:space="preserve">Современные методы </w:t>
            </w:r>
            <w:r>
              <w:rPr>
                <w:color w:val="000000"/>
              </w:rPr>
              <w:t xml:space="preserve">и стратегии </w:t>
            </w:r>
            <w:r w:rsidRPr="004A5BE2">
              <w:rPr>
                <w:color w:val="000000"/>
              </w:rPr>
              <w:t>лучевой диагностики</w:t>
            </w:r>
            <w:r>
              <w:t xml:space="preserve"> и дифференциальной диагностики </w:t>
            </w:r>
            <w:r w:rsidRPr="004A5BE2">
              <w:rPr>
                <w:color w:val="000000"/>
              </w:rPr>
              <w:t xml:space="preserve">онкологических заболеваний </w:t>
            </w:r>
            <w:r>
              <w:rPr>
                <w:color w:val="000000"/>
              </w:rPr>
              <w:t>легких</w:t>
            </w:r>
            <w:r w:rsidRPr="00CF1D11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для лучевой визуализации</w:t>
            </w:r>
            <w:r w:rsidRPr="004A5BE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Применение </w:t>
            </w:r>
            <w:proofErr w:type="spellStart"/>
            <w:r>
              <w:rPr>
                <w:color w:val="000000"/>
              </w:rPr>
              <w:t>Lung-RADS</w:t>
            </w:r>
            <w:proofErr w:type="spellEnd"/>
            <w:r>
              <w:rPr>
                <w:color w:val="000000"/>
              </w:rPr>
              <w:t xml:space="preserve"> при лучевой диагностике опухолей легких. Принципы </w:t>
            </w:r>
            <w:proofErr w:type="spellStart"/>
            <w:r>
              <w:rPr>
                <w:color w:val="000000"/>
              </w:rPr>
              <w:t>стадирования</w:t>
            </w:r>
            <w:proofErr w:type="spellEnd"/>
            <w:r>
              <w:rPr>
                <w:color w:val="000000"/>
              </w:rPr>
              <w:t xml:space="preserve"> рака легких и оценка динамики заболеваний согласно RECIST 1.1, 2008 Стандартны описания периферических образований и тактические подходы при выявлении периферических образований в легких (</w:t>
            </w:r>
            <w:proofErr w:type="spellStart"/>
            <w:r>
              <w:rPr>
                <w:color w:val="000000"/>
              </w:rPr>
              <w:t>Lung-RADS</w:t>
            </w:r>
            <w:proofErr w:type="spellEnd"/>
            <w:r>
              <w:rPr>
                <w:color w:val="000000"/>
              </w:rPr>
              <w:t>, RECIST 1.1, 2008)</w:t>
            </w:r>
          </w:p>
          <w:p w:rsidR="00723B46" w:rsidRPr="007134B1" w:rsidRDefault="00723B46" w:rsidP="003A4606">
            <w:pPr>
              <w:tabs>
                <w:tab w:val="left" w:pos="420"/>
                <w:tab w:val="left" w:pos="480"/>
              </w:tabs>
              <w:suppressAutoHyphens/>
              <w:jc w:val="both"/>
            </w:pPr>
          </w:p>
        </w:tc>
      </w:tr>
    </w:tbl>
    <w:p w:rsidR="00791A48" w:rsidRDefault="00791A48" w:rsidP="00791A48"/>
    <w:p w:rsidR="00791A48" w:rsidRPr="00C30702" w:rsidRDefault="00791A48" w:rsidP="00791A48">
      <w:pPr>
        <w:jc w:val="both"/>
      </w:pPr>
    </w:p>
    <w:p w:rsidR="00791A48" w:rsidRPr="00AE7B5E" w:rsidRDefault="00791A48" w:rsidP="00791A48">
      <w:pPr>
        <w:jc w:val="both"/>
      </w:pPr>
      <w:r w:rsidRPr="00AE7B5E">
        <w:rPr>
          <w:b/>
        </w:rPr>
        <w:t>Формы и мет</w:t>
      </w:r>
      <w:r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791A48" w:rsidRDefault="00791A48" w:rsidP="00791A48">
      <w:pPr>
        <w:rPr>
          <w:rFonts w:eastAsia="Calibri"/>
          <w:b/>
        </w:rPr>
      </w:pPr>
    </w:p>
    <w:p w:rsidR="00791A48" w:rsidRPr="00F138FC" w:rsidRDefault="00791A48" w:rsidP="00796180">
      <w:pPr>
        <w:jc w:val="center"/>
        <w:rPr>
          <w:b/>
        </w:rPr>
      </w:pPr>
      <w:r w:rsidRPr="00F138FC">
        <w:rPr>
          <w:rFonts w:eastAsia="Calibri"/>
          <w:b/>
        </w:rPr>
        <w:t xml:space="preserve">Примеры оценочных материалов по результатам освоения </w:t>
      </w:r>
      <w:r w:rsidRPr="00F138F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796180" w:rsidRPr="00F138FC">
        <w:rPr>
          <w:b/>
        </w:rPr>
        <w:t>«</w:t>
      </w:r>
      <w:r w:rsidR="00796180" w:rsidRPr="00F138FC">
        <w:rPr>
          <w:bCs/>
        </w:rPr>
        <w:t>Онкология в системе ОМС: стандарты и принципы анализа лучевых изображений»</w:t>
      </w:r>
    </w:p>
    <w:p w:rsidR="00791A48" w:rsidRPr="00F138FC" w:rsidRDefault="00791A48" w:rsidP="00791A48">
      <w:pPr>
        <w:jc w:val="both"/>
        <w:rPr>
          <w:b/>
        </w:rPr>
      </w:pPr>
    </w:p>
    <w:p w:rsidR="007F617B" w:rsidRPr="005352A6" w:rsidRDefault="007F617B" w:rsidP="007F617B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1.Для создания стандартного языка описания патологии молочной железы и разработки рекомендаций к дальнейшей тактике наблюдения предназначена международная система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29"/>
        </w:numPr>
        <w:tabs>
          <w:tab w:val="left" w:pos="426"/>
          <w:tab w:val="left" w:pos="709"/>
        </w:tabs>
        <w:contextualSpacing/>
        <w:rPr>
          <w:b/>
        </w:rPr>
      </w:pPr>
      <w:r w:rsidRPr="0043039C">
        <w:rPr>
          <w:b/>
        </w:rPr>
        <w:t>BI-RADS</w:t>
      </w:r>
    </w:p>
    <w:p w:rsidR="007F617B" w:rsidRDefault="007F617B" w:rsidP="007F617B">
      <w:pPr>
        <w:pStyle w:val="a7"/>
        <w:widowControl w:val="0"/>
        <w:numPr>
          <w:ilvl w:val="1"/>
          <w:numId w:val="29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29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29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29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Pr="005352A6" w:rsidRDefault="007F617B" w:rsidP="007F617B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2.Для создания стандартного языка описания патологии предстательной железы и разработки рекомендаций к дальнейшей тактике наблюдения предназначена международная система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0"/>
        </w:numPr>
        <w:tabs>
          <w:tab w:val="left" w:pos="426"/>
          <w:tab w:val="left" w:pos="709"/>
        </w:tabs>
        <w:contextualSpacing/>
      </w:pPr>
      <w:r w:rsidRPr="0043039C">
        <w:t>BI-RADS</w:t>
      </w:r>
    </w:p>
    <w:p w:rsidR="007F617B" w:rsidRDefault="007F617B" w:rsidP="007F617B">
      <w:pPr>
        <w:pStyle w:val="a7"/>
        <w:widowControl w:val="0"/>
        <w:numPr>
          <w:ilvl w:val="1"/>
          <w:numId w:val="30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30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30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lastRenderedPageBreak/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0"/>
        </w:numPr>
        <w:tabs>
          <w:tab w:val="left" w:pos="426"/>
          <w:tab w:val="left" w:pos="709"/>
        </w:tabs>
        <w:contextualSpacing/>
        <w:rPr>
          <w:b/>
        </w:rPr>
      </w:pPr>
      <w:r w:rsidRPr="0043039C">
        <w:rPr>
          <w:b/>
          <w:lang w:val="en-US"/>
        </w:rPr>
        <w:t>PI-RADS</w:t>
      </w:r>
    </w:p>
    <w:p w:rsidR="007F617B" w:rsidRPr="005352A6" w:rsidRDefault="007F617B" w:rsidP="007F617B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3.Для создания стандартного языка описания патологии печени и разработки рекомендаций к дальнейшей тактике наблюдения предназначена международная система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1"/>
        </w:numPr>
        <w:tabs>
          <w:tab w:val="left" w:pos="426"/>
          <w:tab w:val="left" w:pos="709"/>
        </w:tabs>
        <w:contextualSpacing/>
      </w:pPr>
      <w:r w:rsidRPr="0043039C">
        <w:t>BI-RADS</w:t>
      </w:r>
    </w:p>
    <w:p w:rsidR="007F617B" w:rsidRDefault="007F617B" w:rsidP="007F617B">
      <w:pPr>
        <w:pStyle w:val="a7"/>
        <w:widowControl w:val="0"/>
        <w:numPr>
          <w:ilvl w:val="1"/>
          <w:numId w:val="31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1"/>
        </w:numPr>
        <w:tabs>
          <w:tab w:val="left" w:pos="426"/>
          <w:tab w:val="left" w:pos="709"/>
        </w:tabs>
        <w:contextualSpacing/>
        <w:rPr>
          <w:b/>
        </w:rPr>
      </w:pPr>
      <w:r w:rsidRPr="0043039C">
        <w:rPr>
          <w:b/>
          <w:lang w:val="en-US"/>
        </w:rPr>
        <w:t>LI-RADS</w:t>
      </w:r>
    </w:p>
    <w:p w:rsidR="007F617B" w:rsidRDefault="007F617B" w:rsidP="007F617B">
      <w:pPr>
        <w:pStyle w:val="a7"/>
        <w:widowControl w:val="0"/>
        <w:numPr>
          <w:ilvl w:val="1"/>
          <w:numId w:val="31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31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Pr="005352A6" w:rsidRDefault="007F617B" w:rsidP="007F617B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4.Для создания стандартного языка описания патологии толстой кишки и разработки рекомендаций к дальнейшей тактике наблюдения предназначена международная система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2"/>
        </w:numPr>
        <w:tabs>
          <w:tab w:val="left" w:pos="426"/>
          <w:tab w:val="left" w:pos="709"/>
        </w:tabs>
        <w:contextualSpacing/>
      </w:pPr>
      <w:r w:rsidRPr="0043039C">
        <w:t>BI-RADS</w:t>
      </w:r>
    </w:p>
    <w:p w:rsidR="007F617B" w:rsidRDefault="007F617B" w:rsidP="007F617B">
      <w:pPr>
        <w:pStyle w:val="a7"/>
        <w:widowControl w:val="0"/>
        <w:numPr>
          <w:ilvl w:val="1"/>
          <w:numId w:val="32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32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2"/>
        </w:numPr>
        <w:tabs>
          <w:tab w:val="left" w:pos="426"/>
          <w:tab w:val="left" w:pos="709"/>
        </w:tabs>
        <w:contextualSpacing/>
        <w:rPr>
          <w:b/>
        </w:rPr>
      </w:pPr>
      <w:r w:rsidRPr="0043039C">
        <w:rPr>
          <w:b/>
          <w:lang w:val="en-US"/>
        </w:rPr>
        <w:t>CI-RADS</w:t>
      </w:r>
    </w:p>
    <w:p w:rsidR="007F617B" w:rsidRDefault="007F617B" w:rsidP="007F617B">
      <w:pPr>
        <w:pStyle w:val="a7"/>
        <w:widowControl w:val="0"/>
        <w:numPr>
          <w:ilvl w:val="1"/>
          <w:numId w:val="32"/>
        </w:numPr>
        <w:tabs>
          <w:tab w:val="left" w:pos="426"/>
          <w:tab w:val="left" w:pos="709"/>
        </w:tabs>
        <w:contextualSpacing/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widowControl w:val="0"/>
        <w:tabs>
          <w:tab w:val="left" w:pos="426"/>
          <w:tab w:val="left" w:pos="709"/>
        </w:tabs>
        <w:ind w:left="426"/>
      </w:pPr>
      <w:r>
        <w:t>5.</w:t>
      </w:r>
      <w:r w:rsidRPr="005352A6">
        <w:rPr>
          <w:u w:val="single"/>
        </w:rPr>
        <w:t>Для создания стандартного языка описания патологии легких и разработки рекомендаций к дальнейшей тактике наблюдения предназначена международная система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3"/>
        </w:numPr>
        <w:tabs>
          <w:tab w:val="clear" w:pos="1211"/>
          <w:tab w:val="left" w:pos="426"/>
          <w:tab w:val="left" w:pos="709"/>
          <w:tab w:val="num" w:pos="1440"/>
        </w:tabs>
        <w:ind w:left="1440"/>
        <w:contextualSpacing/>
      </w:pPr>
      <w:r w:rsidRPr="0043039C">
        <w:t>BI-RADS</w:t>
      </w:r>
    </w:p>
    <w:p w:rsidR="007F617B" w:rsidRPr="0043039C" w:rsidRDefault="007F617B" w:rsidP="007F617B">
      <w:pPr>
        <w:pStyle w:val="a7"/>
        <w:widowControl w:val="0"/>
        <w:numPr>
          <w:ilvl w:val="1"/>
          <w:numId w:val="33"/>
        </w:numPr>
        <w:tabs>
          <w:tab w:val="clear" w:pos="1211"/>
          <w:tab w:val="left" w:pos="426"/>
          <w:tab w:val="left" w:pos="709"/>
          <w:tab w:val="num" w:pos="1440"/>
        </w:tabs>
        <w:ind w:left="1440"/>
        <w:contextualSpacing/>
        <w:rPr>
          <w:b/>
        </w:rPr>
      </w:pPr>
      <w:r w:rsidRPr="0043039C">
        <w:rPr>
          <w:b/>
          <w:lang w:val="en-US"/>
        </w:rPr>
        <w:t>Lung-RADS</w:t>
      </w:r>
    </w:p>
    <w:p w:rsidR="007F617B" w:rsidRDefault="007F617B" w:rsidP="007F617B">
      <w:pPr>
        <w:pStyle w:val="a7"/>
        <w:widowControl w:val="0"/>
        <w:numPr>
          <w:ilvl w:val="1"/>
          <w:numId w:val="33"/>
        </w:numPr>
        <w:tabs>
          <w:tab w:val="clear" w:pos="1211"/>
          <w:tab w:val="left" w:pos="426"/>
          <w:tab w:val="left" w:pos="709"/>
          <w:tab w:val="num" w:pos="1440"/>
        </w:tabs>
        <w:ind w:left="1440"/>
        <w:contextualSpacing/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33"/>
        </w:numPr>
        <w:tabs>
          <w:tab w:val="clear" w:pos="1211"/>
          <w:tab w:val="left" w:pos="426"/>
          <w:tab w:val="left" w:pos="709"/>
          <w:tab w:val="num" w:pos="1440"/>
        </w:tabs>
        <w:ind w:left="1440"/>
        <w:contextualSpacing/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Default="007F617B" w:rsidP="007F617B">
      <w:pPr>
        <w:pStyle w:val="a7"/>
        <w:widowControl w:val="0"/>
        <w:numPr>
          <w:ilvl w:val="1"/>
          <w:numId w:val="33"/>
        </w:numPr>
        <w:tabs>
          <w:tab w:val="clear" w:pos="1211"/>
          <w:tab w:val="left" w:pos="426"/>
          <w:tab w:val="left" w:pos="709"/>
          <w:tab w:val="num" w:pos="1440"/>
        </w:tabs>
        <w:ind w:left="1440"/>
        <w:contextualSpacing/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7F617B" w:rsidRPr="00655439" w:rsidRDefault="007F617B" w:rsidP="007F617B">
      <w:pPr>
        <w:ind w:left="360"/>
      </w:pPr>
      <w:r>
        <w:t xml:space="preserve">6.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–0 означает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 xml:space="preserve">1. </w:t>
      </w:r>
      <w:r>
        <w:rPr>
          <w:b/>
        </w:rPr>
        <w:t xml:space="preserve">Неполные данные </w:t>
      </w:r>
    </w:p>
    <w:p w:rsidR="007F617B" w:rsidRDefault="007F617B" w:rsidP="007F617B">
      <w:pPr>
        <w:ind w:left="360"/>
      </w:pPr>
      <w:r>
        <w:t>2. Возрастная норма</w:t>
      </w:r>
    </w:p>
    <w:p w:rsidR="007F617B" w:rsidRDefault="007F617B" w:rsidP="007F617B">
      <w:pPr>
        <w:ind w:left="360"/>
      </w:pPr>
      <w:r>
        <w:t xml:space="preserve">3. Диффузный </w:t>
      </w:r>
      <w:proofErr w:type="spellStart"/>
      <w:r>
        <w:t>фиброаденоматоз</w:t>
      </w:r>
      <w:proofErr w:type="spellEnd"/>
    </w:p>
    <w:p w:rsidR="007F617B" w:rsidRDefault="007F617B" w:rsidP="007F617B">
      <w:pPr>
        <w:ind w:left="360"/>
      </w:pPr>
      <w:r>
        <w:t>4. Оперированная молочная железа</w:t>
      </w:r>
    </w:p>
    <w:p w:rsidR="007F617B" w:rsidRPr="00655439" w:rsidRDefault="007F617B" w:rsidP="007F617B">
      <w:pPr>
        <w:ind w:left="360"/>
      </w:pPr>
      <w:r>
        <w:t xml:space="preserve">7.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–1 означает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 xml:space="preserve">1. </w:t>
      </w:r>
      <w:r w:rsidRPr="008D67B4">
        <w:t>Исследование недостаточно информативно</w:t>
      </w:r>
    </w:p>
    <w:p w:rsidR="007F617B" w:rsidRDefault="007F617B" w:rsidP="007F617B">
      <w:pPr>
        <w:ind w:left="360"/>
      </w:pPr>
      <w:r>
        <w:t xml:space="preserve">2. </w:t>
      </w:r>
      <w:r w:rsidRPr="005352A6">
        <w:rPr>
          <w:b/>
        </w:rPr>
        <w:t>Возрастная норма</w:t>
      </w:r>
    </w:p>
    <w:p w:rsidR="007F617B" w:rsidRDefault="007F617B" w:rsidP="007F617B">
      <w:pPr>
        <w:ind w:left="360"/>
      </w:pPr>
      <w:r>
        <w:t xml:space="preserve">3. Любой </w:t>
      </w:r>
      <w:proofErr w:type="spellStart"/>
      <w:r>
        <w:t>фиброаденоматоз</w:t>
      </w:r>
      <w:proofErr w:type="spellEnd"/>
    </w:p>
    <w:p w:rsidR="007F617B" w:rsidRDefault="007F617B" w:rsidP="007F617B">
      <w:pPr>
        <w:ind w:left="360"/>
      </w:pPr>
      <w:r>
        <w:t>4. Единичное доброкачественное очаговое образование до 10 мм</w:t>
      </w:r>
    </w:p>
    <w:p w:rsidR="007F617B" w:rsidRPr="005352A6" w:rsidRDefault="007F617B" w:rsidP="007F617B">
      <w:pPr>
        <w:ind w:left="360"/>
        <w:rPr>
          <w:u w:val="single"/>
        </w:rPr>
      </w:pPr>
      <w:r>
        <w:t xml:space="preserve">8.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–3 означает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 xml:space="preserve">1. Вероятные доброкачественные образования, единичные группы </w:t>
      </w:r>
      <w:proofErr w:type="spellStart"/>
      <w:r w:rsidRPr="005352A6">
        <w:rPr>
          <w:b/>
        </w:rPr>
        <w:t>микрокальцинатов</w:t>
      </w:r>
      <w:proofErr w:type="spellEnd"/>
    </w:p>
    <w:p w:rsidR="007F617B" w:rsidRDefault="007F617B" w:rsidP="007F617B">
      <w:pPr>
        <w:ind w:left="360"/>
      </w:pPr>
      <w:r>
        <w:t xml:space="preserve">2. Односторонняя </w:t>
      </w:r>
      <w:proofErr w:type="spellStart"/>
      <w:r>
        <w:t>лимфаденопатия</w:t>
      </w:r>
      <w:proofErr w:type="spellEnd"/>
    </w:p>
    <w:p w:rsidR="007F617B" w:rsidRDefault="007F617B" w:rsidP="007F617B">
      <w:pPr>
        <w:ind w:left="360"/>
      </w:pPr>
      <w:r>
        <w:t xml:space="preserve">3. Локализованный </w:t>
      </w:r>
      <w:proofErr w:type="gramStart"/>
      <w:r>
        <w:t>ФАМ</w:t>
      </w:r>
      <w:proofErr w:type="gramEnd"/>
    </w:p>
    <w:p w:rsidR="007F617B" w:rsidRDefault="007F617B" w:rsidP="007F617B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7F617B" w:rsidRPr="005352A6" w:rsidRDefault="007F617B" w:rsidP="007F617B">
      <w:pPr>
        <w:ind w:left="360"/>
        <w:rPr>
          <w:u w:val="single"/>
        </w:rPr>
      </w:pPr>
      <w:r>
        <w:t xml:space="preserve">9.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–4 означает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>1. Образования, подозрительные на злокачественный генез, требующие гистологической верификации</w:t>
      </w:r>
    </w:p>
    <w:p w:rsidR="007F617B" w:rsidRDefault="007F617B" w:rsidP="007F617B">
      <w:pPr>
        <w:ind w:left="360"/>
      </w:pPr>
      <w:r>
        <w:t>2. Абсцессы после антибактериальной терапии</w:t>
      </w:r>
    </w:p>
    <w:p w:rsidR="007F617B" w:rsidRDefault="007F617B" w:rsidP="007F617B">
      <w:pPr>
        <w:ind w:left="360"/>
      </w:pPr>
      <w:r>
        <w:t>3. Практически достоверные злокачественные изменения</w:t>
      </w:r>
    </w:p>
    <w:p w:rsidR="007F617B" w:rsidRDefault="007F617B" w:rsidP="007F617B">
      <w:pPr>
        <w:ind w:left="360"/>
      </w:pPr>
      <w:r>
        <w:t xml:space="preserve">4. Скопления </w:t>
      </w:r>
      <w:proofErr w:type="gramStart"/>
      <w:r>
        <w:t>полиморфных</w:t>
      </w:r>
      <w:proofErr w:type="gramEnd"/>
      <w:r>
        <w:t xml:space="preserve"> </w:t>
      </w:r>
      <w:proofErr w:type="spellStart"/>
      <w:r>
        <w:t>кальцинатов</w:t>
      </w:r>
      <w:proofErr w:type="spellEnd"/>
    </w:p>
    <w:p w:rsidR="007F617B" w:rsidRPr="005352A6" w:rsidRDefault="007F617B" w:rsidP="007F617B">
      <w:pPr>
        <w:ind w:left="360"/>
        <w:rPr>
          <w:u w:val="single"/>
        </w:rPr>
      </w:pPr>
      <w:r>
        <w:rPr>
          <w:u w:val="single"/>
        </w:rPr>
        <w:t>10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–4а означает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 xml:space="preserve">1. Образования, подозрительные на злокачественный генез, </w:t>
      </w:r>
      <w:proofErr w:type="spellStart"/>
      <w:r w:rsidRPr="005352A6">
        <w:rPr>
          <w:b/>
        </w:rPr>
        <w:t>сопровождаюдщееся</w:t>
      </w:r>
      <w:proofErr w:type="spellEnd"/>
      <w:r w:rsidRPr="005352A6">
        <w:rPr>
          <w:b/>
        </w:rPr>
        <w:t xml:space="preserve"> односторонней </w:t>
      </w:r>
      <w:proofErr w:type="spellStart"/>
      <w:r w:rsidRPr="005352A6">
        <w:rPr>
          <w:b/>
        </w:rPr>
        <w:t>лимфаденопатией</w:t>
      </w:r>
      <w:proofErr w:type="spellEnd"/>
    </w:p>
    <w:p w:rsidR="007F617B" w:rsidRDefault="007F617B" w:rsidP="007F617B">
      <w:pPr>
        <w:ind w:left="360"/>
      </w:pPr>
      <w:r>
        <w:lastRenderedPageBreak/>
        <w:t>2. Практически достоверные злокачественные изменения</w:t>
      </w:r>
    </w:p>
    <w:p w:rsidR="007F617B" w:rsidRDefault="007F617B" w:rsidP="007F617B">
      <w:pPr>
        <w:ind w:left="360"/>
      </w:pPr>
      <w:r>
        <w:t xml:space="preserve">3. </w:t>
      </w:r>
      <w:proofErr w:type="spellStart"/>
      <w:r>
        <w:t>Гистологически</w:t>
      </w:r>
      <w:proofErr w:type="spellEnd"/>
      <w:r>
        <w:t xml:space="preserve"> подтвержденная злокачественная опухоль</w:t>
      </w:r>
    </w:p>
    <w:p w:rsidR="007F617B" w:rsidRDefault="007F617B" w:rsidP="007F617B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7F617B" w:rsidRPr="005352A6" w:rsidRDefault="007F617B" w:rsidP="007F617B">
      <w:pPr>
        <w:ind w:left="360"/>
        <w:rPr>
          <w:u w:val="single"/>
        </w:rPr>
      </w:pPr>
      <w:r w:rsidRPr="005352A6">
        <w:rPr>
          <w:u w:val="single"/>
        </w:rPr>
        <w:t>1</w:t>
      </w:r>
      <w:r>
        <w:rPr>
          <w:u w:val="single"/>
        </w:rPr>
        <w:t>1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–4в означает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>1. Явное увеличение ранее выявленного образования при динамическом наблюдении</w:t>
      </w:r>
    </w:p>
    <w:p w:rsidR="007F617B" w:rsidRDefault="007F617B" w:rsidP="007F617B">
      <w:pPr>
        <w:ind w:left="360"/>
      </w:pPr>
      <w:r>
        <w:t>2. подозрение на злокачественные изменения</w:t>
      </w:r>
    </w:p>
    <w:p w:rsidR="007F617B" w:rsidRDefault="007F617B" w:rsidP="007F617B">
      <w:pPr>
        <w:ind w:left="360"/>
      </w:pPr>
      <w:r>
        <w:t xml:space="preserve">3. </w:t>
      </w:r>
      <w:proofErr w:type="spellStart"/>
      <w:r>
        <w:t>Гистологически</w:t>
      </w:r>
      <w:proofErr w:type="spellEnd"/>
      <w:r>
        <w:t xml:space="preserve"> подтвержденная злокачественная опухоль</w:t>
      </w:r>
    </w:p>
    <w:p w:rsidR="007F617B" w:rsidRDefault="007F617B" w:rsidP="007F617B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7F617B" w:rsidRPr="005352A6" w:rsidRDefault="007F617B" w:rsidP="007F617B">
      <w:pPr>
        <w:ind w:left="360"/>
        <w:rPr>
          <w:u w:val="single"/>
        </w:rPr>
      </w:pPr>
      <w:r w:rsidRPr="005352A6">
        <w:rPr>
          <w:u w:val="single"/>
        </w:rPr>
        <w:t>1</w:t>
      </w:r>
      <w:r>
        <w:rPr>
          <w:u w:val="single"/>
        </w:rPr>
        <w:t>2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–5 означает</w:t>
      </w:r>
    </w:p>
    <w:p w:rsidR="007F617B" w:rsidRPr="00B95FF2" w:rsidRDefault="007F617B" w:rsidP="007F617B">
      <w:pPr>
        <w:ind w:left="360"/>
      </w:pPr>
      <w:r w:rsidRPr="00B95FF2">
        <w:t xml:space="preserve">1. Образования, подозрительные на злокачественный генез, </w:t>
      </w:r>
      <w:proofErr w:type="spellStart"/>
      <w:r w:rsidRPr="00B95FF2">
        <w:t>сопровождаюдщееся</w:t>
      </w:r>
      <w:proofErr w:type="spellEnd"/>
      <w:r w:rsidRPr="00B95FF2">
        <w:t xml:space="preserve"> односторонней </w:t>
      </w:r>
      <w:proofErr w:type="spellStart"/>
      <w:r w:rsidRPr="00B95FF2">
        <w:t>лимфаденопатией</w:t>
      </w:r>
      <w:proofErr w:type="spellEnd"/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>2. Практически достоверные злокачественные изменения</w:t>
      </w:r>
    </w:p>
    <w:p w:rsidR="007F617B" w:rsidRDefault="007F617B" w:rsidP="007F617B">
      <w:pPr>
        <w:ind w:left="360"/>
      </w:pPr>
      <w:r>
        <w:t xml:space="preserve">3. </w:t>
      </w:r>
      <w:proofErr w:type="spellStart"/>
      <w:r>
        <w:t>Гистологически</w:t>
      </w:r>
      <w:proofErr w:type="spellEnd"/>
      <w:r>
        <w:t xml:space="preserve"> подтвержденная злокачественная опухоль</w:t>
      </w:r>
    </w:p>
    <w:p w:rsidR="007F617B" w:rsidRDefault="007F617B" w:rsidP="007F617B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7F617B" w:rsidRPr="005352A6" w:rsidRDefault="007F617B" w:rsidP="007F617B">
      <w:pPr>
        <w:ind w:left="360"/>
        <w:rPr>
          <w:u w:val="single"/>
        </w:rPr>
      </w:pPr>
      <w:r w:rsidRPr="005352A6">
        <w:rPr>
          <w:u w:val="single"/>
        </w:rPr>
        <w:t>1</w:t>
      </w:r>
      <w:r>
        <w:rPr>
          <w:u w:val="single"/>
        </w:rPr>
        <w:t>3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–6 означает</w:t>
      </w:r>
    </w:p>
    <w:p w:rsidR="007F617B" w:rsidRDefault="007F617B" w:rsidP="007F617B">
      <w:pPr>
        <w:ind w:left="360"/>
      </w:pPr>
      <w:r w:rsidRPr="00B95FF2">
        <w:t>1. Образования, подозрительные на злокачественный генез</w:t>
      </w:r>
      <w:r>
        <w:t xml:space="preserve"> с вероятностью более 50%</w:t>
      </w:r>
      <w:r w:rsidRPr="00B95FF2">
        <w:t xml:space="preserve"> </w:t>
      </w:r>
    </w:p>
    <w:p w:rsidR="007F617B" w:rsidRPr="00B95FF2" w:rsidRDefault="007F617B" w:rsidP="007F617B">
      <w:pPr>
        <w:ind w:left="360"/>
      </w:pPr>
      <w:r w:rsidRPr="00B95FF2">
        <w:t>2. Практически достоверные злокачественные изменения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 xml:space="preserve">3. </w:t>
      </w:r>
      <w:proofErr w:type="spellStart"/>
      <w:r w:rsidRPr="005352A6">
        <w:rPr>
          <w:b/>
        </w:rPr>
        <w:t>Гистологически</w:t>
      </w:r>
      <w:proofErr w:type="spellEnd"/>
      <w:r w:rsidRPr="005352A6">
        <w:rPr>
          <w:b/>
        </w:rPr>
        <w:t xml:space="preserve"> подтвержденная оперированная злокачественная опухоль</w:t>
      </w:r>
    </w:p>
    <w:p w:rsidR="007F617B" w:rsidRDefault="007F617B" w:rsidP="007F617B">
      <w:pPr>
        <w:ind w:left="360"/>
      </w:pPr>
      <w:r>
        <w:t xml:space="preserve">4. Состояние после </w:t>
      </w:r>
      <w:proofErr w:type="spellStart"/>
      <w:r>
        <w:t>мастэктомии</w:t>
      </w:r>
      <w:proofErr w:type="spellEnd"/>
    </w:p>
    <w:p w:rsidR="007F617B" w:rsidRPr="005352A6" w:rsidRDefault="007F617B" w:rsidP="007F617B">
      <w:pPr>
        <w:ind w:left="360"/>
        <w:rPr>
          <w:u w:val="single"/>
        </w:rPr>
      </w:pPr>
      <w:r>
        <w:rPr>
          <w:u w:val="single"/>
        </w:rPr>
        <w:t>14</w:t>
      </w:r>
      <w:r w:rsidRPr="005352A6">
        <w:rPr>
          <w:u w:val="single"/>
        </w:rPr>
        <w:t xml:space="preserve">. Состояние после </w:t>
      </w:r>
      <w:proofErr w:type="spellStart"/>
      <w:r w:rsidRPr="005352A6">
        <w:rPr>
          <w:u w:val="single"/>
        </w:rPr>
        <w:t>аугментационной</w:t>
      </w:r>
      <w:proofErr w:type="spellEnd"/>
      <w:r w:rsidRPr="005352A6">
        <w:rPr>
          <w:u w:val="single"/>
        </w:rPr>
        <w:t xml:space="preserve"> </w:t>
      </w:r>
      <w:proofErr w:type="spellStart"/>
      <w:r w:rsidRPr="005352A6">
        <w:rPr>
          <w:u w:val="single"/>
        </w:rPr>
        <w:t>маммопластики</w:t>
      </w:r>
      <w:proofErr w:type="spellEnd"/>
      <w:r w:rsidRPr="005352A6">
        <w:rPr>
          <w:u w:val="single"/>
        </w:rPr>
        <w:t xml:space="preserve"> при отсутствии иной патологии расценивается по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 xml:space="preserve"> как категория</w:t>
      </w:r>
    </w:p>
    <w:p w:rsidR="007F617B" w:rsidRDefault="007F617B" w:rsidP="007F617B">
      <w:pPr>
        <w:ind w:left="360"/>
      </w:pPr>
      <w:r w:rsidRPr="00F764D6">
        <w:t xml:space="preserve">1. </w:t>
      </w:r>
      <w:r>
        <w:t>1</w:t>
      </w:r>
    </w:p>
    <w:p w:rsidR="007F617B" w:rsidRPr="005352A6" w:rsidRDefault="007F617B" w:rsidP="007F617B">
      <w:pPr>
        <w:ind w:left="360"/>
        <w:rPr>
          <w:b/>
        </w:rPr>
      </w:pPr>
      <w:r w:rsidRPr="005352A6">
        <w:rPr>
          <w:b/>
        </w:rPr>
        <w:t>2. 2</w:t>
      </w:r>
    </w:p>
    <w:p w:rsidR="007F617B" w:rsidRDefault="007F617B" w:rsidP="007F617B">
      <w:pPr>
        <w:ind w:left="360"/>
      </w:pPr>
      <w:r>
        <w:t>3. 3</w:t>
      </w:r>
    </w:p>
    <w:p w:rsidR="007F617B" w:rsidRDefault="007F617B" w:rsidP="007F617B">
      <w:pPr>
        <w:ind w:left="360"/>
      </w:pPr>
      <w:r>
        <w:t>4. 4</w:t>
      </w:r>
    </w:p>
    <w:p w:rsidR="007F617B" w:rsidRDefault="007F617B" w:rsidP="007F617B">
      <w:pPr>
        <w:ind w:left="360"/>
      </w:pPr>
      <w:r>
        <w:t>5. 5</w:t>
      </w:r>
    </w:p>
    <w:p w:rsidR="007F617B" w:rsidRDefault="007F617B" w:rsidP="007F617B">
      <w:pPr>
        <w:ind w:left="360"/>
      </w:pPr>
      <w:r>
        <w:t>6. 6</w:t>
      </w:r>
    </w:p>
    <w:p w:rsidR="007F617B" w:rsidRPr="004D3C3E" w:rsidRDefault="007F617B" w:rsidP="007F617B">
      <w:pPr>
        <w:rPr>
          <w:u w:val="single"/>
        </w:rPr>
      </w:pPr>
      <w:r>
        <w:t>15.</w:t>
      </w:r>
      <w:r w:rsidRPr="00AB2C77">
        <w:rPr>
          <w:u w:val="single"/>
        </w:rPr>
        <w:t xml:space="preserve"> </w:t>
      </w:r>
      <w:r>
        <w:rPr>
          <w:u w:val="single"/>
        </w:rPr>
        <w:t>1</w:t>
      </w:r>
      <w:r w:rsidRPr="004D3C3E">
        <w:rPr>
          <w:u w:val="single"/>
        </w:rPr>
        <w:t xml:space="preserve">. О злокачественной природе образования в легком при КТ </w:t>
      </w:r>
      <w:proofErr w:type="gramStart"/>
      <w:r w:rsidRPr="004D3C3E">
        <w:rPr>
          <w:u w:val="single"/>
        </w:rPr>
        <w:t>с</w:t>
      </w:r>
      <w:proofErr w:type="gramEnd"/>
      <w:r w:rsidRPr="004D3C3E">
        <w:rPr>
          <w:u w:val="single"/>
        </w:rPr>
        <w:t xml:space="preserve"> внутривенным контрастированием свидетельствует 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 xml:space="preserve">1. Увеличение плотности боле </w:t>
      </w:r>
      <w:proofErr w:type="gramStart"/>
      <w:r w:rsidRPr="004D3C3E">
        <w:rPr>
          <w:b/>
        </w:rPr>
        <w:t>е</w:t>
      </w:r>
      <w:proofErr w:type="gramEnd"/>
      <w:r w:rsidRPr="004D3C3E">
        <w:rPr>
          <w:b/>
        </w:rPr>
        <w:t xml:space="preserve"> чем на 15 единиц </w:t>
      </w:r>
      <w:proofErr w:type="spellStart"/>
      <w:r w:rsidRPr="004D3C3E">
        <w:rPr>
          <w:b/>
        </w:rPr>
        <w:t>Хаунсфилда</w:t>
      </w:r>
      <w:proofErr w:type="spellEnd"/>
    </w:p>
    <w:p w:rsidR="007F617B" w:rsidRPr="004D3C3E" w:rsidRDefault="007F617B" w:rsidP="007F617B">
      <w:r w:rsidRPr="004D3C3E">
        <w:t>2. Отсутствие накопления препарата</w:t>
      </w:r>
    </w:p>
    <w:p w:rsidR="007F617B" w:rsidRPr="004D3C3E" w:rsidRDefault="007F617B" w:rsidP="007F617B">
      <w:r w:rsidRPr="004D3C3E">
        <w:t xml:space="preserve">3. Увеличение плотности на 5-10 единиц </w:t>
      </w:r>
      <w:proofErr w:type="spellStart"/>
      <w:r w:rsidRPr="004D3C3E">
        <w:t>Хаунсфилда</w:t>
      </w:r>
      <w:proofErr w:type="spellEnd"/>
    </w:p>
    <w:p w:rsidR="007F617B" w:rsidRPr="004D3C3E" w:rsidRDefault="007F617B" w:rsidP="007F617B">
      <w:r w:rsidRPr="004D3C3E">
        <w:t xml:space="preserve">4. Увеличение плотности боле </w:t>
      </w:r>
      <w:proofErr w:type="gramStart"/>
      <w:r w:rsidRPr="004D3C3E">
        <w:t>е</w:t>
      </w:r>
      <w:proofErr w:type="gramEnd"/>
      <w:r w:rsidRPr="004D3C3E">
        <w:t xml:space="preserve"> чем на 50 единиц </w:t>
      </w:r>
      <w:proofErr w:type="spellStart"/>
      <w:r w:rsidRPr="004D3C3E">
        <w:t>Хаунсфилда</w:t>
      </w:r>
      <w:proofErr w:type="spellEnd"/>
    </w:p>
    <w:p w:rsidR="007F617B" w:rsidRPr="004D3C3E" w:rsidRDefault="007F617B" w:rsidP="007F617B">
      <w:pPr>
        <w:rPr>
          <w:u w:val="single"/>
        </w:rPr>
      </w:pPr>
      <w:r>
        <w:rPr>
          <w:u w:val="single"/>
        </w:rPr>
        <w:t>16</w:t>
      </w:r>
      <w:r w:rsidRPr="004D3C3E">
        <w:rPr>
          <w:u w:val="single"/>
        </w:rPr>
        <w:t xml:space="preserve">. 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менее 4 мм у пациента с низким риском развития рака легкого КТ контроль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>1. не назначается</w:t>
      </w:r>
    </w:p>
    <w:p w:rsidR="007F617B" w:rsidRPr="004D3C3E" w:rsidRDefault="007F617B" w:rsidP="007F617B">
      <w:r w:rsidRPr="004D3C3E">
        <w:t>2. назначается 1 раз в год</w:t>
      </w:r>
    </w:p>
    <w:p w:rsidR="007F617B" w:rsidRPr="004D3C3E" w:rsidRDefault="007F617B" w:rsidP="007F617B">
      <w:r w:rsidRPr="004D3C3E">
        <w:t>3. Назначается каждые полгода</w:t>
      </w:r>
    </w:p>
    <w:p w:rsidR="007F617B" w:rsidRPr="004D3C3E" w:rsidRDefault="007F617B" w:rsidP="007F617B">
      <w:r w:rsidRPr="004D3C3E">
        <w:t>4. Назначается 3-4 раза в год</w:t>
      </w:r>
    </w:p>
    <w:p w:rsidR="007F617B" w:rsidRPr="004D3C3E" w:rsidRDefault="007F617B" w:rsidP="007F617B">
      <w:pPr>
        <w:rPr>
          <w:u w:val="single"/>
        </w:rPr>
      </w:pPr>
      <w:r>
        <w:t xml:space="preserve">17.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4</w:t>
      </w:r>
      <w:r>
        <w:rPr>
          <w:u w:val="single"/>
        </w:rPr>
        <w:t>-6</w:t>
      </w:r>
      <w:r w:rsidRPr="004D3C3E">
        <w:rPr>
          <w:u w:val="single"/>
        </w:rPr>
        <w:t xml:space="preserve"> мм у пациента с низким риском развития рака легкого КТ контроль</w:t>
      </w:r>
    </w:p>
    <w:p w:rsidR="007F617B" w:rsidRPr="004D3C3E" w:rsidRDefault="007F617B" w:rsidP="007F617B">
      <w:r w:rsidRPr="004D3C3E">
        <w:t>1. Не назначается</w:t>
      </w:r>
    </w:p>
    <w:p w:rsidR="007F617B" w:rsidRPr="003521C0" w:rsidRDefault="007F617B" w:rsidP="007F617B">
      <w:pPr>
        <w:rPr>
          <w:b/>
        </w:rPr>
      </w:pPr>
      <w:r w:rsidRPr="003521C0">
        <w:rPr>
          <w:b/>
        </w:rPr>
        <w:t>2. Назначается через год, а при отсутствии динамики более не проводится</w:t>
      </w:r>
    </w:p>
    <w:p w:rsidR="007F617B" w:rsidRPr="004D3C3E" w:rsidRDefault="007F617B" w:rsidP="007F617B">
      <w:r w:rsidRPr="004D3C3E">
        <w:t xml:space="preserve">3. Назначается </w:t>
      </w:r>
      <w:r>
        <w:t>ежегодно, независимо от динамики роста очага</w:t>
      </w:r>
    </w:p>
    <w:p w:rsidR="007F617B" w:rsidRPr="004D3C3E" w:rsidRDefault="007F617B" w:rsidP="007F617B">
      <w:r w:rsidRPr="004D3C3E">
        <w:t xml:space="preserve">4. Назначается </w:t>
      </w:r>
      <w:r>
        <w:t>каждые полгода</w:t>
      </w:r>
    </w:p>
    <w:p w:rsidR="007F617B" w:rsidRPr="004D3C3E" w:rsidRDefault="007F617B" w:rsidP="007F617B">
      <w:pPr>
        <w:rPr>
          <w:u w:val="single"/>
        </w:rPr>
      </w:pPr>
      <w:r>
        <w:lastRenderedPageBreak/>
        <w:t xml:space="preserve">18.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4</w:t>
      </w:r>
      <w:r>
        <w:rPr>
          <w:u w:val="single"/>
        </w:rPr>
        <w:t>-6</w:t>
      </w:r>
      <w:r w:rsidRPr="004D3C3E">
        <w:rPr>
          <w:u w:val="single"/>
        </w:rPr>
        <w:t xml:space="preserve"> мм у пациента с </w:t>
      </w:r>
      <w:r>
        <w:rPr>
          <w:u w:val="single"/>
        </w:rPr>
        <w:t>высоким</w:t>
      </w:r>
      <w:r w:rsidRPr="004D3C3E">
        <w:rPr>
          <w:u w:val="single"/>
        </w:rPr>
        <w:t xml:space="preserve"> риском развития рака легкого КТ контроль</w:t>
      </w:r>
    </w:p>
    <w:p w:rsidR="007F617B" w:rsidRPr="004D3C3E" w:rsidRDefault="007F617B" w:rsidP="007F617B">
      <w:r w:rsidRPr="004D3C3E">
        <w:t>1. Не назначается</w:t>
      </w:r>
    </w:p>
    <w:p w:rsidR="007F617B" w:rsidRPr="003521C0" w:rsidRDefault="007F617B" w:rsidP="007F617B">
      <w:pPr>
        <w:rPr>
          <w:b/>
        </w:rPr>
      </w:pPr>
      <w:r w:rsidRPr="003521C0">
        <w:rPr>
          <w:b/>
        </w:rPr>
        <w:t>2. Назначается через полгода, а далее через 1.5-2 года</w:t>
      </w:r>
    </w:p>
    <w:p w:rsidR="007F617B" w:rsidRPr="004D3C3E" w:rsidRDefault="007F617B" w:rsidP="007F617B">
      <w:r w:rsidRPr="004D3C3E">
        <w:t xml:space="preserve">3. Назначается </w:t>
      </w:r>
      <w:r>
        <w:t>каждые полгода, независимо от динамики роста очага</w:t>
      </w:r>
    </w:p>
    <w:p w:rsidR="007F617B" w:rsidRPr="004D3C3E" w:rsidRDefault="007F617B" w:rsidP="007F617B">
      <w:r w:rsidRPr="004D3C3E">
        <w:t xml:space="preserve">4. Назначается </w:t>
      </w:r>
      <w:r>
        <w:t xml:space="preserve">через полгода, а далее один раз в год. </w:t>
      </w:r>
    </w:p>
    <w:p w:rsidR="007F617B" w:rsidRDefault="007F617B" w:rsidP="007F617B">
      <w:pPr>
        <w:rPr>
          <w:u w:val="single"/>
        </w:rPr>
      </w:pPr>
      <w:r>
        <w:t xml:space="preserve">19.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</w:t>
      </w:r>
      <w:r>
        <w:rPr>
          <w:u w:val="single"/>
        </w:rPr>
        <w:t xml:space="preserve">более 8 мм </w:t>
      </w:r>
      <w:r w:rsidRPr="004D3C3E">
        <w:rPr>
          <w:u w:val="single"/>
        </w:rPr>
        <w:t>КТ контроль</w:t>
      </w:r>
      <w:r>
        <w:rPr>
          <w:u w:val="single"/>
        </w:rPr>
        <w:t xml:space="preserve"> назначается </w:t>
      </w:r>
    </w:p>
    <w:p w:rsidR="007F617B" w:rsidRDefault="007F617B" w:rsidP="007F617B">
      <w:r>
        <w:t>1. через 2, 4, 6, 12 месяцев</w:t>
      </w:r>
    </w:p>
    <w:p w:rsidR="007F617B" w:rsidRPr="00817930" w:rsidRDefault="007F617B" w:rsidP="007F617B">
      <w:pPr>
        <w:rPr>
          <w:b/>
        </w:rPr>
      </w:pPr>
      <w:r w:rsidRPr="00817930">
        <w:rPr>
          <w:b/>
        </w:rPr>
        <w:t xml:space="preserve">2. </w:t>
      </w:r>
      <w:r>
        <w:rPr>
          <w:b/>
        </w:rPr>
        <w:t xml:space="preserve">через </w:t>
      </w:r>
      <w:r w:rsidRPr="00817930">
        <w:rPr>
          <w:b/>
        </w:rPr>
        <w:t>3, 9, 24 месяца</w:t>
      </w:r>
    </w:p>
    <w:p w:rsidR="007F617B" w:rsidRDefault="007F617B" w:rsidP="007F617B">
      <w:r>
        <w:t>3. каждые полгода</w:t>
      </w:r>
    </w:p>
    <w:p w:rsidR="007F617B" w:rsidRDefault="007F617B" w:rsidP="007F617B">
      <w:r>
        <w:t>4. ежегодно</w:t>
      </w:r>
    </w:p>
    <w:p w:rsidR="007F617B" w:rsidRPr="00AF4161" w:rsidRDefault="007F617B" w:rsidP="007F617B">
      <w:pPr>
        <w:rPr>
          <w:u w:val="single"/>
        </w:rPr>
      </w:pPr>
      <w:r>
        <w:rPr>
          <w:u w:val="single"/>
        </w:rPr>
        <w:t>20</w:t>
      </w:r>
      <w:r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до 5 мм контрольное исследование 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>1. не назначается</w:t>
      </w:r>
    </w:p>
    <w:p w:rsidR="007F617B" w:rsidRPr="004D3C3E" w:rsidRDefault="007F617B" w:rsidP="007F617B">
      <w:r w:rsidRPr="004D3C3E">
        <w:t>2. назначается 1 раз в год</w:t>
      </w:r>
    </w:p>
    <w:p w:rsidR="007F617B" w:rsidRPr="004D3C3E" w:rsidRDefault="007F617B" w:rsidP="007F617B">
      <w:r w:rsidRPr="004D3C3E">
        <w:t>3. Назначается каждые полгода</w:t>
      </w:r>
    </w:p>
    <w:p w:rsidR="007F617B" w:rsidRPr="004D3C3E" w:rsidRDefault="007F617B" w:rsidP="007F617B">
      <w:r w:rsidRPr="004D3C3E">
        <w:t>4. Назначается 3-4 раза в год</w:t>
      </w:r>
    </w:p>
    <w:p w:rsidR="007F617B" w:rsidRPr="00AF4161" w:rsidRDefault="007F617B" w:rsidP="007F617B">
      <w:pPr>
        <w:rPr>
          <w:u w:val="single"/>
        </w:rPr>
      </w:pPr>
      <w:r>
        <w:rPr>
          <w:u w:val="single"/>
        </w:rPr>
        <w:t>21</w:t>
      </w:r>
      <w:r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более 5 мм контрольное исследование назначается 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 xml:space="preserve">1. </w:t>
      </w:r>
      <w:r>
        <w:rPr>
          <w:b/>
        </w:rPr>
        <w:t xml:space="preserve">через 3 месяца с </w:t>
      </w:r>
      <w:proofErr w:type="gramStart"/>
      <w:r>
        <w:rPr>
          <w:b/>
        </w:rPr>
        <w:t>последующими</w:t>
      </w:r>
      <w:proofErr w:type="gramEnd"/>
      <w:r>
        <w:rPr>
          <w:b/>
        </w:rPr>
        <w:t xml:space="preserve"> один раз в год</w:t>
      </w:r>
    </w:p>
    <w:p w:rsidR="007F617B" w:rsidRPr="004D3C3E" w:rsidRDefault="007F617B" w:rsidP="007F617B">
      <w:r w:rsidRPr="004D3C3E">
        <w:t xml:space="preserve">2. </w:t>
      </w:r>
      <w:r>
        <w:t>через 2 месяца, а в дальнейшем раз в полгода при отсутствии признаков роста</w:t>
      </w:r>
    </w:p>
    <w:p w:rsidR="007F617B" w:rsidRPr="004D3C3E" w:rsidRDefault="007F617B" w:rsidP="007F617B">
      <w:r w:rsidRPr="004D3C3E">
        <w:t>3. каждые полгода</w:t>
      </w:r>
    </w:p>
    <w:p w:rsidR="007F617B" w:rsidRDefault="007F617B" w:rsidP="007F617B">
      <w:r w:rsidRPr="004D3C3E">
        <w:t>4. 3-4 раза в год</w:t>
      </w:r>
    </w:p>
    <w:p w:rsidR="007F617B" w:rsidRPr="00AF4161" w:rsidRDefault="007F617B" w:rsidP="007F617B">
      <w:r>
        <w:t xml:space="preserve">22.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1</w:t>
      </w:r>
      <w:r w:rsidRPr="00AF4161">
        <w:rPr>
          <w:u w:val="single"/>
        </w:rPr>
        <w:t xml:space="preserve"> означает</w:t>
      </w:r>
    </w:p>
    <w:p w:rsidR="007F617B" w:rsidRDefault="007F617B" w:rsidP="007F617B">
      <w:r>
        <w:t>1. Диффузное поражение</w:t>
      </w:r>
    </w:p>
    <w:p w:rsidR="007F617B" w:rsidRDefault="007F617B" w:rsidP="007F617B">
      <w:r>
        <w:t xml:space="preserve">2. </w:t>
      </w:r>
      <w:r w:rsidRPr="00E776A6">
        <w:rPr>
          <w:b/>
        </w:rPr>
        <w:t>Очаговые изменения в лёгких со специфическими признаками доброкачественности</w:t>
      </w:r>
    </w:p>
    <w:p w:rsidR="007F617B" w:rsidRDefault="007F617B" w:rsidP="007F617B">
      <w:r>
        <w:t>3. Воздушные кисты в лёгких</w:t>
      </w:r>
    </w:p>
    <w:p w:rsidR="007F617B" w:rsidRDefault="007F617B" w:rsidP="007F617B">
      <w:r>
        <w:t>4. Поражение только лимфатических узлов</w:t>
      </w:r>
    </w:p>
    <w:p w:rsidR="007F617B" w:rsidRDefault="007F617B" w:rsidP="007F617B">
      <w:pPr>
        <w:rPr>
          <w:u w:val="single"/>
        </w:rPr>
      </w:pPr>
      <w:r>
        <w:t xml:space="preserve">23.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2</w:t>
      </w:r>
      <w:r w:rsidRPr="00AF4161">
        <w:rPr>
          <w:u w:val="single"/>
        </w:rPr>
        <w:t xml:space="preserve"> означает</w:t>
      </w:r>
    </w:p>
    <w:p w:rsidR="007F617B" w:rsidRPr="005E4E5A" w:rsidRDefault="007F617B" w:rsidP="007F617B">
      <w:pPr>
        <w:rPr>
          <w:b/>
        </w:rPr>
      </w:pPr>
      <w:r w:rsidRPr="005E4E5A">
        <w:rPr>
          <w:b/>
        </w:rPr>
        <w:t>1. Единичный доброкачественный очаг в лёгком размерами до 6 мм</w:t>
      </w:r>
    </w:p>
    <w:p w:rsidR="007F617B" w:rsidRDefault="007F617B" w:rsidP="007F617B">
      <w:r>
        <w:t>2. Немногочисленные солидные очаги до 4 мм</w:t>
      </w:r>
    </w:p>
    <w:p w:rsidR="007F617B" w:rsidRDefault="007F617B" w:rsidP="007F617B">
      <w:r>
        <w:t>3. Очаги размерами до 8 мм с признаками роста при динамическом наблюдении</w:t>
      </w:r>
    </w:p>
    <w:p w:rsidR="007F617B" w:rsidRDefault="007F617B" w:rsidP="007F617B">
      <w:r>
        <w:t>4. Новый очаг размерами от 6 мм</w:t>
      </w:r>
    </w:p>
    <w:p w:rsidR="007F617B" w:rsidRPr="00C523C8" w:rsidRDefault="007F617B" w:rsidP="007F617B">
      <w:r>
        <w:t xml:space="preserve">24.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3</w:t>
      </w:r>
      <w:r w:rsidRPr="00AF4161">
        <w:rPr>
          <w:u w:val="single"/>
        </w:rPr>
        <w:t xml:space="preserve"> означает</w:t>
      </w:r>
      <w:r>
        <w:rPr>
          <w:u w:val="single"/>
        </w:rPr>
        <w:t xml:space="preserve"> вероятность злокачественности</w:t>
      </w:r>
    </w:p>
    <w:p w:rsidR="007F617B" w:rsidRDefault="007F617B" w:rsidP="007F617B">
      <w:r>
        <w:t>1. менее 1%</w:t>
      </w:r>
    </w:p>
    <w:p w:rsidR="007F617B" w:rsidRPr="009801A1" w:rsidRDefault="007F617B" w:rsidP="007F617B">
      <w:pPr>
        <w:rPr>
          <w:b/>
        </w:rPr>
      </w:pPr>
      <w:r w:rsidRPr="009801A1">
        <w:rPr>
          <w:b/>
        </w:rPr>
        <w:t>2. 1-2%</w:t>
      </w:r>
    </w:p>
    <w:p w:rsidR="007F617B" w:rsidRDefault="007F617B" w:rsidP="007F617B">
      <w:r>
        <w:t>3. 5-15%</w:t>
      </w:r>
    </w:p>
    <w:p w:rsidR="007F617B" w:rsidRDefault="007F617B" w:rsidP="007F617B">
      <w:r>
        <w:t>4. более 15%</w:t>
      </w:r>
    </w:p>
    <w:p w:rsidR="007F617B" w:rsidRPr="00C523C8" w:rsidRDefault="007F617B" w:rsidP="007F617B">
      <w:r>
        <w:t xml:space="preserve">25.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4А</w:t>
      </w:r>
      <w:r w:rsidRPr="00AF4161">
        <w:rPr>
          <w:u w:val="single"/>
        </w:rPr>
        <w:t xml:space="preserve"> означает</w:t>
      </w:r>
      <w:r>
        <w:rPr>
          <w:u w:val="single"/>
        </w:rPr>
        <w:t xml:space="preserve"> вероятность злокачественности</w:t>
      </w:r>
    </w:p>
    <w:p w:rsidR="007F617B" w:rsidRDefault="007F617B" w:rsidP="007F617B">
      <w:r>
        <w:t>1. до 5%</w:t>
      </w:r>
    </w:p>
    <w:p w:rsidR="007F617B" w:rsidRPr="009B0F20" w:rsidRDefault="007F617B" w:rsidP="007F617B">
      <w:pPr>
        <w:rPr>
          <w:b/>
        </w:rPr>
      </w:pPr>
      <w:r w:rsidRPr="009B0F20">
        <w:rPr>
          <w:b/>
        </w:rPr>
        <w:t>2. 5-15%</w:t>
      </w:r>
    </w:p>
    <w:p w:rsidR="007F617B" w:rsidRDefault="007F617B" w:rsidP="007F617B">
      <w:r>
        <w:t>3. более 15%</w:t>
      </w:r>
    </w:p>
    <w:p w:rsidR="007F617B" w:rsidRPr="00827CD2" w:rsidRDefault="007F617B" w:rsidP="007F617B">
      <w:pPr>
        <w:rPr>
          <w:u w:val="single"/>
        </w:rPr>
      </w:pPr>
      <w:r>
        <w:rPr>
          <w:u w:val="single"/>
        </w:rPr>
        <w:t>26</w:t>
      </w:r>
      <w:r w:rsidRPr="00827CD2">
        <w:rPr>
          <w:u w:val="single"/>
        </w:rPr>
        <w:t xml:space="preserve">. В основе системы </w:t>
      </w:r>
      <w:r w:rsidRPr="00827CD2">
        <w:rPr>
          <w:u w:val="single"/>
          <w:lang w:val="en-US"/>
        </w:rPr>
        <w:t>LI</w:t>
      </w:r>
      <w:r w:rsidRPr="00827CD2">
        <w:rPr>
          <w:u w:val="single"/>
        </w:rPr>
        <w:t>-</w:t>
      </w:r>
      <w:r w:rsidRPr="00827CD2">
        <w:rPr>
          <w:u w:val="single"/>
          <w:lang w:val="en-US"/>
        </w:rPr>
        <w:t>RADS</w:t>
      </w:r>
      <w:r w:rsidRPr="00827CD2">
        <w:rPr>
          <w:u w:val="single"/>
        </w:rPr>
        <w:t xml:space="preserve"> лежит стандартизация интерпретации признаков, выявляемых </w:t>
      </w:r>
      <w:proofErr w:type="gramStart"/>
      <w:r w:rsidRPr="00827CD2">
        <w:rPr>
          <w:u w:val="single"/>
        </w:rPr>
        <w:t>при</w:t>
      </w:r>
      <w:proofErr w:type="gramEnd"/>
    </w:p>
    <w:p w:rsidR="007F617B" w:rsidRDefault="007F617B" w:rsidP="007F617B">
      <w:r>
        <w:t xml:space="preserve">1. </w:t>
      </w:r>
      <w:proofErr w:type="gramStart"/>
      <w:r>
        <w:t>Любом</w:t>
      </w:r>
      <w:proofErr w:type="gramEnd"/>
      <w:r>
        <w:t xml:space="preserve"> методе лучевой визуализации</w:t>
      </w:r>
    </w:p>
    <w:p w:rsidR="007F617B" w:rsidRDefault="007F617B" w:rsidP="007F617B">
      <w:r>
        <w:t>2. УЗИ</w:t>
      </w:r>
    </w:p>
    <w:p w:rsidR="007F617B" w:rsidRPr="00827CD2" w:rsidRDefault="007F617B" w:rsidP="007F617B">
      <w:pPr>
        <w:rPr>
          <w:b/>
        </w:rPr>
      </w:pPr>
      <w:r w:rsidRPr="00827CD2">
        <w:rPr>
          <w:b/>
        </w:rPr>
        <w:t>3. КТ и МРТ</w:t>
      </w:r>
    </w:p>
    <w:p w:rsidR="007F617B" w:rsidRDefault="007F617B" w:rsidP="007F617B">
      <w:r>
        <w:t>4. Только МРТ</w:t>
      </w:r>
    </w:p>
    <w:p w:rsidR="007F617B" w:rsidRPr="00270673" w:rsidRDefault="007F617B" w:rsidP="007F617B">
      <w:pPr>
        <w:rPr>
          <w:u w:val="single"/>
        </w:rPr>
      </w:pPr>
      <w:r>
        <w:rPr>
          <w:u w:val="single"/>
        </w:rPr>
        <w:lastRenderedPageBreak/>
        <w:t>27</w:t>
      </w:r>
      <w:r w:rsidRPr="00270673">
        <w:rPr>
          <w:u w:val="single"/>
        </w:rPr>
        <w:t xml:space="preserve">. При наличии очаговых образований не фоне </w:t>
      </w:r>
      <w:r>
        <w:rPr>
          <w:u w:val="single"/>
        </w:rPr>
        <w:t xml:space="preserve">имеющегося </w:t>
      </w:r>
      <w:r w:rsidRPr="00270673">
        <w:rPr>
          <w:u w:val="single"/>
        </w:rPr>
        <w:t xml:space="preserve">цирроза печени критерии </w:t>
      </w:r>
      <w:r w:rsidRPr="00270673">
        <w:rPr>
          <w:u w:val="single"/>
          <w:lang w:val="en-US"/>
        </w:rPr>
        <w:t>LI</w:t>
      </w:r>
      <w:r w:rsidRPr="00270673">
        <w:rPr>
          <w:u w:val="single"/>
        </w:rPr>
        <w:t>-</w:t>
      </w:r>
      <w:r w:rsidRPr="00270673">
        <w:rPr>
          <w:u w:val="single"/>
          <w:lang w:val="en-US"/>
        </w:rPr>
        <w:t>RADS</w:t>
      </w:r>
    </w:p>
    <w:p w:rsidR="007F617B" w:rsidRPr="00270673" w:rsidRDefault="007F617B" w:rsidP="007F617B">
      <w:pPr>
        <w:rPr>
          <w:b/>
        </w:rPr>
      </w:pPr>
      <w:r w:rsidRPr="00270673">
        <w:rPr>
          <w:b/>
        </w:rPr>
        <w:t>1. Наиболее эффективны</w:t>
      </w:r>
    </w:p>
    <w:p w:rsidR="007F617B" w:rsidRDefault="007F617B" w:rsidP="007F617B">
      <w:r>
        <w:t>2. Недостаточно достоверны</w:t>
      </w:r>
    </w:p>
    <w:p w:rsidR="007F617B" w:rsidRDefault="007F617B" w:rsidP="007F617B">
      <w:r w:rsidRPr="00270673">
        <w:t>3. Недостоверны</w:t>
      </w:r>
      <w:r>
        <w:t>;</w:t>
      </w:r>
      <w:r w:rsidRPr="00270673">
        <w:t xml:space="preserve"> при наличии цирроза </w:t>
      </w:r>
      <w:r>
        <w:t xml:space="preserve">печени </w:t>
      </w:r>
      <w:r w:rsidRPr="00270673">
        <w:t xml:space="preserve">система </w:t>
      </w:r>
      <w:r w:rsidRPr="00270673">
        <w:rPr>
          <w:lang w:val="en-US"/>
        </w:rPr>
        <w:t>LI</w:t>
      </w:r>
      <w:r w:rsidRPr="00270673">
        <w:t>-</w:t>
      </w:r>
      <w:r w:rsidRPr="00270673">
        <w:rPr>
          <w:lang w:val="en-US"/>
        </w:rPr>
        <w:t>RADS</w:t>
      </w:r>
      <w:r w:rsidRPr="00270673">
        <w:t xml:space="preserve"> не применяется</w:t>
      </w:r>
    </w:p>
    <w:p w:rsidR="007F617B" w:rsidRPr="00862B66" w:rsidRDefault="007F617B" w:rsidP="007F617B">
      <w:pPr>
        <w:rPr>
          <w:u w:val="single"/>
        </w:rPr>
      </w:pPr>
      <w:r>
        <w:rPr>
          <w:u w:val="single"/>
        </w:rPr>
        <w:t>28</w:t>
      </w:r>
      <w:r w:rsidRPr="00862B66">
        <w:rPr>
          <w:u w:val="single"/>
        </w:rPr>
        <w:t xml:space="preserve">. Категория </w:t>
      </w:r>
      <w:r w:rsidRPr="00862B66">
        <w:rPr>
          <w:u w:val="single"/>
          <w:lang w:val="en-US"/>
        </w:rPr>
        <w:t>LI</w:t>
      </w:r>
      <w:r w:rsidRPr="00862B66">
        <w:rPr>
          <w:u w:val="single"/>
        </w:rPr>
        <w:t>-</w:t>
      </w:r>
      <w:r w:rsidRPr="00862B66">
        <w:rPr>
          <w:u w:val="single"/>
          <w:lang w:val="en-US"/>
        </w:rPr>
        <w:t>RADS</w:t>
      </w:r>
      <w:r w:rsidRPr="00862B66">
        <w:rPr>
          <w:u w:val="single"/>
        </w:rPr>
        <w:t xml:space="preserve"> – 1 свидетельствует о </w:t>
      </w:r>
    </w:p>
    <w:p w:rsidR="007F617B" w:rsidRDefault="007F617B" w:rsidP="007F617B">
      <w:r w:rsidRPr="00862B66">
        <w:t xml:space="preserve">1. </w:t>
      </w:r>
      <w:proofErr w:type="gramStart"/>
      <w:r>
        <w:t>Отсутствии</w:t>
      </w:r>
      <w:proofErr w:type="gramEnd"/>
      <w:r>
        <w:t xml:space="preserve"> патологических изменений</w:t>
      </w:r>
    </w:p>
    <w:p w:rsidR="007F617B" w:rsidRDefault="007F617B" w:rsidP="007F617B">
      <w:r>
        <w:t xml:space="preserve">2. </w:t>
      </w:r>
      <w:proofErr w:type="gramStart"/>
      <w:r>
        <w:t>Наличии</w:t>
      </w:r>
      <w:proofErr w:type="gramEnd"/>
      <w:r>
        <w:t xml:space="preserve"> диффузного поражения паренхимы при отсутствии очагов</w:t>
      </w:r>
    </w:p>
    <w:p w:rsidR="007F617B" w:rsidRPr="00862B66" w:rsidRDefault="007F617B" w:rsidP="007F617B">
      <w:pPr>
        <w:rPr>
          <w:b/>
        </w:rPr>
      </w:pPr>
      <w:r w:rsidRPr="00862B66">
        <w:rPr>
          <w:b/>
        </w:rPr>
        <w:t xml:space="preserve">3. </w:t>
      </w:r>
      <w:proofErr w:type="gramStart"/>
      <w:r w:rsidRPr="00862B66">
        <w:rPr>
          <w:b/>
        </w:rPr>
        <w:t>Наличии</w:t>
      </w:r>
      <w:proofErr w:type="gramEnd"/>
      <w:r w:rsidRPr="00862B66">
        <w:rPr>
          <w:b/>
        </w:rPr>
        <w:t xml:space="preserve"> доброкачественного очагового образования </w:t>
      </w:r>
    </w:p>
    <w:p w:rsidR="007F617B" w:rsidRDefault="007F617B" w:rsidP="007F617B">
      <w:r>
        <w:t xml:space="preserve">4. </w:t>
      </w:r>
      <w:proofErr w:type="gramStart"/>
      <w:r>
        <w:t>Наличии</w:t>
      </w:r>
      <w:proofErr w:type="gramEnd"/>
      <w:r>
        <w:t xml:space="preserve"> изменений сосудистого генеза</w:t>
      </w:r>
    </w:p>
    <w:p w:rsidR="007F617B" w:rsidRDefault="007F617B" w:rsidP="007F617B">
      <w:pPr>
        <w:rPr>
          <w:u w:val="single"/>
        </w:rPr>
      </w:pPr>
      <w:r>
        <w:t xml:space="preserve">29. </w:t>
      </w:r>
      <w:r w:rsidRPr="00862B66">
        <w:rPr>
          <w:u w:val="single"/>
        </w:rPr>
        <w:t xml:space="preserve">Категория </w:t>
      </w:r>
      <w:r w:rsidRPr="00862B66">
        <w:rPr>
          <w:u w:val="single"/>
          <w:lang w:val="en-US"/>
        </w:rPr>
        <w:t>LI</w:t>
      </w:r>
      <w:r w:rsidRPr="00862B66">
        <w:rPr>
          <w:u w:val="single"/>
        </w:rPr>
        <w:t>-</w:t>
      </w:r>
      <w:r w:rsidRPr="00862B66">
        <w:rPr>
          <w:u w:val="single"/>
          <w:lang w:val="en-US"/>
        </w:rPr>
        <w:t>RADS</w:t>
      </w:r>
      <w:r w:rsidRPr="00862B66">
        <w:rPr>
          <w:u w:val="single"/>
        </w:rPr>
        <w:t xml:space="preserve"> – </w:t>
      </w:r>
      <w:r>
        <w:rPr>
          <w:u w:val="single"/>
        </w:rPr>
        <w:t>2</w:t>
      </w:r>
      <w:r w:rsidRPr="00862B66">
        <w:rPr>
          <w:u w:val="single"/>
        </w:rPr>
        <w:t xml:space="preserve"> свидетельствует о</w:t>
      </w:r>
      <w:r>
        <w:rPr>
          <w:u w:val="single"/>
        </w:rPr>
        <w:t xml:space="preserve"> наличии</w:t>
      </w:r>
    </w:p>
    <w:p w:rsidR="007F617B" w:rsidRPr="00862B66" w:rsidRDefault="007F617B" w:rsidP="007F617B">
      <w:pPr>
        <w:rPr>
          <w:b/>
        </w:rPr>
      </w:pPr>
      <w:r w:rsidRPr="00862B66">
        <w:rPr>
          <w:b/>
        </w:rPr>
        <w:t>1. образований с высокой вероятностью доброкачественности их генеза</w:t>
      </w:r>
    </w:p>
    <w:p w:rsidR="007F617B" w:rsidRDefault="007F617B" w:rsidP="007F617B">
      <w:r>
        <w:t>2. образований сомнительного характера</w:t>
      </w:r>
    </w:p>
    <w:p w:rsidR="007F617B" w:rsidRDefault="007F617B" w:rsidP="007F617B">
      <w:r>
        <w:t>3. множественных образований любого генеза</w:t>
      </w:r>
    </w:p>
    <w:p w:rsidR="007F617B" w:rsidRDefault="007F617B" w:rsidP="007F617B">
      <w:r>
        <w:t>4. любых образований не фоне цирроза</w:t>
      </w:r>
    </w:p>
    <w:p w:rsidR="007F617B" w:rsidRDefault="007F617B" w:rsidP="007F617B">
      <w:r>
        <w:t xml:space="preserve">30. </w:t>
      </w:r>
      <w:r w:rsidRPr="00862B66">
        <w:rPr>
          <w:u w:val="single"/>
        </w:rPr>
        <w:t xml:space="preserve">Категория </w:t>
      </w:r>
      <w:r w:rsidRPr="00862B66">
        <w:rPr>
          <w:u w:val="single"/>
          <w:lang w:val="en-US"/>
        </w:rPr>
        <w:t>LI</w:t>
      </w:r>
      <w:r w:rsidRPr="00862B66">
        <w:rPr>
          <w:u w:val="single"/>
        </w:rPr>
        <w:t>-</w:t>
      </w:r>
      <w:r w:rsidRPr="00862B66">
        <w:rPr>
          <w:u w:val="single"/>
          <w:lang w:val="en-US"/>
        </w:rPr>
        <w:t>RADS</w:t>
      </w:r>
      <w:r w:rsidRPr="00862B66">
        <w:rPr>
          <w:u w:val="single"/>
        </w:rPr>
        <w:t xml:space="preserve"> – </w:t>
      </w:r>
      <w:r>
        <w:rPr>
          <w:u w:val="single"/>
        </w:rPr>
        <w:t>3</w:t>
      </w:r>
      <w:r w:rsidRPr="00862B66">
        <w:rPr>
          <w:u w:val="single"/>
        </w:rPr>
        <w:t xml:space="preserve"> свидетельствует о</w:t>
      </w:r>
      <w:r>
        <w:rPr>
          <w:u w:val="single"/>
        </w:rPr>
        <w:t xml:space="preserve"> наличии</w:t>
      </w:r>
    </w:p>
    <w:p w:rsidR="007F617B" w:rsidRDefault="007F617B" w:rsidP="007F617B">
      <w:r>
        <w:t xml:space="preserve">1. </w:t>
      </w:r>
      <w:r w:rsidRPr="00FA13F6">
        <w:rPr>
          <w:b/>
        </w:rPr>
        <w:t>образований с равной вероятностью доброкачественности или злокачественности</w:t>
      </w:r>
    </w:p>
    <w:p w:rsidR="007F617B" w:rsidRPr="0093271D" w:rsidRDefault="007F617B" w:rsidP="007F617B">
      <w:r w:rsidRPr="0093271D">
        <w:t xml:space="preserve">2. образований с высокой вероятностью </w:t>
      </w:r>
      <w:r>
        <w:t>злокачественности</w:t>
      </w:r>
      <w:r w:rsidRPr="0093271D">
        <w:t xml:space="preserve"> их генеза</w:t>
      </w:r>
    </w:p>
    <w:p w:rsidR="007F617B" w:rsidRDefault="007F617B" w:rsidP="007F617B">
      <w:r>
        <w:t xml:space="preserve">3. множественных образований не </w:t>
      </w:r>
      <w:proofErr w:type="gramStart"/>
      <w:r>
        <w:t>фоне</w:t>
      </w:r>
      <w:proofErr w:type="gramEnd"/>
      <w:r>
        <w:t xml:space="preserve"> диффузных изменений</w:t>
      </w:r>
    </w:p>
    <w:p w:rsidR="007F617B" w:rsidRDefault="007F617B" w:rsidP="007F617B">
      <w:r>
        <w:t>4. состояния после оперативного лечения по поводу злокачественной опухоли печени</w:t>
      </w:r>
    </w:p>
    <w:p w:rsidR="007F617B" w:rsidRDefault="007F617B" w:rsidP="007F617B">
      <w:r>
        <w:t xml:space="preserve">31. </w:t>
      </w:r>
      <w:r w:rsidRPr="00862B66">
        <w:rPr>
          <w:u w:val="single"/>
        </w:rPr>
        <w:t xml:space="preserve">Категория </w:t>
      </w:r>
      <w:r w:rsidRPr="00862B66">
        <w:rPr>
          <w:u w:val="single"/>
          <w:lang w:val="en-US"/>
        </w:rPr>
        <w:t>LI</w:t>
      </w:r>
      <w:r w:rsidRPr="00862B66">
        <w:rPr>
          <w:u w:val="single"/>
        </w:rPr>
        <w:t>-</w:t>
      </w:r>
      <w:r w:rsidRPr="00862B66">
        <w:rPr>
          <w:u w:val="single"/>
          <w:lang w:val="en-US"/>
        </w:rPr>
        <w:t>RADS</w:t>
      </w:r>
      <w:r w:rsidRPr="00862B66">
        <w:rPr>
          <w:u w:val="single"/>
        </w:rPr>
        <w:t xml:space="preserve"> – </w:t>
      </w:r>
      <w:r>
        <w:rPr>
          <w:u w:val="single"/>
        </w:rPr>
        <w:t>5</w:t>
      </w:r>
      <w:r w:rsidRPr="00862B66">
        <w:rPr>
          <w:u w:val="single"/>
        </w:rPr>
        <w:t xml:space="preserve"> свидетельствует о</w:t>
      </w:r>
      <w:r>
        <w:rPr>
          <w:u w:val="single"/>
        </w:rPr>
        <w:t xml:space="preserve"> наличии</w:t>
      </w:r>
    </w:p>
    <w:p w:rsidR="007F617B" w:rsidRPr="00AC0B8A" w:rsidRDefault="007F617B" w:rsidP="007F617B">
      <w:pPr>
        <w:rPr>
          <w:b/>
        </w:rPr>
      </w:pPr>
      <w:r w:rsidRPr="00AC0B8A">
        <w:rPr>
          <w:b/>
        </w:rPr>
        <w:t>1. ГЦР</w:t>
      </w:r>
    </w:p>
    <w:p w:rsidR="007F617B" w:rsidRDefault="007F617B" w:rsidP="007F617B">
      <w:r>
        <w:t xml:space="preserve">2. </w:t>
      </w:r>
      <w:r w:rsidRPr="0093271D">
        <w:t xml:space="preserve">образований с высокой вероятностью </w:t>
      </w:r>
      <w:r>
        <w:t>злокачественности</w:t>
      </w:r>
      <w:r w:rsidRPr="0093271D">
        <w:t xml:space="preserve"> их генеза</w:t>
      </w:r>
    </w:p>
    <w:p w:rsidR="007F617B" w:rsidRDefault="007F617B" w:rsidP="007F617B">
      <w:r>
        <w:t>3. множественных образований любого генеза</w:t>
      </w:r>
    </w:p>
    <w:p w:rsidR="007F617B" w:rsidRDefault="007F617B" w:rsidP="007F617B">
      <w:r>
        <w:t>4. образования размерами более 20 мм с признаками роста при динамическом наблюдении</w:t>
      </w:r>
    </w:p>
    <w:p w:rsidR="007F617B" w:rsidRPr="00DF6335" w:rsidRDefault="007F617B" w:rsidP="007F617B">
      <w:pPr>
        <w:rPr>
          <w:u w:val="single"/>
        </w:rPr>
      </w:pPr>
      <w:r>
        <w:rPr>
          <w:u w:val="single"/>
        </w:rPr>
        <w:t>32</w:t>
      </w:r>
      <w:r w:rsidRPr="00DF6335">
        <w:rPr>
          <w:u w:val="single"/>
        </w:rPr>
        <w:t xml:space="preserve">. Присвоение оценочных категорий </w:t>
      </w:r>
      <w:r w:rsidRPr="00DF6335">
        <w:rPr>
          <w:u w:val="single"/>
          <w:lang w:val="en-US"/>
        </w:rPr>
        <w:t>PI</w:t>
      </w:r>
      <w:r w:rsidRPr="00DF6335">
        <w:rPr>
          <w:u w:val="single"/>
        </w:rPr>
        <w:t>-</w:t>
      </w:r>
      <w:r w:rsidRPr="00DF6335">
        <w:rPr>
          <w:u w:val="single"/>
          <w:lang w:val="en-US"/>
        </w:rPr>
        <w:t>RADS</w:t>
      </w:r>
      <w:r w:rsidRPr="00DF6335">
        <w:rPr>
          <w:u w:val="single"/>
        </w:rPr>
        <w:t xml:space="preserve"> основано на результатах</w:t>
      </w:r>
    </w:p>
    <w:p w:rsidR="007F617B" w:rsidRPr="00DF6335" w:rsidRDefault="007F617B" w:rsidP="007F617B">
      <w:pPr>
        <w:rPr>
          <w:b/>
        </w:rPr>
      </w:pPr>
      <w:r w:rsidRPr="00DF6335">
        <w:rPr>
          <w:b/>
        </w:rPr>
        <w:t xml:space="preserve">1. </w:t>
      </w:r>
      <w:r>
        <w:rPr>
          <w:b/>
        </w:rPr>
        <w:t xml:space="preserve">только </w:t>
      </w:r>
      <w:r w:rsidRPr="00DF6335">
        <w:rPr>
          <w:b/>
        </w:rPr>
        <w:t>МРТ</w:t>
      </w:r>
    </w:p>
    <w:p w:rsidR="007F617B" w:rsidRDefault="007F617B" w:rsidP="007F617B">
      <w:r>
        <w:t xml:space="preserve">2. МРТ в сочетании с клиническими данными и результатами </w:t>
      </w:r>
      <w:proofErr w:type="spellStart"/>
      <w:r>
        <w:t>физикального</w:t>
      </w:r>
      <w:proofErr w:type="spellEnd"/>
      <w:r>
        <w:t xml:space="preserve"> обследования</w:t>
      </w:r>
    </w:p>
    <w:p w:rsidR="007F617B" w:rsidRDefault="007F617B" w:rsidP="007F617B">
      <w:r>
        <w:t>3. УЗИ</w:t>
      </w:r>
    </w:p>
    <w:p w:rsidR="007F617B" w:rsidRDefault="007F617B" w:rsidP="007F617B">
      <w:r>
        <w:t>4. любого метода лучевой визуализации</w:t>
      </w:r>
    </w:p>
    <w:p w:rsidR="007F617B" w:rsidRDefault="007F617B" w:rsidP="007F617B">
      <w:pPr>
        <w:rPr>
          <w:u w:val="single"/>
        </w:rPr>
      </w:pPr>
      <w:r>
        <w:t xml:space="preserve">33. </w:t>
      </w:r>
      <w:r w:rsidRPr="003A24F6">
        <w:rPr>
          <w:u w:val="single"/>
        </w:rPr>
        <w:t xml:space="preserve">Категория </w:t>
      </w:r>
      <w:r w:rsidRPr="003A24F6">
        <w:rPr>
          <w:u w:val="single"/>
          <w:lang w:val="en-US"/>
        </w:rPr>
        <w:t>PI</w:t>
      </w:r>
      <w:r w:rsidRPr="003A24F6">
        <w:rPr>
          <w:u w:val="single"/>
        </w:rPr>
        <w:t>-</w:t>
      </w:r>
      <w:r w:rsidRPr="003A24F6">
        <w:rPr>
          <w:u w:val="single"/>
          <w:lang w:val="en-US"/>
        </w:rPr>
        <w:t>RADS</w:t>
      </w:r>
      <w:r w:rsidRPr="003A24F6">
        <w:rPr>
          <w:u w:val="single"/>
        </w:rPr>
        <w:t xml:space="preserve"> – </w:t>
      </w:r>
      <w:r>
        <w:rPr>
          <w:u w:val="single"/>
        </w:rPr>
        <w:t>2</w:t>
      </w:r>
      <w:r w:rsidRPr="003A24F6">
        <w:rPr>
          <w:u w:val="single"/>
        </w:rPr>
        <w:t xml:space="preserve"> выставляется при выявлении</w:t>
      </w:r>
    </w:p>
    <w:p w:rsidR="007F617B" w:rsidRPr="00FB6AFA" w:rsidRDefault="007F617B" w:rsidP="007F617B">
      <w:pPr>
        <w:rPr>
          <w:b/>
        </w:rPr>
      </w:pPr>
      <w:r w:rsidRPr="00FB6AFA">
        <w:rPr>
          <w:b/>
        </w:rPr>
        <w:t>1. Линейной, клиновидной или диффузной области с умеренно сниженной интенсивностью МР-сигнала без четких границ</w:t>
      </w:r>
    </w:p>
    <w:p w:rsidR="007F617B" w:rsidRDefault="007F617B" w:rsidP="007F617B">
      <w:r>
        <w:t>2. Округлого образования в периферической зоне размерами до 10 мм с четкими контурами и умеренным снижением сигнала на Т</w:t>
      </w:r>
      <w:proofErr w:type="gramStart"/>
      <w:r>
        <w:t>2</w:t>
      </w:r>
      <w:proofErr w:type="gramEnd"/>
      <w:r>
        <w:t xml:space="preserve"> ВИ.</w:t>
      </w:r>
    </w:p>
    <w:p w:rsidR="007F617B" w:rsidRDefault="007F617B" w:rsidP="007F617B">
      <w:r>
        <w:t>3. Очагового образования в любой зоне железы размерами менее 15 мм</w:t>
      </w:r>
    </w:p>
    <w:p w:rsidR="007F617B" w:rsidRDefault="007F617B" w:rsidP="007F617B">
      <w:r>
        <w:t>4. Диффузной гиперплазии железы без очаговых изменений</w:t>
      </w:r>
    </w:p>
    <w:p w:rsidR="007F617B" w:rsidRPr="00FB6AFA" w:rsidRDefault="007F617B" w:rsidP="007F617B">
      <w:r>
        <w:t xml:space="preserve">34. </w:t>
      </w:r>
      <w:r w:rsidRPr="003A24F6">
        <w:rPr>
          <w:u w:val="single"/>
        </w:rPr>
        <w:t xml:space="preserve">Категория </w:t>
      </w:r>
      <w:r w:rsidRPr="003A24F6">
        <w:rPr>
          <w:u w:val="single"/>
          <w:lang w:val="en-US"/>
        </w:rPr>
        <w:t>PI</w:t>
      </w:r>
      <w:r w:rsidRPr="003A24F6">
        <w:rPr>
          <w:u w:val="single"/>
        </w:rPr>
        <w:t>-</w:t>
      </w:r>
      <w:r w:rsidRPr="003A24F6">
        <w:rPr>
          <w:u w:val="single"/>
          <w:lang w:val="en-US"/>
        </w:rPr>
        <w:t>RADS</w:t>
      </w:r>
      <w:r w:rsidRPr="003A24F6">
        <w:rPr>
          <w:u w:val="single"/>
        </w:rPr>
        <w:t xml:space="preserve"> – </w:t>
      </w:r>
      <w:r>
        <w:rPr>
          <w:u w:val="single"/>
        </w:rPr>
        <w:t>3</w:t>
      </w:r>
      <w:r w:rsidRPr="003A24F6">
        <w:rPr>
          <w:u w:val="single"/>
        </w:rPr>
        <w:t xml:space="preserve"> выставляется при выявлении</w:t>
      </w:r>
    </w:p>
    <w:p w:rsidR="007F617B" w:rsidRPr="001A0E7B" w:rsidRDefault="007F617B" w:rsidP="007F617B">
      <w:pPr>
        <w:rPr>
          <w:b/>
        </w:rPr>
      </w:pPr>
      <w:r w:rsidRPr="001A0E7B">
        <w:rPr>
          <w:b/>
        </w:rPr>
        <w:t>1. Округлого образования в периферической зоне железы с нечеткими контурами и умеренно сниженной интенсивностью сигнала</w:t>
      </w:r>
    </w:p>
    <w:p w:rsidR="007F617B" w:rsidRDefault="007F617B" w:rsidP="007F617B">
      <w:r>
        <w:t>2. Округлого образования в периферической зоне железы без инвазии капсулы</w:t>
      </w:r>
    </w:p>
    <w:p w:rsidR="007F617B" w:rsidRDefault="007F617B" w:rsidP="007F617B">
      <w:r>
        <w:t>3.Мелкого образования в периферической зоне с признаками инвазии капсулы</w:t>
      </w:r>
    </w:p>
    <w:p w:rsidR="007F617B" w:rsidRDefault="007F617B" w:rsidP="007F617B">
      <w:r>
        <w:t>4. Образования любого размера в транзиторной зоне</w:t>
      </w:r>
    </w:p>
    <w:p w:rsidR="007F617B" w:rsidRPr="00FB6AFA" w:rsidRDefault="007F617B" w:rsidP="007F617B">
      <w:r>
        <w:t xml:space="preserve">35. </w:t>
      </w:r>
      <w:r w:rsidRPr="003A24F6">
        <w:rPr>
          <w:u w:val="single"/>
        </w:rPr>
        <w:t xml:space="preserve">Категория </w:t>
      </w:r>
      <w:r w:rsidRPr="003A24F6">
        <w:rPr>
          <w:u w:val="single"/>
          <w:lang w:val="en-US"/>
        </w:rPr>
        <w:t>PI</w:t>
      </w:r>
      <w:r w:rsidRPr="003A24F6">
        <w:rPr>
          <w:u w:val="single"/>
        </w:rPr>
        <w:t>-</w:t>
      </w:r>
      <w:r w:rsidRPr="003A24F6">
        <w:rPr>
          <w:u w:val="single"/>
          <w:lang w:val="en-US"/>
        </w:rPr>
        <w:t>RADS</w:t>
      </w:r>
      <w:r w:rsidRPr="003A24F6">
        <w:rPr>
          <w:u w:val="single"/>
        </w:rPr>
        <w:t xml:space="preserve"> – </w:t>
      </w:r>
      <w:r>
        <w:rPr>
          <w:u w:val="single"/>
        </w:rPr>
        <w:t>4</w:t>
      </w:r>
      <w:r w:rsidRPr="003A24F6">
        <w:rPr>
          <w:u w:val="single"/>
        </w:rPr>
        <w:t xml:space="preserve"> выставляется при выявлении</w:t>
      </w:r>
    </w:p>
    <w:p w:rsidR="007F617B" w:rsidRPr="00FB6AFA" w:rsidRDefault="007F617B" w:rsidP="007F617B">
      <w:r>
        <w:t xml:space="preserve">1. </w:t>
      </w:r>
      <w:r w:rsidRPr="003C7AF3">
        <w:rPr>
          <w:b/>
        </w:rPr>
        <w:t>Однородн</w:t>
      </w:r>
      <w:r>
        <w:rPr>
          <w:b/>
        </w:rPr>
        <w:t>ого</w:t>
      </w:r>
      <w:r w:rsidRPr="003C7AF3">
        <w:rPr>
          <w:b/>
        </w:rPr>
        <w:t xml:space="preserve"> очаг</w:t>
      </w:r>
      <w:r>
        <w:rPr>
          <w:b/>
        </w:rPr>
        <w:t>а</w:t>
      </w:r>
      <w:r w:rsidRPr="003C7AF3">
        <w:rPr>
          <w:b/>
        </w:rPr>
        <w:t xml:space="preserve"> в периферической зоне железы со сниженной интенсивностью сигнала</w:t>
      </w:r>
      <w:r>
        <w:rPr>
          <w:b/>
        </w:rPr>
        <w:t>,</w:t>
      </w:r>
      <w:r w:rsidRPr="003C7AF3">
        <w:rPr>
          <w:b/>
        </w:rPr>
        <w:t xml:space="preserve"> размерами до 15 мм</w:t>
      </w:r>
    </w:p>
    <w:p w:rsidR="007F617B" w:rsidRDefault="007F617B" w:rsidP="007F617B">
      <w:r>
        <w:t>2.</w:t>
      </w:r>
      <w:r w:rsidRPr="003C7AF3">
        <w:t xml:space="preserve"> </w:t>
      </w:r>
      <w:r>
        <w:t>Очагового образования в любой зоне железы размерами более 15 мм</w:t>
      </w:r>
    </w:p>
    <w:p w:rsidR="007F617B" w:rsidRDefault="007F617B" w:rsidP="007F617B">
      <w:r>
        <w:t>3.</w:t>
      </w:r>
      <w:r w:rsidRPr="003C7AF3">
        <w:t xml:space="preserve"> </w:t>
      </w:r>
      <w:r>
        <w:t>образования размерами более 20 мм с признаками роста при динамическом наблюдении</w:t>
      </w:r>
    </w:p>
    <w:p w:rsidR="007F617B" w:rsidRDefault="007F617B" w:rsidP="007F617B">
      <w:r>
        <w:t xml:space="preserve">4. Очагового образования с признаками </w:t>
      </w:r>
      <w:proofErr w:type="spellStart"/>
      <w:r>
        <w:t>кальциноза</w:t>
      </w:r>
      <w:proofErr w:type="spellEnd"/>
    </w:p>
    <w:p w:rsidR="007F617B" w:rsidRPr="00FB6AFA" w:rsidRDefault="007F617B" w:rsidP="007F617B">
      <w:r>
        <w:t xml:space="preserve">36. </w:t>
      </w:r>
      <w:r w:rsidRPr="003A24F6">
        <w:rPr>
          <w:u w:val="single"/>
        </w:rPr>
        <w:t xml:space="preserve">Категория </w:t>
      </w:r>
      <w:r w:rsidRPr="003A24F6">
        <w:rPr>
          <w:u w:val="single"/>
          <w:lang w:val="en-US"/>
        </w:rPr>
        <w:t>PI</w:t>
      </w:r>
      <w:r w:rsidRPr="003A24F6">
        <w:rPr>
          <w:u w:val="single"/>
        </w:rPr>
        <w:t>-</w:t>
      </w:r>
      <w:r w:rsidRPr="003A24F6">
        <w:rPr>
          <w:u w:val="single"/>
          <w:lang w:val="en-US"/>
        </w:rPr>
        <w:t>RADS</w:t>
      </w:r>
      <w:r w:rsidRPr="003A24F6">
        <w:rPr>
          <w:u w:val="single"/>
        </w:rPr>
        <w:t xml:space="preserve"> – </w:t>
      </w:r>
      <w:r>
        <w:rPr>
          <w:u w:val="single"/>
        </w:rPr>
        <w:t>5</w:t>
      </w:r>
      <w:r w:rsidRPr="003A24F6">
        <w:rPr>
          <w:u w:val="single"/>
        </w:rPr>
        <w:t xml:space="preserve"> выставляется при выявлении</w:t>
      </w:r>
    </w:p>
    <w:p w:rsidR="007F617B" w:rsidRPr="00FB6AFA" w:rsidRDefault="007F617B" w:rsidP="007F617B">
      <w:r>
        <w:t xml:space="preserve">1. </w:t>
      </w:r>
      <w:r w:rsidRPr="003C7AF3">
        <w:rPr>
          <w:b/>
        </w:rPr>
        <w:t>Очаг</w:t>
      </w:r>
      <w:r>
        <w:rPr>
          <w:b/>
        </w:rPr>
        <w:t>а</w:t>
      </w:r>
      <w:r w:rsidRPr="003C7AF3">
        <w:rPr>
          <w:b/>
        </w:rPr>
        <w:t xml:space="preserve"> в периферической зоне железы со сниженной интенсивностью сигнала</w:t>
      </w:r>
      <w:r>
        <w:rPr>
          <w:b/>
        </w:rPr>
        <w:t>,</w:t>
      </w:r>
      <w:r w:rsidRPr="003C7AF3">
        <w:rPr>
          <w:b/>
        </w:rPr>
        <w:t xml:space="preserve"> размерами </w:t>
      </w:r>
      <w:r>
        <w:rPr>
          <w:b/>
        </w:rPr>
        <w:t>более</w:t>
      </w:r>
      <w:r w:rsidRPr="003C7AF3">
        <w:rPr>
          <w:b/>
        </w:rPr>
        <w:t xml:space="preserve"> 15 мм</w:t>
      </w:r>
      <w:r>
        <w:rPr>
          <w:b/>
        </w:rPr>
        <w:t xml:space="preserve"> с признаками инвазивного роста</w:t>
      </w:r>
    </w:p>
    <w:p w:rsidR="007F617B" w:rsidRDefault="007F617B" w:rsidP="007F617B">
      <w:r>
        <w:lastRenderedPageBreak/>
        <w:t>2.</w:t>
      </w:r>
      <w:r w:rsidRPr="003C7AF3">
        <w:t xml:space="preserve"> </w:t>
      </w:r>
      <w:r>
        <w:t>Образования размерами более 20 мм с признаками роста при динамическом наблюдении</w:t>
      </w:r>
    </w:p>
    <w:p w:rsidR="007F617B" w:rsidRDefault="007F617B" w:rsidP="007F617B">
      <w:r>
        <w:t>3.</w:t>
      </w:r>
      <w:r w:rsidRPr="003C7AF3">
        <w:t xml:space="preserve"> </w:t>
      </w:r>
      <w:r>
        <w:t>Образования любого размера в транзиторной зоне</w:t>
      </w:r>
    </w:p>
    <w:p w:rsidR="007F617B" w:rsidRDefault="007F617B" w:rsidP="007F617B">
      <w:r>
        <w:t>4. Диффузной гиперплазии железы без очаговых изменений</w:t>
      </w:r>
    </w:p>
    <w:p w:rsidR="007F617B" w:rsidRPr="004D3C3E" w:rsidRDefault="007F617B" w:rsidP="007F617B">
      <w:pPr>
        <w:rPr>
          <w:u w:val="single"/>
        </w:rPr>
      </w:pPr>
      <w:r>
        <w:rPr>
          <w:u w:val="single"/>
        </w:rPr>
        <w:t>37</w:t>
      </w:r>
      <w:r w:rsidRPr="004D3C3E">
        <w:rPr>
          <w:u w:val="single"/>
        </w:rPr>
        <w:t xml:space="preserve">. О злокачественной природе образования в легком при КТ </w:t>
      </w:r>
      <w:proofErr w:type="gramStart"/>
      <w:r w:rsidRPr="004D3C3E">
        <w:rPr>
          <w:u w:val="single"/>
        </w:rPr>
        <w:t>с</w:t>
      </w:r>
      <w:proofErr w:type="gramEnd"/>
      <w:r w:rsidRPr="004D3C3E">
        <w:rPr>
          <w:u w:val="single"/>
        </w:rPr>
        <w:t xml:space="preserve"> внутривенным контрастированием свидетельствует 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 xml:space="preserve">1. Увеличение плотности боле </w:t>
      </w:r>
      <w:proofErr w:type="gramStart"/>
      <w:r w:rsidRPr="004D3C3E">
        <w:rPr>
          <w:b/>
        </w:rPr>
        <w:t>е</w:t>
      </w:r>
      <w:proofErr w:type="gramEnd"/>
      <w:r w:rsidRPr="004D3C3E">
        <w:rPr>
          <w:b/>
        </w:rPr>
        <w:t xml:space="preserve"> чем на 15 единиц </w:t>
      </w:r>
      <w:proofErr w:type="spellStart"/>
      <w:r w:rsidRPr="004D3C3E">
        <w:rPr>
          <w:b/>
        </w:rPr>
        <w:t>Хаунсфилда</w:t>
      </w:r>
      <w:proofErr w:type="spellEnd"/>
    </w:p>
    <w:p w:rsidR="007F617B" w:rsidRPr="004D3C3E" w:rsidRDefault="007F617B" w:rsidP="007F617B">
      <w:r w:rsidRPr="004D3C3E">
        <w:t>2. Отсутствие накопления препарата</w:t>
      </w:r>
    </w:p>
    <w:p w:rsidR="007F617B" w:rsidRPr="004D3C3E" w:rsidRDefault="007F617B" w:rsidP="007F617B">
      <w:r w:rsidRPr="004D3C3E">
        <w:t xml:space="preserve">3. Увеличение плотности на 5-10 единиц </w:t>
      </w:r>
      <w:proofErr w:type="spellStart"/>
      <w:r w:rsidRPr="004D3C3E">
        <w:t>Хаунсфилда</w:t>
      </w:r>
      <w:proofErr w:type="spellEnd"/>
    </w:p>
    <w:p w:rsidR="007F617B" w:rsidRPr="004D3C3E" w:rsidRDefault="007F617B" w:rsidP="007F617B">
      <w:r w:rsidRPr="004D3C3E">
        <w:t xml:space="preserve">4. Увеличение плотности боле </w:t>
      </w:r>
      <w:proofErr w:type="gramStart"/>
      <w:r w:rsidRPr="004D3C3E">
        <w:t>е</w:t>
      </w:r>
      <w:proofErr w:type="gramEnd"/>
      <w:r w:rsidRPr="004D3C3E">
        <w:t xml:space="preserve"> чем на 50 единиц </w:t>
      </w:r>
      <w:proofErr w:type="spellStart"/>
      <w:r w:rsidRPr="004D3C3E">
        <w:t>Хаунсфилда</w:t>
      </w:r>
      <w:proofErr w:type="spellEnd"/>
    </w:p>
    <w:p w:rsidR="007F617B" w:rsidRPr="004D3C3E" w:rsidRDefault="007F617B" w:rsidP="007F617B">
      <w:pPr>
        <w:rPr>
          <w:u w:val="single"/>
        </w:rPr>
      </w:pPr>
      <w:r>
        <w:rPr>
          <w:u w:val="single"/>
        </w:rPr>
        <w:t>38</w:t>
      </w:r>
      <w:r w:rsidRPr="004D3C3E">
        <w:rPr>
          <w:u w:val="single"/>
        </w:rPr>
        <w:t xml:space="preserve">. 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менее 4 мм у пациента с низким риском развития рака легкого КТ контроль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>1. не назначается</w:t>
      </w:r>
    </w:p>
    <w:p w:rsidR="007F617B" w:rsidRPr="004D3C3E" w:rsidRDefault="007F617B" w:rsidP="007F617B">
      <w:r w:rsidRPr="004D3C3E">
        <w:t>2. назначается 1 раз в год</w:t>
      </w:r>
    </w:p>
    <w:p w:rsidR="007F617B" w:rsidRPr="004D3C3E" w:rsidRDefault="007F617B" w:rsidP="007F617B">
      <w:r w:rsidRPr="004D3C3E">
        <w:t>3. Назначается каждые полгода</w:t>
      </w:r>
    </w:p>
    <w:p w:rsidR="007F617B" w:rsidRPr="004D3C3E" w:rsidRDefault="007F617B" w:rsidP="007F617B">
      <w:r w:rsidRPr="004D3C3E">
        <w:t>4. Назначается 3-4 раза в год</w:t>
      </w:r>
    </w:p>
    <w:p w:rsidR="007F617B" w:rsidRPr="004D3C3E" w:rsidRDefault="007F617B" w:rsidP="007F617B">
      <w:pPr>
        <w:rPr>
          <w:u w:val="single"/>
        </w:rPr>
      </w:pPr>
      <w:r>
        <w:t xml:space="preserve">39.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4</w:t>
      </w:r>
      <w:r>
        <w:rPr>
          <w:u w:val="single"/>
        </w:rPr>
        <w:t>-6</w:t>
      </w:r>
      <w:r w:rsidRPr="004D3C3E">
        <w:rPr>
          <w:u w:val="single"/>
        </w:rPr>
        <w:t xml:space="preserve"> мм у пациента с низким риском развития рака легкого КТ контроль</w:t>
      </w:r>
    </w:p>
    <w:p w:rsidR="007F617B" w:rsidRPr="004D3C3E" w:rsidRDefault="007F617B" w:rsidP="007F617B">
      <w:r w:rsidRPr="004D3C3E">
        <w:t>1. Не назначается</w:t>
      </w:r>
    </w:p>
    <w:p w:rsidR="007F617B" w:rsidRPr="003521C0" w:rsidRDefault="007F617B" w:rsidP="007F617B">
      <w:pPr>
        <w:rPr>
          <w:b/>
        </w:rPr>
      </w:pPr>
      <w:r w:rsidRPr="003521C0">
        <w:rPr>
          <w:b/>
        </w:rPr>
        <w:t>2. Назначается через год, а при отсутствии динамики более не проводится</w:t>
      </w:r>
    </w:p>
    <w:p w:rsidR="007F617B" w:rsidRPr="004D3C3E" w:rsidRDefault="007F617B" w:rsidP="007F617B">
      <w:r w:rsidRPr="004D3C3E">
        <w:t xml:space="preserve">3. Назначается </w:t>
      </w:r>
      <w:r>
        <w:t>ежегодно, независимо от динамики роста очага</w:t>
      </w:r>
    </w:p>
    <w:p w:rsidR="007F617B" w:rsidRPr="004D3C3E" w:rsidRDefault="007F617B" w:rsidP="007F617B">
      <w:r w:rsidRPr="004D3C3E">
        <w:t xml:space="preserve">4. Назначается </w:t>
      </w:r>
      <w:r>
        <w:t>каждые полгода</w:t>
      </w:r>
    </w:p>
    <w:p w:rsidR="007F617B" w:rsidRPr="004D3C3E" w:rsidRDefault="007F617B" w:rsidP="007F617B">
      <w:pPr>
        <w:rPr>
          <w:u w:val="single"/>
        </w:rPr>
      </w:pPr>
      <w:r>
        <w:t xml:space="preserve">40.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4</w:t>
      </w:r>
      <w:r>
        <w:rPr>
          <w:u w:val="single"/>
        </w:rPr>
        <w:t>-6</w:t>
      </w:r>
      <w:r w:rsidRPr="004D3C3E">
        <w:rPr>
          <w:u w:val="single"/>
        </w:rPr>
        <w:t xml:space="preserve"> мм у пациента с </w:t>
      </w:r>
      <w:r>
        <w:rPr>
          <w:u w:val="single"/>
        </w:rPr>
        <w:t>высоким</w:t>
      </w:r>
      <w:r w:rsidRPr="004D3C3E">
        <w:rPr>
          <w:u w:val="single"/>
        </w:rPr>
        <w:t xml:space="preserve"> риском развития рака легкого КТ контроль</w:t>
      </w:r>
    </w:p>
    <w:p w:rsidR="007F617B" w:rsidRPr="004D3C3E" w:rsidRDefault="007F617B" w:rsidP="007F617B">
      <w:r w:rsidRPr="004D3C3E">
        <w:t>1. Не назначается</w:t>
      </w:r>
    </w:p>
    <w:p w:rsidR="007F617B" w:rsidRPr="003521C0" w:rsidRDefault="007F617B" w:rsidP="007F617B">
      <w:pPr>
        <w:rPr>
          <w:b/>
        </w:rPr>
      </w:pPr>
      <w:r w:rsidRPr="003521C0">
        <w:rPr>
          <w:b/>
        </w:rPr>
        <w:t>2. Назначается через полгода, а далее через 1.5-2 года</w:t>
      </w:r>
    </w:p>
    <w:p w:rsidR="007F617B" w:rsidRPr="004D3C3E" w:rsidRDefault="007F617B" w:rsidP="007F617B">
      <w:r w:rsidRPr="004D3C3E">
        <w:t xml:space="preserve">3. Назначается </w:t>
      </w:r>
      <w:r>
        <w:t>каждые полгода, независимо от динамики роста очага</w:t>
      </w:r>
    </w:p>
    <w:p w:rsidR="007F617B" w:rsidRPr="004D3C3E" w:rsidRDefault="007F617B" w:rsidP="007F617B">
      <w:r w:rsidRPr="004D3C3E">
        <w:t xml:space="preserve">4. Назначается </w:t>
      </w:r>
      <w:r>
        <w:t xml:space="preserve">через полгода, а далее один раз в год. </w:t>
      </w:r>
    </w:p>
    <w:p w:rsidR="007F617B" w:rsidRDefault="007F617B" w:rsidP="007F617B">
      <w:pPr>
        <w:rPr>
          <w:u w:val="single"/>
        </w:rPr>
      </w:pPr>
      <w:r>
        <w:t xml:space="preserve">41.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</w:t>
      </w:r>
      <w:r>
        <w:rPr>
          <w:u w:val="single"/>
        </w:rPr>
        <w:t xml:space="preserve">более 8 мм </w:t>
      </w:r>
      <w:r w:rsidRPr="004D3C3E">
        <w:rPr>
          <w:u w:val="single"/>
        </w:rPr>
        <w:t>КТ контроль</w:t>
      </w:r>
      <w:r>
        <w:rPr>
          <w:u w:val="single"/>
        </w:rPr>
        <w:t xml:space="preserve"> назначается </w:t>
      </w:r>
    </w:p>
    <w:p w:rsidR="007F617B" w:rsidRDefault="007F617B" w:rsidP="007F617B">
      <w:r>
        <w:t>1. через 2, 4, 6, 12 месяцев</w:t>
      </w:r>
    </w:p>
    <w:p w:rsidR="007F617B" w:rsidRPr="00817930" w:rsidRDefault="007F617B" w:rsidP="007F617B">
      <w:pPr>
        <w:rPr>
          <w:b/>
        </w:rPr>
      </w:pPr>
      <w:r w:rsidRPr="00817930">
        <w:rPr>
          <w:b/>
        </w:rPr>
        <w:t xml:space="preserve">2. </w:t>
      </w:r>
      <w:r>
        <w:rPr>
          <w:b/>
        </w:rPr>
        <w:t xml:space="preserve">через </w:t>
      </w:r>
      <w:r w:rsidRPr="00817930">
        <w:rPr>
          <w:b/>
        </w:rPr>
        <w:t>3, 9, 24 месяца</w:t>
      </w:r>
    </w:p>
    <w:p w:rsidR="007F617B" w:rsidRDefault="007F617B" w:rsidP="007F617B">
      <w:r>
        <w:t>3. каждые полгода</w:t>
      </w:r>
    </w:p>
    <w:p w:rsidR="007F617B" w:rsidRDefault="007F617B" w:rsidP="007F617B">
      <w:r>
        <w:t>4. ежегодно</w:t>
      </w:r>
    </w:p>
    <w:p w:rsidR="007F617B" w:rsidRDefault="007F617B" w:rsidP="007F617B"/>
    <w:p w:rsidR="007F617B" w:rsidRPr="00AF4161" w:rsidRDefault="007F617B" w:rsidP="007F617B">
      <w:pPr>
        <w:rPr>
          <w:u w:val="single"/>
        </w:rPr>
      </w:pPr>
      <w:r>
        <w:rPr>
          <w:u w:val="single"/>
        </w:rPr>
        <w:t>42</w:t>
      </w:r>
      <w:r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до 5 мм контрольное исследование 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>1. не назначается</w:t>
      </w:r>
    </w:p>
    <w:p w:rsidR="007F617B" w:rsidRPr="004D3C3E" w:rsidRDefault="007F617B" w:rsidP="007F617B">
      <w:r w:rsidRPr="004D3C3E">
        <w:t>2. назначается 1 раз в год</w:t>
      </w:r>
    </w:p>
    <w:p w:rsidR="007F617B" w:rsidRPr="004D3C3E" w:rsidRDefault="007F617B" w:rsidP="007F617B">
      <w:r w:rsidRPr="004D3C3E">
        <w:t>3. Назначается каждые полгода</w:t>
      </w:r>
    </w:p>
    <w:p w:rsidR="007F617B" w:rsidRPr="004D3C3E" w:rsidRDefault="007F617B" w:rsidP="007F617B">
      <w:r w:rsidRPr="004D3C3E">
        <w:t>4. Назначается 3-4 раза в год</w:t>
      </w:r>
    </w:p>
    <w:p w:rsidR="007F617B" w:rsidRPr="00AF4161" w:rsidRDefault="007F617B" w:rsidP="007F617B">
      <w:pPr>
        <w:rPr>
          <w:u w:val="single"/>
        </w:rPr>
      </w:pPr>
      <w:r>
        <w:rPr>
          <w:u w:val="single"/>
        </w:rPr>
        <w:t>43</w:t>
      </w:r>
      <w:r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более 5 мм контрольное исследование назначается </w:t>
      </w:r>
    </w:p>
    <w:p w:rsidR="007F617B" w:rsidRPr="004D3C3E" w:rsidRDefault="007F617B" w:rsidP="007F617B">
      <w:pPr>
        <w:rPr>
          <w:b/>
        </w:rPr>
      </w:pPr>
      <w:r w:rsidRPr="004D3C3E">
        <w:rPr>
          <w:b/>
        </w:rPr>
        <w:t xml:space="preserve">1. </w:t>
      </w:r>
      <w:r>
        <w:rPr>
          <w:b/>
        </w:rPr>
        <w:t xml:space="preserve">через 3 месяца с </w:t>
      </w:r>
      <w:proofErr w:type="gramStart"/>
      <w:r>
        <w:rPr>
          <w:b/>
        </w:rPr>
        <w:t>последующими</w:t>
      </w:r>
      <w:proofErr w:type="gramEnd"/>
      <w:r>
        <w:rPr>
          <w:b/>
        </w:rPr>
        <w:t xml:space="preserve"> один раз в год</w:t>
      </w:r>
    </w:p>
    <w:p w:rsidR="007F617B" w:rsidRPr="004D3C3E" w:rsidRDefault="007F617B" w:rsidP="007F617B">
      <w:r w:rsidRPr="004D3C3E">
        <w:t xml:space="preserve">2. </w:t>
      </w:r>
      <w:r>
        <w:t>через 2 месяца, а в дальнейшем раз в полгода при отсутствии признаков роста</w:t>
      </w:r>
    </w:p>
    <w:p w:rsidR="007F617B" w:rsidRPr="004D3C3E" w:rsidRDefault="007F617B" w:rsidP="007F617B">
      <w:r w:rsidRPr="004D3C3E">
        <w:t>3. каждые полгода</w:t>
      </w:r>
    </w:p>
    <w:p w:rsidR="007F617B" w:rsidRDefault="007F617B" w:rsidP="007F617B">
      <w:r w:rsidRPr="004D3C3E">
        <w:t>4. 3-4 раза в год</w:t>
      </w:r>
    </w:p>
    <w:p w:rsidR="007F617B" w:rsidRPr="00AF4161" w:rsidRDefault="007F617B" w:rsidP="007F617B">
      <w:r>
        <w:t xml:space="preserve">44.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1</w:t>
      </w:r>
      <w:r w:rsidRPr="00AF4161">
        <w:rPr>
          <w:u w:val="single"/>
        </w:rPr>
        <w:t xml:space="preserve"> означает</w:t>
      </w:r>
    </w:p>
    <w:p w:rsidR="007F617B" w:rsidRDefault="007F617B" w:rsidP="007F617B">
      <w:r>
        <w:t>1. Диффузное поражение</w:t>
      </w:r>
    </w:p>
    <w:p w:rsidR="007F617B" w:rsidRDefault="007F617B" w:rsidP="007F617B">
      <w:r>
        <w:lastRenderedPageBreak/>
        <w:t xml:space="preserve">2. </w:t>
      </w:r>
      <w:r w:rsidRPr="00E776A6">
        <w:rPr>
          <w:b/>
        </w:rPr>
        <w:t>Очаговые изменения в лёгких со специфическими признаками доброкачественности</w:t>
      </w:r>
    </w:p>
    <w:p w:rsidR="007F617B" w:rsidRDefault="007F617B" w:rsidP="007F617B">
      <w:r>
        <w:t>3. Воздушные кисты в лёгких</w:t>
      </w:r>
    </w:p>
    <w:p w:rsidR="007F617B" w:rsidRDefault="007F617B" w:rsidP="007F617B">
      <w:r>
        <w:t>4. Поражение только лимфатических узлов</w:t>
      </w:r>
    </w:p>
    <w:p w:rsidR="007F617B" w:rsidRDefault="007F617B" w:rsidP="007F617B">
      <w:pPr>
        <w:rPr>
          <w:u w:val="single"/>
        </w:rPr>
      </w:pPr>
      <w:r>
        <w:t xml:space="preserve">45.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2</w:t>
      </w:r>
      <w:r w:rsidRPr="00AF4161">
        <w:rPr>
          <w:u w:val="single"/>
        </w:rPr>
        <w:t xml:space="preserve"> означает</w:t>
      </w:r>
    </w:p>
    <w:p w:rsidR="007F617B" w:rsidRPr="005E4E5A" w:rsidRDefault="007F617B" w:rsidP="007F617B">
      <w:pPr>
        <w:rPr>
          <w:b/>
        </w:rPr>
      </w:pPr>
      <w:r w:rsidRPr="005E4E5A">
        <w:rPr>
          <w:b/>
        </w:rPr>
        <w:t>1. Единичный доброкачественный очаг в лёгком размерами до 6 мм</w:t>
      </w:r>
    </w:p>
    <w:p w:rsidR="007F617B" w:rsidRDefault="007F617B" w:rsidP="007F617B">
      <w:r>
        <w:t>2. Немногочисленные солидные очаги до 4 мм</w:t>
      </w:r>
    </w:p>
    <w:p w:rsidR="007F617B" w:rsidRDefault="007F617B" w:rsidP="007F617B">
      <w:r>
        <w:t>3. Очаги размерами до 8 мм с признаками роста при динамическом наблюдении</w:t>
      </w:r>
    </w:p>
    <w:p w:rsidR="007F617B" w:rsidRDefault="007F617B" w:rsidP="007F617B">
      <w:r>
        <w:t>4. Новый очаг размерами от 6 мм</w:t>
      </w:r>
    </w:p>
    <w:p w:rsidR="007F617B" w:rsidRPr="00C523C8" w:rsidRDefault="007F617B" w:rsidP="007F617B">
      <w:r>
        <w:t xml:space="preserve">46.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3</w:t>
      </w:r>
      <w:r w:rsidRPr="00AF4161">
        <w:rPr>
          <w:u w:val="single"/>
        </w:rPr>
        <w:t xml:space="preserve"> означает</w:t>
      </w:r>
      <w:r>
        <w:rPr>
          <w:u w:val="single"/>
        </w:rPr>
        <w:t xml:space="preserve"> вероятность злокачественности</w:t>
      </w:r>
    </w:p>
    <w:p w:rsidR="007F617B" w:rsidRDefault="007F617B" w:rsidP="007F617B">
      <w:r>
        <w:t>1. менее 1%</w:t>
      </w:r>
    </w:p>
    <w:p w:rsidR="007F617B" w:rsidRPr="009801A1" w:rsidRDefault="007F617B" w:rsidP="007F617B">
      <w:pPr>
        <w:rPr>
          <w:b/>
        </w:rPr>
      </w:pPr>
      <w:r w:rsidRPr="009801A1">
        <w:rPr>
          <w:b/>
        </w:rPr>
        <w:t>2. 1-2%</w:t>
      </w:r>
    </w:p>
    <w:p w:rsidR="007F617B" w:rsidRDefault="007F617B" w:rsidP="007F617B">
      <w:r>
        <w:t>3. 5-15%</w:t>
      </w:r>
    </w:p>
    <w:p w:rsidR="007F617B" w:rsidRDefault="007F617B" w:rsidP="007F617B">
      <w:r>
        <w:t>4. более 15%</w:t>
      </w:r>
    </w:p>
    <w:p w:rsidR="007F617B" w:rsidRPr="00C523C8" w:rsidRDefault="007F617B" w:rsidP="007F617B">
      <w:r>
        <w:t xml:space="preserve">47. </w:t>
      </w:r>
      <w:r w:rsidRPr="00AF4161">
        <w:rPr>
          <w:u w:val="single"/>
        </w:rPr>
        <w:t xml:space="preserve">Категория </w:t>
      </w:r>
      <w:r w:rsidRPr="00AF4161">
        <w:rPr>
          <w:u w:val="single"/>
          <w:lang w:val="en-US"/>
        </w:rPr>
        <w:t>Lung</w:t>
      </w:r>
      <w:r w:rsidRPr="00AF4161">
        <w:rPr>
          <w:u w:val="single"/>
        </w:rPr>
        <w:t>-</w:t>
      </w:r>
      <w:r w:rsidRPr="00AF4161">
        <w:rPr>
          <w:u w:val="single"/>
          <w:lang w:val="en-US"/>
        </w:rPr>
        <w:t>RADS</w:t>
      </w:r>
      <w:r w:rsidRPr="00AF4161">
        <w:rPr>
          <w:u w:val="single"/>
        </w:rPr>
        <w:t>–</w:t>
      </w:r>
      <w:r>
        <w:rPr>
          <w:u w:val="single"/>
        </w:rPr>
        <w:t>4А</w:t>
      </w:r>
      <w:r w:rsidRPr="00AF4161">
        <w:rPr>
          <w:u w:val="single"/>
        </w:rPr>
        <w:t xml:space="preserve"> означает</w:t>
      </w:r>
      <w:r>
        <w:rPr>
          <w:u w:val="single"/>
        </w:rPr>
        <w:t xml:space="preserve"> вероятность злокачественности</w:t>
      </w:r>
    </w:p>
    <w:p w:rsidR="007F617B" w:rsidRDefault="007F617B" w:rsidP="007F617B">
      <w:r>
        <w:t>1. до 5%</w:t>
      </w:r>
    </w:p>
    <w:p w:rsidR="007F617B" w:rsidRPr="009B0F20" w:rsidRDefault="007F617B" w:rsidP="007F617B">
      <w:pPr>
        <w:rPr>
          <w:b/>
        </w:rPr>
      </w:pPr>
      <w:r w:rsidRPr="009B0F20">
        <w:rPr>
          <w:b/>
        </w:rPr>
        <w:t>2. 5-15%</w:t>
      </w:r>
    </w:p>
    <w:p w:rsidR="007F617B" w:rsidRDefault="007F617B" w:rsidP="007F617B">
      <w:r>
        <w:t>3. более 15%</w:t>
      </w:r>
    </w:p>
    <w:p w:rsidR="007F617B" w:rsidRDefault="007F617B" w:rsidP="007F617B"/>
    <w:p w:rsidR="00791A48" w:rsidRPr="000C3310" w:rsidRDefault="00791A48" w:rsidP="00791A48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Примерный п</w:t>
      </w:r>
      <w:r w:rsidRPr="000C3310">
        <w:rPr>
          <w:b/>
          <w:sz w:val="24"/>
          <w:szCs w:val="24"/>
        </w:rPr>
        <w:t xml:space="preserve">еречень вопросов, </w:t>
      </w:r>
    </w:p>
    <w:p w:rsidR="00791A48" w:rsidRPr="000C3310" w:rsidRDefault="00791A48" w:rsidP="00791A48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sz w:val="24"/>
          <w:szCs w:val="24"/>
        </w:rPr>
      </w:pPr>
      <w:proofErr w:type="gramStart"/>
      <w:r w:rsidRPr="000C3310">
        <w:rPr>
          <w:b/>
          <w:sz w:val="24"/>
          <w:szCs w:val="24"/>
        </w:rPr>
        <w:t>выносимых</w:t>
      </w:r>
      <w:proofErr w:type="gramEnd"/>
      <w:r w:rsidRPr="000C3310">
        <w:rPr>
          <w:b/>
          <w:sz w:val="24"/>
          <w:szCs w:val="24"/>
        </w:rPr>
        <w:t xml:space="preserve"> на итоговую аттестацию</w:t>
      </w:r>
    </w:p>
    <w:p w:rsidR="00791A48" w:rsidRDefault="00791A48" w:rsidP="00791A48"/>
    <w:p w:rsidR="00555BDB" w:rsidRDefault="00555BDB" w:rsidP="00555BDB">
      <w:pPr>
        <w:pStyle w:val="31"/>
        <w:tabs>
          <w:tab w:val="right" w:pos="9593"/>
        </w:tabs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Современные методы  и стратегии лучевой диагностики</w:t>
      </w:r>
      <w:r>
        <w:t xml:space="preserve"> </w:t>
      </w:r>
      <w:r w:rsidRPr="00555BDB">
        <w:rPr>
          <w:sz w:val="24"/>
          <w:szCs w:val="24"/>
        </w:rPr>
        <w:t>и дифференциальной диагностики</w:t>
      </w:r>
      <w:r>
        <w:t xml:space="preserve">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онкологических заболеваний молочных желез</w:t>
      </w:r>
      <w:r w:rsidRPr="008C26EA">
        <w:rPr>
          <w:color w:val="000000"/>
          <w:sz w:val="24"/>
          <w:szCs w:val="24"/>
        </w:rPr>
        <w:t xml:space="preserve"> рекомендуемые в рамках ОМС 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для лучевой визуализации.</w:t>
      </w:r>
    </w:p>
    <w:p w:rsidR="00555BDB" w:rsidRDefault="00555BDB" w:rsidP="00555BDB">
      <w:pPr>
        <w:shd w:val="clear" w:color="auto" w:fill="FFFFFF"/>
        <w:jc w:val="both"/>
      </w:pPr>
      <w:r>
        <w:rPr>
          <w:color w:val="000000"/>
        </w:rPr>
        <w:t>2.</w:t>
      </w:r>
      <w:r w:rsidRPr="00086D05">
        <w:t xml:space="preserve"> </w:t>
      </w:r>
      <w:r w:rsidRPr="008C26EA">
        <w:t xml:space="preserve">Стандарты анализа, интерпретации лучевых изображений и построения заключений на основе классификации BI-RADS 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t>3.</w:t>
      </w:r>
      <w:r w:rsidRPr="00086D05">
        <w:rPr>
          <w:color w:val="000000"/>
        </w:rPr>
        <w:t xml:space="preserve"> </w:t>
      </w:r>
      <w:r w:rsidRPr="008C26EA">
        <w:rPr>
          <w:color w:val="000000"/>
        </w:rPr>
        <w:t>Современные методы  и стратегии лучевой диагностики</w:t>
      </w:r>
      <w:r>
        <w:t xml:space="preserve"> и дифференциальной диагностики </w:t>
      </w:r>
      <w:r w:rsidRPr="008C26EA">
        <w:rPr>
          <w:color w:val="000000"/>
        </w:rPr>
        <w:t xml:space="preserve">в </w:t>
      </w:r>
      <w:proofErr w:type="spellStart"/>
      <w:r w:rsidRPr="008C26EA">
        <w:rPr>
          <w:color w:val="000000"/>
        </w:rPr>
        <w:t>онкогинекологии</w:t>
      </w:r>
      <w:proofErr w:type="spellEnd"/>
      <w:r w:rsidRPr="008C26EA">
        <w:rPr>
          <w:color w:val="000000"/>
        </w:rPr>
        <w:t xml:space="preserve"> в рамках ОМС при комплексном использовании высокотехнологичного оборудования для лучевой визуализации.</w:t>
      </w:r>
    </w:p>
    <w:p w:rsidR="00555BDB" w:rsidRDefault="00555BDB" w:rsidP="00555BDB">
      <w:pPr>
        <w:shd w:val="clear" w:color="auto" w:fill="FFFFFF"/>
        <w:jc w:val="both"/>
      </w:pPr>
      <w:r>
        <w:rPr>
          <w:color w:val="000000"/>
        </w:rPr>
        <w:t>4.</w:t>
      </w:r>
      <w:r w:rsidRPr="00086D05">
        <w:t xml:space="preserve"> </w:t>
      </w:r>
      <w:r w:rsidRPr="008C26EA">
        <w:t xml:space="preserve">Стандарты анализа,  интерпретации лучевых изображений и построения заключений  в </w:t>
      </w:r>
      <w:proofErr w:type="spellStart"/>
      <w:r w:rsidRPr="008C26EA">
        <w:t>онкогинекологии</w:t>
      </w:r>
      <w:proofErr w:type="spellEnd"/>
      <w:r w:rsidRPr="008C26EA">
        <w:t>.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t>5.</w:t>
      </w:r>
      <w:r w:rsidRPr="00086D05">
        <w:rPr>
          <w:color w:val="000000"/>
        </w:rPr>
        <w:t xml:space="preserve"> </w:t>
      </w:r>
      <w:r w:rsidRPr="008C26EA">
        <w:rPr>
          <w:color w:val="000000"/>
        </w:rPr>
        <w:t>Современные методы  и стратегии лучевой</w:t>
      </w:r>
      <w:r>
        <w:rPr>
          <w:color w:val="000000"/>
        </w:rPr>
        <w:t xml:space="preserve"> диагностики </w:t>
      </w:r>
      <w:r>
        <w:t xml:space="preserve">и дифференциальной диагностики </w:t>
      </w:r>
      <w:r w:rsidRPr="008C26EA">
        <w:rPr>
          <w:color w:val="000000"/>
        </w:rPr>
        <w:t>заболеваний мочевыделительной системы, рекомендуемые в рамках ОМС при комплексном использовании высокотехнологичного оборудования для лучевой визуализации.</w:t>
      </w:r>
    </w:p>
    <w:p w:rsidR="00555BDB" w:rsidRDefault="00555BDB" w:rsidP="00555BDB">
      <w:pPr>
        <w:shd w:val="clear" w:color="auto" w:fill="FFFFFF"/>
        <w:jc w:val="both"/>
      </w:pPr>
      <w:r>
        <w:rPr>
          <w:color w:val="000000"/>
        </w:rPr>
        <w:t>6.</w:t>
      </w:r>
      <w:r w:rsidRPr="00086D05">
        <w:t xml:space="preserve"> </w:t>
      </w:r>
      <w:r w:rsidRPr="008C26EA">
        <w:t>Стандарты анализа, интерпретации лучевых изображений и построения заключений в диагностике новообразований мочевыделительной системы.</w:t>
      </w:r>
    </w:p>
    <w:p w:rsidR="00555BDB" w:rsidRDefault="00555BDB" w:rsidP="00555BDB">
      <w:pPr>
        <w:shd w:val="clear" w:color="auto" w:fill="FFFFFF"/>
        <w:jc w:val="both"/>
      </w:pPr>
      <w:r>
        <w:t>7.</w:t>
      </w:r>
      <w:r w:rsidRPr="00086D05">
        <w:t xml:space="preserve"> </w:t>
      </w:r>
      <w:r w:rsidRPr="008C26EA">
        <w:t xml:space="preserve">Стандарты анализа, интерпретации лучевых изображений и построения заключений в диагностике рака предстательной железы на основе классификации </w:t>
      </w:r>
      <w:r w:rsidRPr="008C26EA">
        <w:rPr>
          <w:lang w:val="en-US"/>
        </w:rPr>
        <w:t>P</w:t>
      </w:r>
      <w:r w:rsidRPr="008C26EA">
        <w:t>I-RADS.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t>8.</w:t>
      </w:r>
      <w:r w:rsidRPr="00086D05">
        <w:rPr>
          <w:color w:val="000000"/>
        </w:rPr>
        <w:t xml:space="preserve"> </w:t>
      </w:r>
      <w:r w:rsidRPr="008C26EA">
        <w:rPr>
          <w:color w:val="000000"/>
        </w:rPr>
        <w:t>Современные методы и стратегии лучевой диагностики</w:t>
      </w:r>
      <w:r>
        <w:t xml:space="preserve"> и дифференциальной диагностики </w:t>
      </w:r>
      <w:r w:rsidRPr="008C26EA">
        <w:rPr>
          <w:color w:val="000000"/>
        </w:rPr>
        <w:t xml:space="preserve">онкологических заболеваний печени, </w:t>
      </w:r>
      <w:proofErr w:type="spellStart"/>
      <w:r w:rsidRPr="008C26EA">
        <w:rPr>
          <w:color w:val="000000"/>
        </w:rPr>
        <w:t>билиарной</w:t>
      </w:r>
      <w:proofErr w:type="spellEnd"/>
      <w:r w:rsidRPr="008C26EA">
        <w:rPr>
          <w:color w:val="000000"/>
        </w:rPr>
        <w:t xml:space="preserve"> системы и поджелудочной железы, рекомендуемые в рамках ОМС при комплексном использовании высокотехнологичного оборудования для лучевой визуализации.</w:t>
      </w:r>
    </w:p>
    <w:p w:rsidR="00555BDB" w:rsidRDefault="00555BDB" w:rsidP="00555BDB">
      <w:pPr>
        <w:shd w:val="clear" w:color="auto" w:fill="FFFFFF"/>
        <w:jc w:val="both"/>
      </w:pPr>
      <w:r>
        <w:rPr>
          <w:color w:val="000000"/>
        </w:rPr>
        <w:t>9.</w:t>
      </w:r>
      <w:r w:rsidRPr="00086D05">
        <w:t xml:space="preserve"> </w:t>
      </w:r>
      <w:r w:rsidRPr="008C26EA">
        <w:t xml:space="preserve">Стандарты анализа, интерпретации лучевых изображений и построения заключений на основе классификации </w:t>
      </w:r>
      <w:r w:rsidRPr="008C26EA">
        <w:rPr>
          <w:lang w:val="en-US"/>
        </w:rPr>
        <w:t>L</w:t>
      </w:r>
      <w:r w:rsidRPr="008C26EA">
        <w:t>I-RADS</w:t>
      </w:r>
    </w:p>
    <w:p w:rsidR="00555BDB" w:rsidRDefault="00555BDB" w:rsidP="00555BDB">
      <w:pPr>
        <w:shd w:val="clear" w:color="auto" w:fill="FFFFFF"/>
        <w:jc w:val="both"/>
      </w:pPr>
      <w:r>
        <w:t>10.</w:t>
      </w:r>
      <w:r w:rsidRPr="00086D05">
        <w:t xml:space="preserve"> </w:t>
      </w:r>
      <w:r w:rsidRPr="008C26EA">
        <w:t>Стандарты анализа, интерпретации лучевых изображений и построения заключений</w:t>
      </w:r>
      <w:r>
        <w:t xml:space="preserve">  в диагностике новообразований поджелудочной железы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t>11.</w:t>
      </w:r>
      <w:r w:rsidRPr="006A1F7D">
        <w:rPr>
          <w:color w:val="000000"/>
        </w:rPr>
        <w:t xml:space="preserve"> </w:t>
      </w:r>
      <w:r w:rsidRPr="008C26EA">
        <w:rPr>
          <w:color w:val="000000"/>
        </w:rPr>
        <w:t>Современные методы и стратегии лучевой диагностики</w:t>
      </w:r>
      <w:r>
        <w:t xml:space="preserve"> и дифференциальной диагностики </w:t>
      </w:r>
      <w:r w:rsidRPr="008C26EA">
        <w:rPr>
          <w:color w:val="000000"/>
        </w:rPr>
        <w:t xml:space="preserve">онкологических заболеваний толстой </w:t>
      </w:r>
      <w:proofErr w:type="gramStart"/>
      <w:r w:rsidRPr="008C26EA">
        <w:rPr>
          <w:color w:val="000000"/>
        </w:rPr>
        <w:t>кишки</w:t>
      </w:r>
      <w:proofErr w:type="gramEnd"/>
      <w:r w:rsidRPr="008C26EA">
        <w:rPr>
          <w:color w:val="000000"/>
        </w:rPr>
        <w:t xml:space="preserve"> рекомендуемые в рамках ОМС </w:t>
      </w:r>
      <w:r w:rsidRPr="008C26EA">
        <w:rPr>
          <w:color w:val="000000"/>
        </w:rPr>
        <w:lastRenderedPageBreak/>
        <w:t>при комплексном использовании высокотехнологичного оборудования для лучевой визуализации.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12.</w:t>
      </w:r>
      <w:r w:rsidRPr="006A1F7D">
        <w:t xml:space="preserve"> </w:t>
      </w:r>
      <w:r w:rsidRPr="008C26EA">
        <w:t xml:space="preserve">Стандарты анализа,  интерпретации лучевых изображений и построения заключений на основе классификации </w:t>
      </w:r>
      <w:r w:rsidRPr="008C26EA">
        <w:rPr>
          <w:color w:val="000000"/>
          <w:lang w:val="en-US"/>
        </w:rPr>
        <w:t>CI</w:t>
      </w:r>
      <w:r w:rsidRPr="008C26EA">
        <w:rPr>
          <w:color w:val="000000"/>
        </w:rPr>
        <w:t>-</w:t>
      </w:r>
      <w:r w:rsidRPr="008C26EA">
        <w:rPr>
          <w:color w:val="000000"/>
          <w:lang w:val="en-US"/>
        </w:rPr>
        <w:t>RADS</w:t>
      </w:r>
      <w:r w:rsidRPr="008C26EA">
        <w:rPr>
          <w:color w:val="000000"/>
        </w:rPr>
        <w:t>.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13.</w:t>
      </w:r>
      <w:r w:rsidRPr="00C54010">
        <w:rPr>
          <w:color w:val="000000"/>
        </w:rPr>
        <w:t xml:space="preserve"> </w:t>
      </w:r>
      <w:r w:rsidRPr="004A5BE2">
        <w:rPr>
          <w:color w:val="000000"/>
        </w:rPr>
        <w:t xml:space="preserve">Современные методы </w:t>
      </w:r>
      <w:r>
        <w:rPr>
          <w:color w:val="000000"/>
        </w:rPr>
        <w:t xml:space="preserve">и стратегии </w:t>
      </w:r>
      <w:r w:rsidRPr="004A5BE2">
        <w:rPr>
          <w:color w:val="000000"/>
        </w:rPr>
        <w:t>лучевой диагностики</w:t>
      </w:r>
      <w:r>
        <w:t xml:space="preserve"> и дифференциальной диагностики </w:t>
      </w:r>
      <w:r w:rsidRPr="004A5BE2">
        <w:rPr>
          <w:color w:val="000000"/>
        </w:rPr>
        <w:t xml:space="preserve">онкологических заболеваний </w:t>
      </w:r>
      <w:r>
        <w:rPr>
          <w:color w:val="000000"/>
        </w:rPr>
        <w:t>легких</w:t>
      </w:r>
      <w:r w:rsidRPr="00CF1D11">
        <w:rPr>
          <w:color w:val="000000"/>
        </w:rPr>
        <w:t xml:space="preserve"> рекомендуемые в рамках ОМС при комплексном использовании высокотехнологичного оборудования для лучевой визуализации</w:t>
      </w:r>
      <w:r w:rsidRPr="004A5BE2">
        <w:rPr>
          <w:color w:val="000000"/>
        </w:rPr>
        <w:t>.</w:t>
      </w:r>
    </w:p>
    <w:p w:rsidR="00555BDB" w:rsidRDefault="00555BDB" w:rsidP="00555B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14.</w:t>
      </w:r>
      <w:r w:rsidRPr="00C54010">
        <w:rPr>
          <w:color w:val="000000"/>
        </w:rPr>
        <w:t xml:space="preserve"> </w:t>
      </w:r>
      <w:r>
        <w:rPr>
          <w:color w:val="000000"/>
        </w:rPr>
        <w:t xml:space="preserve">Применение </w:t>
      </w:r>
      <w:proofErr w:type="spellStart"/>
      <w:r>
        <w:rPr>
          <w:color w:val="000000"/>
        </w:rPr>
        <w:t>Lung-RADS</w:t>
      </w:r>
      <w:proofErr w:type="spellEnd"/>
      <w:r>
        <w:rPr>
          <w:color w:val="000000"/>
        </w:rPr>
        <w:t xml:space="preserve"> при лучевой диагностике опухолей легких. Принципы </w:t>
      </w:r>
      <w:proofErr w:type="spellStart"/>
      <w:r>
        <w:rPr>
          <w:color w:val="000000"/>
        </w:rPr>
        <w:t>стадирования</w:t>
      </w:r>
      <w:proofErr w:type="spellEnd"/>
      <w:r>
        <w:rPr>
          <w:color w:val="000000"/>
        </w:rPr>
        <w:t xml:space="preserve"> рака легких и оценка динамики заболеваний согласно RECIST 1.1, 2008</w:t>
      </w:r>
    </w:p>
    <w:p w:rsidR="00555BDB" w:rsidRPr="004A5BE2" w:rsidRDefault="00555BDB" w:rsidP="00555B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15.</w:t>
      </w:r>
      <w:r w:rsidRPr="00C54010">
        <w:rPr>
          <w:color w:val="000000"/>
        </w:rPr>
        <w:t xml:space="preserve"> </w:t>
      </w:r>
      <w:r>
        <w:rPr>
          <w:color w:val="000000"/>
        </w:rPr>
        <w:t>Стандартны описания периферических образований и тактические подходы при выявлении периферических образований в легких (</w:t>
      </w:r>
      <w:proofErr w:type="spellStart"/>
      <w:r>
        <w:rPr>
          <w:color w:val="000000"/>
        </w:rPr>
        <w:t>Lung-RADS</w:t>
      </w:r>
      <w:proofErr w:type="spellEnd"/>
      <w:r>
        <w:rPr>
          <w:color w:val="000000"/>
        </w:rPr>
        <w:t>, RECIST 1.1, 2008)</w:t>
      </w:r>
    </w:p>
    <w:p w:rsidR="00555BDB" w:rsidRDefault="00555BDB" w:rsidP="00555BDB">
      <w:pPr>
        <w:pStyle w:val="31"/>
        <w:tabs>
          <w:tab w:val="right" w:pos="9593"/>
        </w:tabs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t>16.</w:t>
      </w:r>
      <w:r w:rsidRPr="00555BD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Современные методы  и стратегии лучевой диагностики</w:t>
      </w:r>
      <w:r>
        <w:t xml:space="preserve"> </w:t>
      </w:r>
      <w:r w:rsidRPr="00555BDB">
        <w:rPr>
          <w:sz w:val="24"/>
          <w:szCs w:val="24"/>
        </w:rPr>
        <w:t>и дифференциальной диагностики</w:t>
      </w:r>
      <w:r>
        <w:t xml:space="preserve">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 xml:space="preserve">онкологических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заболеваний ЦНС,</w:t>
      </w:r>
      <w:r w:rsidRPr="008C26EA">
        <w:rPr>
          <w:color w:val="000000"/>
          <w:sz w:val="24"/>
          <w:szCs w:val="24"/>
        </w:rPr>
        <w:t xml:space="preserve"> рекомендуемые в рамках ОМС 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для лучевой визуализации.</w:t>
      </w:r>
    </w:p>
    <w:p w:rsidR="00555BDB" w:rsidRPr="008C26EA" w:rsidRDefault="00555BDB" w:rsidP="00555BDB">
      <w:pPr>
        <w:shd w:val="clear" w:color="auto" w:fill="FFFFFF"/>
        <w:jc w:val="both"/>
      </w:pPr>
      <w:r>
        <w:t>17.</w:t>
      </w:r>
      <w:r w:rsidRPr="00555BDB">
        <w:t xml:space="preserve"> </w:t>
      </w:r>
      <w:r>
        <w:t>С</w:t>
      </w:r>
      <w:r w:rsidRPr="00787AED">
        <w:t>тандарт</w:t>
      </w:r>
      <w:r>
        <w:t>ы</w:t>
      </w:r>
      <w:r w:rsidRPr="00787AED">
        <w:t xml:space="preserve"> интерпретации лучевых изоб</w:t>
      </w:r>
      <w:r>
        <w:t xml:space="preserve">ражений и построения заключений при глиомах. Алгоритмы лучевой диагностики </w:t>
      </w:r>
      <w:proofErr w:type="gramStart"/>
      <w:r>
        <w:t>в</w:t>
      </w:r>
      <w:proofErr w:type="gramEnd"/>
      <w:r>
        <w:t xml:space="preserve"> опухолей ЦНС.</w:t>
      </w:r>
    </w:p>
    <w:p w:rsidR="00791A48" w:rsidRDefault="00791A48" w:rsidP="00791A48">
      <w:pPr>
        <w:shd w:val="clear" w:color="auto" w:fill="FFFFFF"/>
        <w:ind w:firstLine="708"/>
        <w:jc w:val="both"/>
      </w:pPr>
    </w:p>
    <w:p w:rsidR="00791A48" w:rsidRPr="00075F60" w:rsidRDefault="00791A48" w:rsidP="00791A48">
      <w:pPr>
        <w:rPr>
          <w:b/>
        </w:rPr>
      </w:pPr>
    </w:p>
    <w:p w:rsidR="00796180" w:rsidRPr="00F138FC" w:rsidRDefault="00791A48" w:rsidP="00796180">
      <w:pPr>
        <w:jc w:val="center"/>
        <w:rPr>
          <w:b/>
        </w:rPr>
      </w:pPr>
      <w:r w:rsidRPr="00F138FC">
        <w:rPr>
          <w:b/>
        </w:rPr>
        <w:t xml:space="preserve">6.Учебный план дополнительной профессиональной образовательной программы повышения квалификации врачей </w:t>
      </w:r>
      <w:r w:rsidR="00796180" w:rsidRPr="00F138FC">
        <w:rPr>
          <w:b/>
        </w:rPr>
        <w:t>«</w:t>
      </w:r>
      <w:r w:rsidR="00796180" w:rsidRPr="00F138FC">
        <w:rPr>
          <w:bCs/>
        </w:rPr>
        <w:t>Онкология в системе ОМС: стандарты и принципы анализа лучевых изображений»</w:t>
      </w:r>
    </w:p>
    <w:p w:rsidR="00791A48" w:rsidRPr="00AE7B5E" w:rsidRDefault="00791A48" w:rsidP="00791A48">
      <w:pPr>
        <w:ind w:left="360"/>
        <w:jc w:val="center"/>
        <w:rPr>
          <w:b/>
        </w:rPr>
      </w:pPr>
      <w:r w:rsidRPr="00AE7B5E">
        <w:rPr>
          <w:b/>
        </w:rPr>
        <w:t xml:space="preserve">. </w:t>
      </w:r>
    </w:p>
    <w:p w:rsidR="00791A48" w:rsidRPr="00AE7B5E" w:rsidRDefault="00791A48" w:rsidP="00791A48">
      <w:pPr>
        <w:jc w:val="center"/>
        <w:rPr>
          <w:b/>
          <w:bCs/>
        </w:rPr>
      </w:pPr>
      <w:r w:rsidRPr="00AE7B5E">
        <w:rPr>
          <w:b/>
          <w:bCs/>
        </w:rPr>
        <w:t xml:space="preserve"> (срок обучения </w:t>
      </w:r>
      <w:r>
        <w:rPr>
          <w:b/>
          <w:bCs/>
        </w:rPr>
        <w:t>18</w:t>
      </w:r>
      <w:r w:rsidRPr="00AE7B5E">
        <w:rPr>
          <w:b/>
          <w:bCs/>
        </w:rPr>
        <w:t xml:space="preserve"> академических часов)</w:t>
      </w:r>
    </w:p>
    <w:p w:rsidR="00791A48" w:rsidRPr="000E372C" w:rsidRDefault="00791A48" w:rsidP="00791A48">
      <w:pPr>
        <w:jc w:val="center"/>
      </w:pPr>
    </w:p>
    <w:p w:rsidR="00791A48" w:rsidRDefault="00791A48" w:rsidP="00791A48">
      <w:pPr>
        <w:tabs>
          <w:tab w:val="left" w:pos="426"/>
        </w:tabs>
        <w:jc w:val="both"/>
        <w:rPr>
          <w:b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8B340A">
        <w:rPr>
          <w:b/>
        </w:rPr>
        <w:t>Категория слушателей</w:t>
      </w:r>
      <w:r>
        <w:t>:</w:t>
      </w:r>
      <w:r w:rsidRPr="00A902C7">
        <w:t xml:space="preserve"> </w:t>
      </w:r>
      <w:r w:rsidRPr="00964255">
        <w:rPr>
          <w:rFonts w:eastAsia="Calibri"/>
          <w:lang w:eastAsia="en-US"/>
        </w:rPr>
        <w:t>«</w:t>
      </w:r>
      <w:r w:rsidRPr="00964255">
        <w:rPr>
          <w:bCs/>
          <w:kern w:val="32"/>
        </w:rPr>
        <w:t>Врач-</w:t>
      </w:r>
      <w:r w:rsidR="00F138FC">
        <w:rPr>
          <w:bCs/>
          <w:kern w:val="32"/>
        </w:rPr>
        <w:t>рентгенолог», «</w:t>
      </w:r>
      <w:proofErr w:type="gramStart"/>
      <w:r w:rsidR="00F138FC">
        <w:rPr>
          <w:bCs/>
          <w:kern w:val="32"/>
        </w:rPr>
        <w:t>Врач-ультразвуковой</w:t>
      </w:r>
      <w:proofErr w:type="gramEnd"/>
      <w:r w:rsidR="00F138FC">
        <w:rPr>
          <w:bCs/>
          <w:kern w:val="32"/>
        </w:rPr>
        <w:t xml:space="preserve"> диагностики», «Врач-радиолог»</w:t>
      </w:r>
    </w:p>
    <w:p w:rsidR="00791A48" w:rsidRDefault="00791A48" w:rsidP="00791A48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791A48" w:rsidRDefault="00791A48" w:rsidP="00791A48">
      <w:pPr>
        <w:tabs>
          <w:tab w:val="left" w:pos="426"/>
        </w:tabs>
        <w:jc w:val="both"/>
      </w:pPr>
    </w:p>
    <w:p w:rsidR="00791A48" w:rsidRPr="00353EEE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договорная, договорная (за счет средств ФОМС).</w:t>
      </w:r>
    </w:p>
    <w:p w:rsidR="00791A48" w:rsidRDefault="00791A48" w:rsidP="00791A48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791A48" w:rsidRPr="009C788A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>очная (с отрывом от работы</w:t>
      </w:r>
      <w:r w:rsidR="00F138FC">
        <w:t>)</w:t>
      </w:r>
      <w:r>
        <w:t xml:space="preserve">. </w:t>
      </w:r>
    </w:p>
    <w:p w:rsidR="00791A48" w:rsidRDefault="00791A48" w:rsidP="00791A48">
      <w:pPr>
        <w:tabs>
          <w:tab w:val="left" w:pos="709"/>
        </w:tabs>
        <w:jc w:val="both"/>
        <w:rPr>
          <w:b/>
        </w:rPr>
      </w:pPr>
    </w:p>
    <w:p w:rsidR="00791A48" w:rsidRDefault="00791A48" w:rsidP="00791A48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791A48" w:rsidRDefault="00791A48" w:rsidP="00791A48">
      <w:pPr>
        <w:tabs>
          <w:tab w:val="left" w:pos="426"/>
        </w:tabs>
        <w:jc w:val="both"/>
        <w:rPr>
          <w:b/>
        </w:rPr>
      </w:pPr>
    </w:p>
    <w:p w:rsidR="00791A48" w:rsidRDefault="00791A48" w:rsidP="00791A48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18</w:t>
      </w:r>
      <w:r w:rsidRPr="004723D0">
        <w:t xml:space="preserve"> зачетных единиц.</w:t>
      </w:r>
    </w:p>
    <w:p w:rsidR="00791A48" w:rsidRDefault="00791A48" w:rsidP="00791A48">
      <w:pPr>
        <w:tabs>
          <w:tab w:val="left" w:pos="709"/>
        </w:tabs>
        <w:jc w:val="both"/>
        <w:rPr>
          <w:b/>
        </w:rPr>
      </w:pPr>
    </w:p>
    <w:p w:rsidR="00791A48" w:rsidRDefault="00791A48" w:rsidP="00791A48">
      <w:pPr>
        <w:tabs>
          <w:tab w:val="left" w:pos="709"/>
        </w:tabs>
        <w:jc w:val="both"/>
      </w:pPr>
      <w:r w:rsidRPr="008B340A">
        <w:rPr>
          <w:b/>
        </w:rPr>
        <w:t>Цель:</w:t>
      </w:r>
      <w:r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proofErr w:type="gramStart"/>
      <w:r>
        <w:t>врача</w:t>
      </w:r>
      <w:proofErr w:type="gramEnd"/>
      <w:r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791A48" w:rsidRDefault="00791A48" w:rsidP="00791A48">
      <w:r>
        <w:t xml:space="preserve">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791A48" w:rsidRPr="00C9249A" w:rsidTr="00731C0F">
        <w:tc>
          <w:tcPr>
            <w:tcW w:w="709" w:type="dxa"/>
            <w:vMerge w:val="restart"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791A48" w:rsidRPr="001C47F4" w:rsidRDefault="00791A48" w:rsidP="00731C0F">
            <w:pPr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п</w:t>
            </w:r>
            <w:proofErr w:type="gramEnd"/>
            <w:r w:rsidRPr="001C47F4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</w:t>
            </w:r>
            <w:proofErr w:type="gramStart"/>
            <w:r w:rsidRPr="001C47F4">
              <w:rPr>
                <w:sz w:val="18"/>
                <w:szCs w:val="18"/>
              </w:rPr>
              <w:t>.ч</w:t>
            </w:r>
            <w:proofErr w:type="gramEnd"/>
            <w:r w:rsidRPr="001C47F4">
              <w:rPr>
                <w:sz w:val="18"/>
                <w:szCs w:val="18"/>
              </w:rPr>
              <w:t>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  <w:proofErr w:type="gramEnd"/>
          </w:p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791A48" w:rsidRPr="00C9249A" w:rsidTr="00731C0F">
        <w:tc>
          <w:tcPr>
            <w:tcW w:w="709" w:type="dxa"/>
            <w:vMerge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791A48" w:rsidRPr="00C9249A" w:rsidTr="00731C0F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1A48" w:rsidRPr="001C47F4" w:rsidRDefault="00791A48" w:rsidP="00731C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791A48" w:rsidRPr="001C47F4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791A48" w:rsidRPr="001C47F4" w:rsidRDefault="00791A48" w:rsidP="00731C0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791A48" w:rsidRPr="001C47F4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1A48" w:rsidRPr="001C47F4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91A48" w:rsidRPr="001C47F4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1A48" w:rsidRPr="001C47F4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91A48" w:rsidRPr="001C47F4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Pr="001C47F4" w:rsidRDefault="00791A48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731C0F">
            <w:pPr>
              <w:jc w:val="both"/>
            </w:pPr>
            <w:r w:rsidRPr="008C26EA">
              <w:rPr>
                <w:bCs/>
              </w:rPr>
              <w:t xml:space="preserve">Современные </w:t>
            </w:r>
            <w:r w:rsidRPr="008C26EA">
              <w:rPr>
                <w:bCs/>
              </w:rPr>
              <w:lastRenderedPageBreak/>
              <w:t>стандарты лучевой диагностики онкологических заболеваний молочных желез</w:t>
            </w:r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Pr="001C47F4" w:rsidRDefault="00791A48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B5778B">
            <w:pPr>
              <w:jc w:val="both"/>
            </w:pP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r>
              <w:rPr>
                <w:bCs/>
              </w:rPr>
              <w:t>ЦНС</w:t>
            </w:r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Pr="001C47F4" w:rsidRDefault="00791A48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731C0F">
            <w:pPr>
              <w:jc w:val="both"/>
            </w:pPr>
            <w:r w:rsidRPr="008C26EA">
              <w:rPr>
                <w:bCs/>
              </w:rPr>
              <w:t xml:space="preserve">Современные стандарты лучевой диагностики  в </w:t>
            </w:r>
            <w:proofErr w:type="spellStart"/>
            <w:r w:rsidRPr="008C26EA">
              <w:rPr>
                <w:bCs/>
              </w:rPr>
              <w:t>онкогинекологии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Pr="001C47F4" w:rsidRDefault="00791A48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731C0F">
            <w:pPr>
              <w:jc w:val="both"/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мочевыделительной системы и предстательной железы</w:t>
            </w:r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A4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Default="00B5778B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731C0F">
            <w:pPr>
              <w:jc w:val="both"/>
              <w:rPr>
                <w:bCs/>
              </w:rPr>
            </w:pP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proofErr w:type="spellStart"/>
            <w:r w:rsidRPr="008C26EA">
              <w:rPr>
                <w:bCs/>
              </w:rPr>
              <w:t>гепатопанкреатобилиарной</w:t>
            </w:r>
            <w:proofErr w:type="spellEnd"/>
            <w:r w:rsidRPr="008C26EA">
              <w:rPr>
                <w:bCs/>
              </w:rPr>
              <w:t xml:space="preserve"> системы</w:t>
            </w:r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A4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Default="00B5778B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731C0F">
            <w:pPr>
              <w:jc w:val="both"/>
              <w:rPr>
                <w:bCs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91A4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1A4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Pr="001C47F4" w:rsidRDefault="00B5778B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B5778B" w:rsidP="00731C0F">
            <w:pPr>
              <w:jc w:val="both"/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легких</w:t>
            </w:r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1C47F4" w:rsidRDefault="00791A48" w:rsidP="00731C0F">
            <w:pPr>
              <w:jc w:val="center"/>
              <w:rPr>
                <w:sz w:val="18"/>
                <w:szCs w:val="18"/>
              </w:rPr>
            </w:pPr>
          </w:p>
        </w:tc>
      </w:tr>
      <w:tr w:rsidR="00791A48" w:rsidRPr="00C9249A" w:rsidTr="00731C0F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791A48" w:rsidRPr="001C47F4" w:rsidRDefault="00B5778B" w:rsidP="00731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91A48" w:rsidRPr="00E36E06" w:rsidRDefault="00791A48" w:rsidP="00731C0F">
            <w:pPr>
              <w:jc w:val="both"/>
            </w:pPr>
            <w:r w:rsidRPr="00E36E06">
              <w:rPr>
                <w:sz w:val="22"/>
                <w:szCs w:val="22"/>
              </w:rPr>
              <w:t>Итоговая аттестация</w:t>
            </w:r>
            <w:proofErr w:type="gramStart"/>
            <w:r w:rsidRPr="00E36E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1A48" w:rsidRPr="00C332C8" w:rsidRDefault="00791A48" w:rsidP="00731C0F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1A48" w:rsidRPr="00BE22DC" w:rsidRDefault="00791A48" w:rsidP="00731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791A48" w:rsidRPr="00C9249A" w:rsidTr="00731C0F">
        <w:tc>
          <w:tcPr>
            <w:tcW w:w="709" w:type="dxa"/>
            <w:shd w:val="clear" w:color="auto" w:fill="auto"/>
          </w:tcPr>
          <w:p w:rsidR="00791A48" w:rsidRPr="007510D4" w:rsidRDefault="00791A48" w:rsidP="00731C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91A48" w:rsidRPr="00DC5CA0" w:rsidRDefault="00791A48" w:rsidP="00731C0F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1A48" w:rsidRPr="00DC5CA0" w:rsidRDefault="00791A48" w:rsidP="0073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91A48" w:rsidRDefault="00791A48" w:rsidP="00791A48"/>
    <w:p w:rsidR="00791A48" w:rsidRDefault="00791A48" w:rsidP="00791A48">
      <w:pPr>
        <w:pStyle w:val="a4"/>
        <w:jc w:val="both"/>
        <w:rPr>
          <w:spacing w:val="-4"/>
          <w:sz w:val="16"/>
          <w:szCs w:val="16"/>
        </w:rPr>
      </w:pPr>
      <w:r w:rsidRPr="00670F4D">
        <w:rPr>
          <w:rStyle w:val="a6"/>
          <w:rFonts w:eastAsiaTheme="majorEastAsia"/>
          <w:sz w:val="16"/>
          <w:szCs w:val="16"/>
        </w:rPr>
        <w:footnoteRef/>
      </w:r>
      <w:r w:rsidRPr="00670F4D">
        <w:rPr>
          <w:sz w:val="16"/>
          <w:szCs w:val="16"/>
        </w:rPr>
        <w:t xml:space="preserve">ЭОР - </w:t>
      </w:r>
      <w:r w:rsidRPr="00670F4D">
        <w:rPr>
          <w:spacing w:val="-4"/>
          <w:sz w:val="16"/>
          <w:szCs w:val="16"/>
        </w:rPr>
        <w:t xml:space="preserve">образовательный ресурс, представленный в электронно-цифровой форме и включающий в себя структуру, предметное содержание и мета-данные о них (ГОСТ </w:t>
      </w:r>
      <w:proofErr w:type="gramStart"/>
      <w:r w:rsidRPr="00670F4D">
        <w:rPr>
          <w:spacing w:val="-4"/>
          <w:sz w:val="16"/>
          <w:szCs w:val="16"/>
        </w:rPr>
        <w:t>Р</w:t>
      </w:r>
      <w:proofErr w:type="gramEnd"/>
      <w:r w:rsidRPr="00670F4D">
        <w:rPr>
          <w:spacing w:val="-4"/>
          <w:sz w:val="16"/>
          <w:szCs w:val="16"/>
        </w:rPr>
        <w:t xml:space="preserve"> 52653-2009, статья 12, подраздел 3.2).</w:t>
      </w:r>
    </w:p>
    <w:p w:rsidR="00791A48" w:rsidRPr="00670F4D" w:rsidRDefault="00791A48" w:rsidP="00791A48">
      <w:pPr>
        <w:pStyle w:val="a4"/>
        <w:jc w:val="both"/>
        <w:rPr>
          <w:sz w:val="16"/>
          <w:szCs w:val="16"/>
        </w:rPr>
      </w:pPr>
    </w:p>
    <w:p w:rsidR="00791A48" w:rsidRDefault="00791A48" w:rsidP="00791A48">
      <w:pPr>
        <w:pStyle w:val="a4"/>
        <w:jc w:val="both"/>
        <w:rPr>
          <w:sz w:val="16"/>
          <w:szCs w:val="16"/>
        </w:rPr>
      </w:pPr>
      <w:r w:rsidRPr="00670F4D">
        <w:rPr>
          <w:rStyle w:val="a6"/>
          <w:rFonts w:eastAsiaTheme="majorEastAsia"/>
          <w:sz w:val="16"/>
          <w:szCs w:val="16"/>
        </w:rPr>
        <w:t>2</w:t>
      </w:r>
      <w:r w:rsidRPr="00670F4D">
        <w:rPr>
          <w:sz w:val="16"/>
          <w:szCs w:val="16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791A48" w:rsidRDefault="00791A48" w:rsidP="00791A48">
      <w:pPr>
        <w:jc w:val="center"/>
        <w:rPr>
          <w:b/>
        </w:rPr>
      </w:pPr>
    </w:p>
    <w:sectPr w:rsidR="00791A48" w:rsidSect="0073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DEC"/>
    <w:multiLevelType w:val="hybridMultilevel"/>
    <w:tmpl w:val="B6F0C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8607F"/>
    <w:multiLevelType w:val="hybridMultilevel"/>
    <w:tmpl w:val="EE9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627"/>
    <w:multiLevelType w:val="hybridMultilevel"/>
    <w:tmpl w:val="B4CEC11A"/>
    <w:lvl w:ilvl="0" w:tplc="CB200E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D3B80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3E4A86"/>
    <w:multiLevelType w:val="hybridMultilevel"/>
    <w:tmpl w:val="F06E51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038BD"/>
    <w:multiLevelType w:val="hybridMultilevel"/>
    <w:tmpl w:val="EF84362C"/>
    <w:lvl w:ilvl="0" w:tplc="0DC6D2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5AA7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70C80"/>
    <w:multiLevelType w:val="hybridMultilevel"/>
    <w:tmpl w:val="DA9C4A30"/>
    <w:lvl w:ilvl="0" w:tplc="6C205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F7915"/>
    <w:multiLevelType w:val="hybridMultilevel"/>
    <w:tmpl w:val="D7486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C40522"/>
    <w:multiLevelType w:val="hybridMultilevel"/>
    <w:tmpl w:val="23B2E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22F25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849B9"/>
    <w:multiLevelType w:val="multilevel"/>
    <w:tmpl w:val="22B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47428"/>
    <w:multiLevelType w:val="hybridMultilevel"/>
    <w:tmpl w:val="E3DCF8C0"/>
    <w:lvl w:ilvl="0" w:tplc="41D6FD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227D1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E02F49"/>
    <w:multiLevelType w:val="hybridMultilevel"/>
    <w:tmpl w:val="679C5AA2"/>
    <w:lvl w:ilvl="0" w:tplc="1AB871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28"/>
  </w:num>
  <w:num w:numId="6">
    <w:abstractNumId w:val="16"/>
  </w:num>
  <w:num w:numId="7">
    <w:abstractNumId w:val="22"/>
  </w:num>
  <w:num w:numId="8">
    <w:abstractNumId w:val="23"/>
  </w:num>
  <w:num w:numId="9">
    <w:abstractNumId w:val="17"/>
  </w:num>
  <w:num w:numId="10">
    <w:abstractNumId w:val="29"/>
  </w:num>
  <w:num w:numId="11">
    <w:abstractNumId w:val="24"/>
  </w:num>
  <w:num w:numId="12">
    <w:abstractNumId w:val="18"/>
  </w:num>
  <w:num w:numId="13">
    <w:abstractNumId w:val="26"/>
  </w:num>
  <w:num w:numId="14">
    <w:abstractNumId w:val="4"/>
  </w:num>
  <w:num w:numId="15">
    <w:abstractNumId w:val="12"/>
  </w:num>
  <w:num w:numId="16">
    <w:abstractNumId w:val="14"/>
  </w:num>
  <w:num w:numId="17">
    <w:abstractNumId w:val="21"/>
  </w:num>
  <w:num w:numId="18">
    <w:abstractNumId w:val="30"/>
  </w:num>
  <w:num w:numId="19">
    <w:abstractNumId w:val="19"/>
  </w:num>
  <w:num w:numId="20">
    <w:abstractNumId w:val="34"/>
  </w:num>
  <w:num w:numId="21">
    <w:abstractNumId w:val="9"/>
  </w:num>
  <w:num w:numId="22">
    <w:abstractNumId w:val="0"/>
  </w:num>
  <w:num w:numId="23">
    <w:abstractNumId w:val="25"/>
  </w:num>
  <w:num w:numId="24">
    <w:abstractNumId w:val="15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33"/>
  </w:num>
  <w:num w:numId="32">
    <w:abstractNumId w:val="27"/>
  </w:num>
  <w:num w:numId="33">
    <w:abstractNumId w:val="8"/>
  </w:num>
  <w:num w:numId="34">
    <w:abstractNumId w:val="11"/>
  </w:num>
  <w:num w:numId="35">
    <w:abstractNumId w:val="3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48"/>
    <w:rsid w:val="00007833"/>
    <w:rsid w:val="0019577D"/>
    <w:rsid w:val="001E31E6"/>
    <w:rsid w:val="002145C4"/>
    <w:rsid w:val="00287FCE"/>
    <w:rsid w:val="002D7DF2"/>
    <w:rsid w:val="003A069C"/>
    <w:rsid w:val="00424BAB"/>
    <w:rsid w:val="004B1D74"/>
    <w:rsid w:val="00531E66"/>
    <w:rsid w:val="00555BDB"/>
    <w:rsid w:val="006641C6"/>
    <w:rsid w:val="006954D6"/>
    <w:rsid w:val="006A1FE1"/>
    <w:rsid w:val="00723B46"/>
    <w:rsid w:val="00725DEA"/>
    <w:rsid w:val="00731C0F"/>
    <w:rsid w:val="00791A48"/>
    <w:rsid w:val="00796180"/>
    <w:rsid w:val="007F617B"/>
    <w:rsid w:val="00804936"/>
    <w:rsid w:val="00873E43"/>
    <w:rsid w:val="009A6180"/>
    <w:rsid w:val="009E0B77"/>
    <w:rsid w:val="009F6E30"/>
    <w:rsid w:val="00AF2022"/>
    <w:rsid w:val="00B059CD"/>
    <w:rsid w:val="00B071E9"/>
    <w:rsid w:val="00B1235D"/>
    <w:rsid w:val="00B5778B"/>
    <w:rsid w:val="00C10A4F"/>
    <w:rsid w:val="00C65C2A"/>
    <w:rsid w:val="00C662E8"/>
    <w:rsid w:val="00C74D26"/>
    <w:rsid w:val="00D51580"/>
    <w:rsid w:val="00DD1856"/>
    <w:rsid w:val="00DD1F42"/>
    <w:rsid w:val="00E070B1"/>
    <w:rsid w:val="00E17329"/>
    <w:rsid w:val="00E807C4"/>
    <w:rsid w:val="00F138FC"/>
    <w:rsid w:val="00F8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791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1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1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1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91A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91A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rsid w:val="00791A48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791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91A48"/>
    <w:rPr>
      <w:vertAlign w:val="superscript"/>
    </w:rPr>
  </w:style>
  <w:style w:type="paragraph" w:styleId="a7">
    <w:name w:val="List Paragraph"/>
    <w:basedOn w:val="a0"/>
    <w:uiPriority w:val="34"/>
    <w:qFormat/>
    <w:rsid w:val="00791A48"/>
    <w:pPr>
      <w:ind w:left="708"/>
    </w:pPr>
  </w:style>
  <w:style w:type="character" w:customStyle="1" w:styleId="apple-converted-space">
    <w:name w:val="apple-converted-space"/>
    <w:rsid w:val="00791A48"/>
  </w:style>
  <w:style w:type="paragraph" w:customStyle="1" w:styleId="FR1">
    <w:name w:val="FR1"/>
    <w:rsid w:val="00791A4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79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91A48"/>
    <w:pPr>
      <w:numPr>
        <w:numId w:val="1"/>
      </w:numPr>
      <w:spacing w:line="312" w:lineRule="auto"/>
      <w:jc w:val="both"/>
    </w:pPr>
  </w:style>
  <w:style w:type="character" w:styleId="a8">
    <w:name w:val="Hyperlink"/>
    <w:basedOn w:val="a1"/>
    <w:uiPriority w:val="99"/>
    <w:unhideWhenUsed/>
    <w:rsid w:val="00791A48"/>
    <w:rPr>
      <w:color w:val="0000FF"/>
      <w:u w:val="single"/>
    </w:rPr>
  </w:style>
  <w:style w:type="character" w:styleId="a9">
    <w:name w:val="Emphasis"/>
    <w:basedOn w:val="a1"/>
    <w:uiPriority w:val="20"/>
    <w:qFormat/>
    <w:rsid w:val="00791A48"/>
    <w:rPr>
      <w:i/>
      <w:iCs/>
    </w:rPr>
  </w:style>
  <w:style w:type="paragraph" w:styleId="aa">
    <w:name w:val="Normal (Web)"/>
    <w:basedOn w:val="a0"/>
    <w:uiPriority w:val="99"/>
    <w:rsid w:val="00791A48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791A48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791A48"/>
  </w:style>
  <w:style w:type="character" w:customStyle="1" w:styleId="docaccessbase">
    <w:name w:val="docaccess_base"/>
    <w:basedOn w:val="a1"/>
    <w:rsid w:val="00791A48"/>
  </w:style>
  <w:style w:type="character" w:customStyle="1" w:styleId="st">
    <w:name w:val="st"/>
    <w:basedOn w:val="a1"/>
    <w:rsid w:val="00791A48"/>
  </w:style>
  <w:style w:type="character" w:customStyle="1" w:styleId="ab">
    <w:name w:val="Текст концевой сноски Знак"/>
    <w:basedOn w:val="a1"/>
    <w:link w:val="ac"/>
    <w:uiPriority w:val="99"/>
    <w:semiHidden/>
    <w:rsid w:val="0079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0"/>
    <w:link w:val="ab"/>
    <w:uiPriority w:val="99"/>
    <w:semiHidden/>
    <w:unhideWhenUsed/>
    <w:rsid w:val="00791A48"/>
    <w:rPr>
      <w:sz w:val="20"/>
      <w:szCs w:val="20"/>
    </w:rPr>
  </w:style>
  <w:style w:type="paragraph" w:styleId="ad">
    <w:name w:val="Body Text"/>
    <w:basedOn w:val="a0"/>
    <w:link w:val="ae"/>
    <w:rsid w:val="00791A48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1"/>
    <w:link w:val="ad"/>
    <w:rsid w:val="00791A4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0"/>
    <w:link w:val="af0"/>
    <w:rsid w:val="00791A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791A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1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1"/>
    <w:uiPriority w:val="99"/>
    <w:semiHidden/>
    <w:unhideWhenUsed/>
    <w:rsid w:val="00791A48"/>
    <w:rPr>
      <w:i/>
      <w:iCs/>
    </w:rPr>
  </w:style>
  <w:style w:type="paragraph" w:customStyle="1" w:styleId="af1">
    <w:name w:val="Базовый"/>
    <w:rsid w:val="00791A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31">
    <w:name w:val="Body Text Indent 3"/>
    <w:aliases w:val="Body Text Indent 3 Char"/>
    <w:basedOn w:val="a0"/>
    <w:link w:val="32"/>
    <w:semiHidden/>
    <w:rsid w:val="00791A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semiHidden/>
    <w:rsid w:val="00791A48"/>
    <w:rPr>
      <w:rFonts w:ascii="Times New Roman" w:eastAsia="Calibri" w:hAnsi="Times New Roman" w:cs="Times New Roman"/>
      <w:sz w:val="16"/>
      <w:szCs w:val="16"/>
    </w:rPr>
  </w:style>
  <w:style w:type="character" w:customStyle="1" w:styleId="apple-style-span">
    <w:name w:val="apple-style-span"/>
    <w:basedOn w:val="a1"/>
    <w:rsid w:val="00791A48"/>
    <w:rPr>
      <w:rFonts w:cs="Times New Roman"/>
    </w:rPr>
  </w:style>
  <w:style w:type="paragraph" w:customStyle="1" w:styleId="12">
    <w:name w:val="Основной текст с отступом1"/>
    <w:basedOn w:val="a0"/>
    <w:link w:val="BodyTextIndentChar"/>
    <w:semiHidden/>
    <w:rsid w:val="006954D6"/>
    <w:pPr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a1"/>
    <w:link w:val="12"/>
    <w:semiHidden/>
    <w:rsid w:val="006954D6"/>
    <w:rPr>
      <w:rFonts w:ascii="Times New Roman" w:eastAsia="Calibri" w:hAnsi="Times New Roman" w:cs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E807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80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791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1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1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1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91A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91A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rsid w:val="00791A48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791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91A48"/>
    <w:rPr>
      <w:vertAlign w:val="superscript"/>
    </w:rPr>
  </w:style>
  <w:style w:type="paragraph" w:styleId="a7">
    <w:name w:val="List Paragraph"/>
    <w:basedOn w:val="a0"/>
    <w:uiPriority w:val="34"/>
    <w:qFormat/>
    <w:rsid w:val="00791A48"/>
    <w:pPr>
      <w:ind w:left="708"/>
    </w:pPr>
  </w:style>
  <w:style w:type="character" w:customStyle="1" w:styleId="apple-converted-space">
    <w:name w:val="apple-converted-space"/>
    <w:rsid w:val="00791A48"/>
  </w:style>
  <w:style w:type="paragraph" w:customStyle="1" w:styleId="FR1">
    <w:name w:val="FR1"/>
    <w:rsid w:val="00791A4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79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91A48"/>
    <w:pPr>
      <w:numPr>
        <w:numId w:val="1"/>
      </w:numPr>
      <w:spacing w:line="312" w:lineRule="auto"/>
      <w:jc w:val="both"/>
    </w:pPr>
  </w:style>
  <w:style w:type="character" w:styleId="a8">
    <w:name w:val="Hyperlink"/>
    <w:basedOn w:val="a1"/>
    <w:uiPriority w:val="99"/>
    <w:unhideWhenUsed/>
    <w:rsid w:val="00791A48"/>
    <w:rPr>
      <w:color w:val="0000FF"/>
      <w:u w:val="single"/>
    </w:rPr>
  </w:style>
  <w:style w:type="character" w:styleId="a9">
    <w:name w:val="Emphasis"/>
    <w:basedOn w:val="a1"/>
    <w:uiPriority w:val="20"/>
    <w:qFormat/>
    <w:rsid w:val="00791A48"/>
    <w:rPr>
      <w:i/>
      <w:iCs/>
    </w:rPr>
  </w:style>
  <w:style w:type="paragraph" w:styleId="aa">
    <w:name w:val="Normal (Web)"/>
    <w:basedOn w:val="a0"/>
    <w:uiPriority w:val="99"/>
    <w:rsid w:val="00791A48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791A48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791A48"/>
  </w:style>
  <w:style w:type="character" w:customStyle="1" w:styleId="docaccessbase">
    <w:name w:val="docaccess_base"/>
    <w:basedOn w:val="a1"/>
    <w:rsid w:val="00791A48"/>
  </w:style>
  <w:style w:type="character" w:customStyle="1" w:styleId="st">
    <w:name w:val="st"/>
    <w:basedOn w:val="a1"/>
    <w:rsid w:val="00791A48"/>
  </w:style>
  <w:style w:type="character" w:customStyle="1" w:styleId="ab">
    <w:name w:val="Текст концевой сноски Знак"/>
    <w:basedOn w:val="a1"/>
    <w:link w:val="ac"/>
    <w:uiPriority w:val="99"/>
    <w:semiHidden/>
    <w:rsid w:val="0079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0"/>
    <w:link w:val="ab"/>
    <w:uiPriority w:val="99"/>
    <w:semiHidden/>
    <w:unhideWhenUsed/>
    <w:rsid w:val="00791A48"/>
    <w:rPr>
      <w:sz w:val="20"/>
      <w:szCs w:val="20"/>
    </w:rPr>
  </w:style>
  <w:style w:type="paragraph" w:styleId="ad">
    <w:name w:val="Body Text"/>
    <w:basedOn w:val="a0"/>
    <w:link w:val="ae"/>
    <w:rsid w:val="00791A48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1"/>
    <w:link w:val="ad"/>
    <w:rsid w:val="00791A4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0"/>
    <w:link w:val="af0"/>
    <w:rsid w:val="00791A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791A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1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1"/>
    <w:uiPriority w:val="99"/>
    <w:semiHidden/>
    <w:unhideWhenUsed/>
    <w:rsid w:val="00791A48"/>
    <w:rPr>
      <w:i/>
      <w:iCs/>
    </w:rPr>
  </w:style>
  <w:style w:type="paragraph" w:customStyle="1" w:styleId="af1">
    <w:name w:val="Базовый"/>
    <w:rsid w:val="00791A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31">
    <w:name w:val="Body Text Indent 3"/>
    <w:aliases w:val="Body Text Indent 3 Char"/>
    <w:basedOn w:val="a0"/>
    <w:link w:val="32"/>
    <w:semiHidden/>
    <w:rsid w:val="00791A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semiHidden/>
    <w:rsid w:val="00791A48"/>
    <w:rPr>
      <w:rFonts w:ascii="Times New Roman" w:eastAsia="Calibri" w:hAnsi="Times New Roman" w:cs="Times New Roman"/>
      <w:sz w:val="16"/>
      <w:szCs w:val="16"/>
    </w:rPr>
  </w:style>
  <w:style w:type="character" w:customStyle="1" w:styleId="apple-style-span">
    <w:name w:val="apple-style-span"/>
    <w:basedOn w:val="a1"/>
    <w:rsid w:val="00791A48"/>
    <w:rPr>
      <w:rFonts w:cs="Times New Roman"/>
    </w:rPr>
  </w:style>
  <w:style w:type="paragraph" w:customStyle="1" w:styleId="12">
    <w:name w:val="Основной текст с отступом1"/>
    <w:basedOn w:val="a0"/>
    <w:link w:val="BodyTextIndentChar"/>
    <w:semiHidden/>
    <w:rsid w:val="006954D6"/>
    <w:pPr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a1"/>
    <w:link w:val="12"/>
    <w:semiHidden/>
    <w:rsid w:val="006954D6"/>
    <w:rPr>
      <w:rFonts w:ascii="Times New Roman" w:eastAsia="Calibri" w:hAnsi="Times New Roman" w:cs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E807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80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oncowe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hevayadiagnostica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diomed.ru/%20-&#1087;&#1086;&#1088;&#1090;&#1072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Лучевой Диаг</dc:creator>
  <cp:lastModifiedBy>endoskop</cp:lastModifiedBy>
  <cp:revision>2</cp:revision>
  <dcterms:created xsi:type="dcterms:W3CDTF">2019-04-23T13:18:00Z</dcterms:created>
  <dcterms:modified xsi:type="dcterms:W3CDTF">2019-04-23T13:18:00Z</dcterms:modified>
</cp:coreProperties>
</file>