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48176F" w:rsidRDefault="00961075" w:rsidP="00B70005">
            <w:pPr>
              <w:rPr>
                <w:b/>
                <w:bCs/>
                <w:iCs/>
              </w:rPr>
            </w:pPr>
            <w:r w:rsidRPr="0048176F">
              <w:rPr>
                <w:b/>
                <w:bCs/>
                <w:iCs/>
              </w:rPr>
              <w:t>«</w:t>
            </w:r>
            <w:r w:rsidR="0048176F" w:rsidRPr="0048176F">
              <w:rPr>
                <w:b/>
                <w:sz w:val="28"/>
                <w:szCs w:val="28"/>
              </w:rPr>
              <w:t>Междисциплинарные проблемы хронической боли</w:t>
            </w:r>
            <w:r w:rsidR="00B70005" w:rsidRPr="0048176F">
              <w:rPr>
                <w:b/>
                <w:bCs/>
                <w:iCs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039E9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«Остеопатия»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ВО) по специальности </w:t>
      </w:r>
      <w:r w:rsidR="00961075">
        <w:t>неврология 31.08.42 неврология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Pr="00DE641D" w:rsidRDefault="007526DF" w:rsidP="00DE641D">
      <w:pPr>
        <w:jc w:val="both"/>
        <w:rPr>
          <w:bCs/>
          <w:iCs/>
        </w:rPr>
      </w:pPr>
      <w:r>
        <w:rPr>
          <w:bCs/>
          <w:iCs/>
        </w:rPr>
        <w:t xml:space="preserve">Специальность </w:t>
      </w:r>
      <w:r w:rsidR="00DE641D" w:rsidRPr="00DE641D">
        <w:rPr>
          <w:bCs/>
          <w:iCs/>
        </w:rPr>
        <w:t>31.08.54 «Общая врачебная практика (семейная медицина)»</w:t>
      </w:r>
      <w:r w:rsidR="00DE641D">
        <w:rPr>
          <w:bCs/>
          <w:iCs/>
        </w:rPr>
        <w:t xml:space="preserve">, утвержденным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>
        <w:t>. № 34506</w:t>
      </w:r>
    </w:p>
    <w:p w:rsidR="00DE641D" w:rsidRPr="00DE641D" w:rsidRDefault="00DE641D" w:rsidP="00DE641D">
      <w:pPr>
        <w:jc w:val="both"/>
      </w:pPr>
      <w:r w:rsidRPr="00DE641D">
        <w:rPr>
          <w:color w:val="000000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7526DF" w:rsidP="00DE641D">
      <w:pPr>
        <w:jc w:val="both"/>
      </w:pPr>
      <w:r w:rsidRPr="007526DF">
        <w:rPr>
          <w:bCs/>
          <w:iCs/>
        </w:rPr>
        <w:t xml:space="preserve">По специальности </w:t>
      </w:r>
      <w:r>
        <w:rPr>
          <w:bCs/>
          <w:iCs/>
        </w:rPr>
        <w:t xml:space="preserve">31.08.52 </w:t>
      </w:r>
      <w:r w:rsidR="00DE641D" w:rsidRPr="007526DF">
        <w:rPr>
          <w:bCs/>
          <w:iCs/>
        </w:rPr>
        <w:t>«Остеопатия»</w:t>
      </w:r>
      <w:r>
        <w:rPr>
          <w:bCs/>
          <w:iCs/>
        </w:rPr>
        <w:t>,</w:t>
      </w:r>
      <w:r w:rsidRPr="007526DF">
        <w:t xml:space="preserve"> </w:t>
      </w:r>
      <w:r w:rsidRPr="00E4344A">
        <w:t>утвержденным приказом Министерства образования и науки Российской Федерации от 25 августа 2014 года №10</w:t>
      </w:r>
      <w:r>
        <w:t>95</w:t>
      </w:r>
      <w:r w:rsidRPr="00E4344A">
        <w:t>, зарегистрировано в Минюсте России 2</w:t>
      </w:r>
      <w:r>
        <w:t>9</w:t>
      </w:r>
      <w:r w:rsidRPr="00E4344A">
        <w:t xml:space="preserve"> октября 2014 г. №3450</w:t>
      </w:r>
      <w:r>
        <w:t>5</w:t>
      </w:r>
      <w:r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B039E9">
        <w:t>ОП обсуждена н</w:t>
      </w:r>
      <w:r w:rsidR="00961075">
        <w:t>а заседании кафедры неврологии и мануальной медицины ФПО и кафедры неврологии</w:t>
      </w:r>
      <w:r w:rsidRPr="00B039E9">
        <w:t xml:space="preserve"> </w:t>
      </w:r>
      <w:r w:rsidRPr="00961075">
        <w:rPr>
          <w:highlight w:val="yellow"/>
        </w:rPr>
        <w:t>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>Е.Р. Баранцевич</w:t>
      </w:r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  <w:t>Н.Л.Шапорова</w:t>
      </w:r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 w:rsidR="00961075">
        <w:t>«</w:t>
      </w:r>
      <w:r w:rsidR="00EC5E78">
        <w:t>Н</w:t>
      </w:r>
      <w:r w:rsidR="00961075">
        <w:t xml:space="preserve">еврология», </w:t>
      </w:r>
      <w:r w:rsidRPr="00BD0BD8">
        <w:t>«</w:t>
      </w:r>
      <w:r w:rsidR="00EC5E78">
        <w:t>О</w:t>
      </w:r>
      <w:r>
        <w:t>бщая врачебная практика (семейная медицина)</w:t>
      </w:r>
      <w:r w:rsidRPr="00BD0BD8">
        <w:t xml:space="preserve">», </w:t>
      </w:r>
      <w:r w:rsidR="00EC5E78">
        <w:t>«Мануальная терапия» и «Остеопатия»</w:t>
      </w:r>
      <w:r w:rsidR="00961075">
        <w:t xml:space="preserve">, </w:t>
      </w:r>
      <w:r w:rsidRPr="00BD0BD8">
        <w:t xml:space="preserve">подготовленная профессором </w:t>
      </w:r>
      <w:r w:rsidR="00961075">
        <w:t>Баранцевичем Е.Р.</w:t>
      </w:r>
      <w:r w:rsidRPr="00BD0BD8">
        <w:t xml:space="preserve">, доцентом Андреевым В.В., </w:t>
      </w:r>
      <w:r w:rsidR="00EC5E78">
        <w:t xml:space="preserve">доцентом Кодзаевым Ю.К.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ПСПбГМУ им. И.П. Павлова Минздрава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48176F">
        <w:rPr>
          <w:b/>
          <w:bCs/>
        </w:rPr>
        <w:t>«</w:t>
      </w:r>
      <w:r w:rsidR="0048176F" w:rsidRPr="0048176F">
        <w:rPr>
          <w:b/>
        </w:rPr>
        <w:t>Междисциплинарные проблемы хронической боли</w:t>
      </w:r>
      <w:r w:rsidRPr="0048176F">
        <w:rPr>
          <w:b/>
          <w:bCs/>
        </w:rPr>
        <w:t>»</w:t>
      </w:r>
      <w:r w:rsidRPr="0048176F">
        <w:rPr>
          <w:b/>
        </w:rPr>
        <w:t xml:space="preserve"> 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lastRenderedPageBreak/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Pr="00BD0BD8">
              <w:rPr>
                <w:bCs/>
              </w:rPr>
              <w:t>«</w:t>
            </w:r>
            <w:r w:rsidR="0048176F" w:rsidRPr="0048176F">
              <w:rPr>
                <w:b/>
              </w:rPr>
              <w:t>Междисциплинарные проблемы хронической боли</w:t>
            </w:r>
            <w:r w:rsidRPr="00BD0BD8">
              <w:rPr>
                <w:b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r w:rsidRPr="00BD0BD8">
        <w:t>ПСПбГМУ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Баранцевич, д.м.н., заведующий кафедрой неврологии и мануальной медицины ФПО </w:t>
      </w:r>
      <w:r w:rsidRPr="00BD0BD8">
        <w:t>ПСПбГМУ им. акад. И.П.</w:t>
      </w:r>
      <w:r>
        <w:t xml:space="preserve"> </w:t>
      </w:r>
      <w:r w:rsidRPr="00BD0BD8">
        <w:t>Павлова</w:t>
      </w:r>
    </w:p>
    <w:p w:rsidR="00961075" w:rsidRDefault="00672BD6" w:rsidP="00961075">
      <w:pPr>
        <w:numPr>
          <w:ilvl w:val="0"/>
          <w:numId w:val="2"/>
        </w:numPr>
      </w:pPr>
      <w:r>
        <w:t>Юрий Камбулатович Кодзаев</w:t>
      </w:r>
      <w:r w:rsidR="00961075">
        <w:t xml:space="preserve">, </w:t>
      </w:r>
      <w:r>
        <w:t>доцент</w:t>
      </w:r>
      <w:r w:rsidR="00961075">
        <w:t xml:space="preserve"> кафедры неврологии и мануальной медицины ФПО </w:t>
      </w:r>
      <w:r w:rsidR="00961075" w:rsidRPr="00BD0BD8">
        <w:t>ПСПбГМУ им. акад. И.П.</w:t>
      </w:r>
      <w:r>
        <w:t xml:space="preserve"> </w:t>
      </w:r>
      <w:r w:rsidR="00961075" w:rsidRPr="00BD0BD8">
        <w:t>Павлова</w:t>
      </w:r>
    </w:p>
    <w:p w:rsidR="00BD0BD8" w:rsidRPr="00672BD6" w:rsidRDefault="00BD0BD8" w:rsidP="00BD0BD8">
      <w:pPr>
        <w:numPr>
          <w:ilvl w:val="0"/>
          <w:numId w:val="2"/>
        </w:numPr>
      </w:pP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BD0BD8" w:rsidRPr="00BD0BD8" w:rsidRDefault="0048176F" w:rsidP="00DE4FE1">
      <w:pPr>
        <w:ind w:firstLine="708"/>
        <w:jc w:val="both"/>
      </w:pPr>
      <w:r>
        <w:t xml:space="preserve">Болевые синдромы относятся к наиболее распространенным проблемам в практике врачей разных специальностей. Имеется клиническая специфичность, патогенез острой и хронической боли. Достигнуты значительные успехи в понимании механизмов хронизации боли. Однако, подходы к лечению представляют значительные трудности. Это связано с многокомпонентностью болевого феномена: ноцицептивный, невропатический и психогенный. Умение анализировать и выявлять ведущий механизм при патологии нервной системы или при заболеваниях внутренних органов позволяет подбирать эффективное лечение, мнимизировать побочные эффекты при назначении анальгетиков и противовоспалительных препаратов. (стероидных и нестероидных)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A601F4">
        <w:t>Дополнительная профессиональная программа повышения квалификации врачей по специальностям: «</w:t>
      </w:r>
      <w:r w:rsidR="00DE4FE1">
        <w:t>Неврология</w:t>
      </w:r>
      <w:r w:rsidRPr="00A601F4">
        <w:t xml:space="preserve">», «Общая врачебная практика (семейная медицина)», </w:t>
      </w:r>
      <w:r w:rsidR="00672BD6">
        <w:t xml:space="preserve">«Мануальная терапия», «Остеопатия» </w:t>
      </w:r>
      <w:r w:rsidRPr="00A601F4">
        <w:t xml:space="preserve">со сроком освоения 36 академических часов </w:t>
      </w:r>
      <w:r w:rsidR="0048176F">
        <w:t>«</w:t>
      </w:r>
      <w:r w:rsidR="0048176F" w:rsidRPr="0048176F">
        <w:rPr>
          <w:b/>
        </w:rPr>
        <w:t>Междисциплинарные проблемы хронической боли</w:t>
      </w:r>
      <w:r w:rsidR="0048176F">
        <w:rPr>
          <w:b/>
        </w:rPr>
        <w:t>»</w:t>
      </w:r>
      <w:r w:rsidRPr="00A601F4">
        <w:rPr>
          <w:bCs/>
        </w:rPr>
        <w:t xml:space="preserve"> позволит врачам получить новые знания в области </w:t>
      </w:r>
      <w:r w:rsidR="00A601F4" w:rsidRPr="00A601F4">
        <w:rPr>
          <w:bCs/>
        </w:rPr>
        <w:t>неврологии</w:t>
      </w:r>
      <w:r w:rsidRPr="00A601F4">
        <w:rPr>
          <w:bCs/>
        </w:rPr>
        <w:t>,</w:t>
      </w:r>
      <w:r w:rsidR="00672BD6">
        <w:rPr>
          <w:bCs/>
        </w:rPr>
        <w:t xml:space="preserve"> </w:t>
      </w:r>
      <w:r w:rsidR="0048176F">
        <w:rPr>
          <w:bCs/>
        </w:rPr>
        <w:t xml:space="preserve">ознакомиться с наиболее актуальными теориями ноцицепции и антиноцицептивной системы, </w:t>
      </w:r>
      <w:r w:rsidRPr="00A601F4">
        <w:rPr>
          <w:bCs/>
        </w:rPr>
        <w:t xml:space="preserve">оказывать медицинскую помощь населению в соответствии с современными руководствами и профессиональными стандартами по специальности. 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3. ОБЩИЕ ПОЛОЖЕНИЯ</w:t>
      </w:r>
    </w:p>
    <w:p w:rsidR="00BD0BD8" w:rsidRPr="00A601F4" w:rsidRDefault="000376DC" w:rsidP="00DE4FE1">
      <w:pPr>
        <w:ind w:firstLine="708"/>
        <w:jc w:val="both"/>
      </w:pPr>
      <w:r>
        <w:t xml:space="preserve">В практической работе врача невролога, мануального терапевта, остеопата и врача семейной медицины значительное количество пациентов имеют проявления хронической боли. Не адекватная тактика ведения больных с острыми болями при дорсопатиях, полиневропатиях и других заболеваниях приводит к искажению потока болевой импульсции, перестройкой и вовлечением других систем передачи боли. В таких условиях значительно затрудняется выбор лекарственной и не лекарственной терапии, значительно увеличиваются сроки нетрудоспособности, повышается риск развития побочных эффектов. К факторам хронизации при дорсопатиях относятся низкий уровень образования, тяжелый физический труд, катастрофизация болевого эпизода, курение и др. </w:t>
      </w:r>
      <w:r w:rsidR="00BD0BD8" w:rsidRPr="00A601F4">
        <w:rPr>
          <w:bCs/>
        </w:rPr>
        <w:t>Знания и практические навыки, полученные в процессе обучения на цикле, востре</w:t>
      </w:r>
      <w:r w:rsidR="00B81F72">
        <w:rPr>
          <w:bCs/>
        </w:rPr>
        <w:t>бованы в работе</w:t>
      </w:r>
      <w:r w:rsidR="00BD0BD8" w:rsidRPr="00A601F4">
        <w:rPr>
          <w:bCs/>
        </w:rPr>
        <w:t xml:space="preserve"> </w:t>
      </w:r>
      <w:r w:rsidR="006F4E5F">
        <w:rPr>
          <w:bCs/>
        </w:rPr>
        <w:t>невролога, врача семейной медицины</w:t>
      </w:r>
      <w:r w:rsidR="006A3BDB">
        <w:rPr>
          <w:bCs/>
        </w:rPr>
        <w:t>, остеопата, мануального терапевта</w:t>
      </w:r>
      <w:r w:rsidR="00B81F72">
        <w:rPr>
          <w:bCs/>
        </w:rPr>
        <w:t xml:space="preserve"> на этапе </w:t>
      </w:r>
      <w:r w:rsidR="003C00C3">
        <w:rPr>
          <w:bCs/>
        </w:rPr>
        <w:t>амбулаторного лечения и реабилитационного сопровождения</w:t>
      </w:r>
      <w:r w:rsidR="00BD0BD8" w:rsidRPr="00A601F4">
        <w:rPr>
          <w:bCs/>
        </w:rPr>
        <w:t>.</w:t>
      </w:r>
      <w:r>
        <w:rPr>
          <w:bCs/>
        </w:rPr>
        <w:t xml:space="preserve"> </w:t>
      </w:r>
      <w:r>
        <w:t>Это позволит значительно улучшить подходы к диагностике и лечению хронической боли.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  <w:bCs/>
        </w:rPr>
        <w:t xml:space="preserve">Категория обучающихся </w:t>
      </w:r>
      <w:r w:rsidRPr="00AC1DE8">
        <w:t xml:space="preserve">– специалисты врачи специальности: </w:t>
      </w:r>
      <w:r w:rsidR="003C00C3">
        <w:t>неврологи, о</w:t>
      </w:r>
      <w:r w:rsidRPr="00AC1DE8">
        <w:t>бщая врачебная практика (семейная медицина)</w:t>
      </w:r>
      <w:r w:rsidR="006A3BDB">
        <w:t>, остеопаты, мануальные терапевты</w:t>
      </w:r>
      <w:r w:rsidR="00AC1DE8" w:rsidRPr="00AC1DE8">
        <w:t>.</w:t>
      </w:r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lastRenderedPageBreak/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BD0BD8" w:rsidRPr="00AC1DE8" w:rsidRDefault="00BD0BD8" w:rsidP="00F371C3">
      <w:pPr>
        <w:ind w:firstLine="708"/>
        <w:jc w:val="both"/>
      </w:pPr>
      <w:r w:rsidRPr="00AC1DE8">
        <w:t>Программа предназ</w:t>
      </w:r>
      <w:r w:rsidR="00AD0EB7">
        <w:t xml:space="preserve">начена для врачей специалистов неврологов, </w:t>
      </w:r>
      <w:r w:rsidRPr="00AC1DE8">
        <w:t xml:space="preserve">общей врачебной </w:t>
      </w:r>
      <w:r w:rsidR="00AD0EB7">
        <w:t>практикой (семейной медициной),</w:t>
      </w:r>
      <w:r w:rsidRPr="00AC1DE8">
        <w:t xml:space="preserve"> </w:t>
      </w:r>
      <w:r w:rsidR="006A3BDB">
        <w:t xml:space="preserve">остеопаты, мануальные терапевты </w:t>
      </w:r>
      <w:r w:rsidRPr="00AC1DE8">
        <w:t xml:space="preserve">имеющих высшее профессиональное медицинское образование. Данный цикл предназначен для </w:t>
      </w:r>
      <w:r w:rsidR="00AD0EB7">
        <w:t xml:space="preserve">специалистов, которые осуществляют </w:t>
      </w:r>
      <w:r w:rsidR="006A3BDB">
        <w:t>профессиональную деятельность в первичном (</w:t>
      </w:r>
      <w:r w:rsidR="00AD0EB7">
        <w:t>амбулатор</w:t>
      </w:r>
      <w:r w:rsidR="000078FD">
        <w:t>ном) звене, проводят консультативную деятельность</w:t>
      </w:r>
      <w:r w:rsidR="00AD0EB7">
        <w:t xml:space="preserve"> и работают в стационарах с категорией пациентов</w:t>
      </w:r>
      <w:r w:rsidR="00902EF0">
        <w:t>, обратившихся при возникновении боли. Также, программа обучения актуальна при</w:t>
      </w:r>
      <w:r w:rsidR="000078FD">
        <w:t xml:space="preserve"> </w:t>
      </w:r>
      <w:r w:rsidR="00902EF0">
        <w:t>проведении</w:t>
      </w:r>
      <w:r w:rsidR="000078FD">
        <w:t xml:space="preserve"> реабилитации после перенесенных повреждений нервной системы</w:t>
      </w:r>
      <w:r w:rsidR="00902EF0">
        <w:t>, последствиях повреждений осевого скелета и конечностей.</w:t>
      </w:r>
      <w:r w:rsidR="000078FD">
        <w:t xml:space="preserve"> Разработанная программа позволяет отработать практические навыки при подготовке к первичной аккретидатции и реакретидации по спрециальност</w:t>
      </w:r>
      <w:r w:rsidR="00EC5E78">
        <w:t>ям:</w:t>
      </w:r>
      <w:r w:rsidR="000078FD">
        <w:t xml:space="preserve"> неврология, мануальная терапия, остеопатия, общеврачебная практика (семейная медицина)</w:t>
      </w:r>
      <w:r w:rsidR="00AD0EB7">
        <w:t>.</w:t>
      </w:r>
      <w:r w:rsidRPr="00AC1DE8">
        <w:t xml:space="preserve"> </w:t>
      </w:r>
      <w:r w:rsidR="00EC5E78">
        <w:t xml:space="preserve">Содержатся теоретические блоки, обсуждение </w:t>
      </w:r>
      <w:r w:rsidR="00902EF0">
        <w:t>групп лекарственных препаратов, которые эффективны при болевых синдромах. Рассматриваются</w:t>
      </w:r>
      <w:r w:rsidR="00EC5E78">
        <w:t xml:space="preserve"> противопоказани</w:t>
      </w:r>
      <w:r w:rsidR="00902EF0">
        <w:t>я</w:t>
      </w:r>
      <w:r w:rsidR="00EC5E78">
        <w:t xml:space="preserve"> и возможные осложнения при </w:t>
      </w:r>
      <w:r w:rsidR="00902EF0">
        <w:t>использовании анальгетиков разных классов</w:t>
      </w:r>
      <w:r w:rsidR="00EC5E78">
        <w:t>.</w:t>
      </w: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lastRenderedPageBreak/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 w:rsidR="00AC1DE8">
        <w:t xml:space="preserve"> у пациентов с болью в спине</w:t>
      </w:r>
      <w:r w:rsidRPr="00AC1DE8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F371C3" w:rsidRDefault="00BD0BD8" w:rsidP="00F371C3">
      <w:pPr>
        <w:jc w:val="both"/>
      </w:pPr>
      <w:r w:rsidRPr="00F371C3">
        <w:t xml:space="preserve">- способность и готовность к ведению и лечению пациентов с </w:t>
      </w:r>
      <w:r w:rsidR="00930CB0">
        <w:t>хронической брлью</w:t>
      </w:r>
      <w:r w:rsidRPr="00F371C3">
        <w:t xml:space="preserve"> (ПК-7);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BD0BD8" w:rsidRDefault="00BD0BD8" w:rsidP="00F371C3">
      <w:pPr>
        <w:jc w:val="both"/>
        <w:rPr>
          <w:highlight w:val="yellow"/>
        </w:rPr>
      </w:pPr>
      <w:r w:rsidRPr="00F371C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>
        <w:t>тации.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lastRenderedPageBreak/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EC5E78" w:rsidRPr="00A601F4">
        <w:rPr>
          <w:bCs/>
        </w:rPr>
        <w:t>»</w:t>
      </w:r>
      <w:r w:rsidR="00EC5E78" w:rsidRPr="00F371C3">
        <w:t xml:space="preserve"> </w:t>
      </w:r>
      <w:r w:rsidRPr="00F371C3"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EC5E78" w:rsidRPr="00A601F4">
        <w:rPr>
          <w:b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  <w:r w:rsidRPr="00F371C3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0" w:name="_Toc365298466"/>
      <w:r w:rsidRPr="00F371C3">
        <w:rPr>
          <w:b/>
        </w:rPr>
        <w:t>ТРЕБОВАНИЯ К МАТЕРИАЛЬНО-ТЕХНИЧЕСКОМУ ОБЕСПЕЧЕНИЮ</w:t>
      </w:r>
      <w:bookmarkEnd w:id="0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BD0BD8" w:rsidRPr="00F371C3" w:rsidRDefault="00BD0BD8" w:rsidP="00902EF0">
      <w:pPr>
        <w:ind w:firstLine="568"/>
        <w:jc w:val="both"/>
      </w:pPr>
      <w:bookmarkStart w:id="1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1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специалистов по специальностям: «</w:t>
      </w:r>
      <w:r w:rsidR="00AD0EB7">
        <w:t>Неврология</w:t>
      </w:r>
      <w:r w:rsidRPr="00F371C3">
        <w:t xml:space="preserve">», «Общая врачебная практика (семейная медицина)».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сайте ФПСПбГМУ им. акад. И.П. Павлова.</w:t>
      </w:r>
    </w:p>
    <w:p w:rsidR="00BD0BD8" w:rsidRPr="00F371C3" w:rsidRDefault="00BD0BD8" w:rsidP="00AD0EB7">
      <w:pPr>
        <w:jc w:val="both"/>
      </w:pPr>
      <w:r w:rsidRPr="00F371C3"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902EF0" w:rsidRPr="00BD0BD8">
        <w:rPr>
          <w:bCs/>
        </w:rPr>
        <w:t>«</w:t>
      </w:r>
      <w:r w:rsidR="00902EF0" w:rsidRPr="0048176F">
        <w:rPr>
          <w:b/>
        </w:rPr>
        <w:t>Междисциплинарные проблемы хронической боли</w:t>
      </w:r>
      <w:r w:rsidR="00902EF0" w:rsidRPr="00BD0BD8">
        <w:rPr>
          <w:bCs/>
        </w:rPr>
        <w:t>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 w:rsidR="00AD0EB7">
        <w:t>неврологии</w:t>
      </w:r>
      <w:r w:rsidRPr="00F371C3">
        <w:t>, общей врачебной практике (семейной медицине).</w:t>
      </w:r>
      <w:r w:rsidR="00D934D8">
        <w:t>, мануальной терапии, остеопатии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(семейная медицина)</w:t>
      </w:r>
      <w:r w:rsidR="007834F2">
        <w:t>, реабилитологи, мануальные терапевты</w:t>
      </w:r>
      <w:r w:rsidR="00D934D8">
        <w:t>, остеопаты.</w:t>
      </w:r>
    </w:p>
    <w:p w:rsidR="00BD0BD8" w:rsidRPr="00F371C3" w:rsidRDefault="00BD0BD8" w:rsidP="00BD0BD8">
      <w:r w:rsidRPr="00F371C3">
        <w:rPr>
          <w:b/>
        </w:rPr>
        <w:t>Трудоемкость обучения:</w:t>
      </w:r>
      <w:r w:rsidRPr="00F371C3">
        <w:t xml:space="preserve"> 36 академических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ФПСПбГМУ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4446"/>
        <w:gridCol w:w="538"/>
        <w:gridCol w:w="536"/>
        <w:gridCol w:w="538"/>
        <w:gridCol w:w="542"/>
        <w:gridCol w:w="538"/>
        <w:gridCol w:w="407"/>
        <w:gridCol w:w="1209"/>
      </w:tblGrid>
      <w:tr w:rsidR="00BD0BD8" w:rsidRPr="00BD0BD8" w:rsidTr="00E927E4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0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1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E927E4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Ит Ат</w:t>
            </w:r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BD0BD8" w:rsidRPr="00BD0BD8" w:rsidTr="00E927E4">
        <w:tc>
          <w:tcPr>
            <w:tcW w:w="314" w:type="pct"/>
          </w:tcPr>
          <w:p w:rsidR="00BD0BD8" w:rsidRPr="00415F71" w:rsidRDefault="00BD0BD8" w:rsidP="00BD0BD8">
            <w:r w:rsidRPr="00415F71">
              <w:t>1</w:t>
            </w:r>
          </w:p>
        </w:tc>
        <w:tc>
          <w:tcPr>
            <w:tcW w:w="2380" w:type="pct"/>
          </w:tcPr>
          <w:p w:rsidR="00BD0BD8" w:rsidRPr="00415F71" w:rsidRDefault="00D934D8" w:rsidP="00D934D8">
            <w:r>
              <w:t xml:space="preserve">Клинические проявления и патогенез </w:t>
            </w:r>
            <w:r w:rsidR="00902EF0">
              <w:t>острой и хронической бо</w:t>
            </w:r>
            <w:r w:rsidR="00D618FB">
              <w:t>л</w:t>
            </w:r>
            <w:bookmarkStart w:id="2" w:name="_GoBack"/>
            <w:bookmarkEnd w:id="2"/>
            <w:r w:rsidR="00902EF0">
              <w:t>и</w:t>
            </w:r>
            <w:r w:rsidR="00DD365B">
              <w:t>.</w:t>
            </w:r>
            <w:r>
              <w:t xml:space="preserve"> 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BD0BD8" w:rsidRPr="00415F71" w:rsidRDefault="00415F71" w:rsidP="00BD0BD8">
            <w:r w:rsidRPr="00415F71">
              <w:t>2</w:t>
            </w:r>
          </w:p>
        </w:tc>
        <w:tc>
          <w:tcPr>
            <w:tcW w:w="28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BD0BD8" w:rsidRPr="00E717A1" w:rsidRDefault="00BD0BD8" w:rsidP="00BD0BD8">
            <w:pPr>
              <w:rPr>
                <w:b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:rsidR="00BD0BD8" w:rsidRPr="00415F71" w:rsidRDefault="00BD0BD8" w:rsidP="00BD0BD8">
            <w:r w:rsidRPr="00415F71">
              <w:t>Текущий контроль</w:t>
            </w:r>
          </w:p>
          <w:p w:rsidR="00BD0BD8" w:rsidRPr="00E717A1" w:rsidRDefault="00BD0BD8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2</w:t>
            </w:r>
            <w:r w:rsidR="00BD0BD8" w:rsidRPr="00E717A1">
              <w:rPr>
                <w:bCs/>
              </w:rPr>
              <w:t xml:space="preserve"> </w:t>
            </w:r>
          </w:p>
        </w:tc>
        <w:tc>
          <w:tcPr>
            <w:tcW w:w="2380" w:type="pct"/>
          </w:tcPr>
          <w:p w:rsidR="00BD0BD8" w:rsidRPr="00415F71" w:rsidRDefault="00902EF0" w:rsidP="00BD0BD8">
            <w:r>
              <w:t>Современные теории и концепции ноцицепции и антиноцицепции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3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BD0BD8" w:rsidRDefault="00E717A1" w:rsidP="00BD0BD8">
            <w:pPr>
              <w:rPr>
                <w:bCs/>
                <w:highlight w:val="yellow"/>
              </w:rPr>
            </w:pPr>
            <w:r w:rsidRPr="00E717A1">
              <w:rPr>
                <w:bCs/>
              </w:rPr>
              <w:t>3</w:t>
            </w:r>
          </w:p>
        </w:tc>
        <w:tc>
          <w:tcPr>
            <w:tcW w:w="2380" w:type="pct"/>
          </w:tcPr>
          <w:p w:rsidR="00BD0BD8" w:rsidRPr="00BD0BD8" w:rsidRDefault="00F371C3" w:rsidP="00BD0BD8">
            <w:pPr>
              <w:rPr>
                <w:highlight w:val="yellow"/>
              </w:rPr>
            </w:pPr>
            <w:r w:rsidRPr="00F371C3">
              <w:t>Вводный контроль</w:t>
            </w:r>
            <w:r w:rsidR="00DD365B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7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BD0BD8" w:rsidP="00BD0BD8"/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pPr>
              <w:rPr>
                <w:bCs/>
              </w:rPr>
            </w:pPr>
            <w:r w:rsidRPr="00E717A1">
              <w:rPr>
                <w:bCs/>
              </w:rPr>
              <w:t>4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>Острая и хроническая боль как наиболее часто встречающаяся проблема в общемедицинской практике.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1.5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1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BD0BD8" w:rsidRPr="00BD0BD8" w:rsidTr="00E927E4">
        <w:tc>
          <w:tcPr>
            <w:tcW w:w="314" w:type="pct"/>
          </w:tcPr>
          <w:p w:rsidR="00BD0BD8" w:rsidRPr="00E717A1" w:rsidRDefault="00E717A1" w:rsidP="00BD0BD8">
            <w:r w:rsidRPr="00E717A1">
              <w:t>5</w:t>
            </w:r>
          </w:p>
        </w:tc>
        <w:tc>
          <w:tcPr>
            <w:tcW w:w="2380" w:type="pct"/>
          </w:tcPr>
          <w:p w:rsidR="00BD0BD8" w:rsidRPr="00E717A1" w:rsidRDefault="00902EF0" w:rsidP="00BD0BD8">
            <w:r>
              <w:t>Тесты и шкалы для оценки боли, невропатическая боль: критерии диагностики и их интерпретация</w:t>
            </w:r>
            <w:r w:rsidR="00D934D8">
              <w:t>.</w:t>
            </w:r>
          </w:p>
        </w:tc>
        <w:tc>
          <w:tcPr>
            <w:tcW w:w="288" w:type="pct"/>
          </w:tcPr>
          <w:p w:rsidR="00BD0BD8" w:rsidRPr="00E717A1" w:rsidRDefault="00415F71" w:rsidP="00BD0BD8">
            <w:r>
              <w:t>6.5</w:t>
            </w:r>
          </w:p>
        </w:tc>
        <w:tc>
          <w:tcPr>
            <w:tcW w:w="287" w:type="pct"/>
          </w:tcPr>
          <w:p w:rsidR="00BD0BD8" w:rsidRPr="00E717A1" w:rsidRDefault="00415F71" w:rsidP="00BD0BD8">
            <w:r>
              <w:t>2</w:t>
            </w:r>
          </w:p>
        </w:tc>
        <w:tc>
          <w:tcPr>
            <w:tcW w:w="288" w:type="pct"/>
          </w:tcPr>
          <w:p w:rsidR="00BD0BD8" w:rsidRPr="00E717A1" w:rsidRDefault="00BD0BD8" w:rsidP="00BD0BD8"/>
        </w:tc>
        <w:tc>
          <w:tcPr>
            <w:tcW w:w="290" w:type="pct"/>
          </w:tcPr>
          <w:p w:rsidR="00BD0BD8" w:rsidRPr="00E717A1" w:rsidRDefault="00BD0BD8" w:rsidP="00BD0BD8"/>
        </w:tc>
        <w:tc>
          <w:tcPr>
            <w:tcW w:w="288" w:type="pct"/>
          </w:tcPr>
          <w:p w:rsidR="00BD0BD8" w:rsidRPr="00E717A1" w:rsidRDefault="00415F71" w:rsidP="00BD0BD8">
            <w:r>
              <w:t>4</w:t>
            </w:r>
          </w:p>
        </w:tc>
        <w:tc>
          <w:tcPr>
            <w:tcW w:w="218" w:type="pct"/>
          </w:tcPr>
          <w:p w:rsidR="00BD0BD8" w:rsidRPr="00E717A1" w:rsidRDefault="00BD0BD8" w:rsidP="00BD0BD8"/>
        </w:tc>
        <w:tc>
          <w:tcPr>
            <w:tcW w:w="647" w:type="pct"/>
          </w:tcPr>
          <w:p w:rsidR="00BD0BD8" w:rsidRPr="00E717A1" w:rsidRDefault="00E717A1" w:rsidP="00BD0BD8">
            <w:r w:rsidRPr="00E717A1">
              <w:t>0.5</w:t>
            </w: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6</w:t>
            </w:r>
          </w:p>
        </w:tc>
        <w:tc>
          <w:tcPr>
            <w:tcW w:w="2380" w:type="pct"/>
          </w:tcPr>
          <w:p w:rsidR="00415F71" w:rsidRPr="00E717A1" w:rsidRDefault="00902EF0" w:rsidP="00415F71">
            <w:r>
              <w:t>Нозологичесике формы, при которых наблюдается хроническая боль: патология центральной</w:t>
            </w:r>
            <w:r w:rsidR="00B63CA2">
              <w:t xml:space="preserve"> </w:t>
            </w:r>
            <w:r>
              <w:t xml:space="preserve">нервной системы, </w:t>
            </w:r>
            <w:r w:rsidR="00B63CA2">
              <w:t>поражение периферических чувствительных волокон.</w:t>
            </w:r>
          </w:p>
        </w:tc>
        <w:tc>
          <w:tcPr>
            <w:tcW w:w="288" w:type="pct"/>
          </w:tcPr>
          <w:p w:rsidR="00415F71" w:rsidRPr="00E717A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>
            <w:r>
              <w:t>2</w:t>
            </w:r>
          </w:p>
        </w:tc>
        <w:tc>
          <w:tcPr>
            <w:tcW w:w="218" w:type="pct"/>
          </w:tcPr>
          <w:p w:rsidR="00415F71" w:rsidRPr="00E717A1" w:rsidRDefault="00415F71" w:rsidP="00415F71"/>
        </w:tc>
        <w:tc>
          <w:tcPr>
            <w:tcW w:w="647" w:type="pct"/>
          </w:tcPr>
          <w:p w:rsidR="00415F71" w:rsidRPr="00E717A1" w:rsidRDefault="00415F71" w:rsidP="00415F71"/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7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Медикаментозная терапия при хронической боли. Классы препаратов.</w:t>
            </w:r>
          </w:p>
        </w:tc>
        <w:tc>
          <w:tcPr>
            <w:tcW w:w="288" w:type="pct"/>
          </w:tcPr>
          <w:p w:rsidR="00415F71" w:rsidRPr="00415F71" w:rsidRDefault="00415F71" w:rsidP="00415F71">
            <w:r>
              <w:t>4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2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314" w:type="pct"/>
          </w:tcPr>
          <w:p w:rsidR="00415F71" w:rsidRPr="00E717A1" w:rsidRDefault="00415F71" w:rsidP="00415F71">
            <w:r w:rsidRPr="00E717A1">
              <w:t>8</w:t>
            </w:r>
          </w:p>
        </w:tc>
        <w:tc>
          <w:tcPr>
            <w:tcW w:w="2380" w:type="pct"/>
          </w:tcPr>
          <w:p w:rsidR="00415F71" w:rsidRPr="00E717A1" w:rsidRDefault="00B63CA2" w:rsidP="00415F71">
            <w:r>
              <w:t>Побочные эффекты и их устранение при медикаментозном лечении хронической боли.</w:t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5</w:t>
            </w:r>
          </w:p>
        </w:tc>
        <w:tc>
          <w:tcPr>
            <w:tcW w:w="287" w:type="pct"/>
          </w:tcPr>
          <w:p w:rsidR="00415F71" w:rsidRPr="00415F71" w:rsidRDefault="00415F71" w:rsidP="00415F71">
            <w:r w:rsidRPr="00415F71">
              <w:t>1</w:t>
            </w:r>
          </w:p>
        </w:tc>
        <w:tc>
          <w:tcPr>
            <w:tcW w:w="288" w:type="pct"/>
          </w:tcPr>
          <w:p w:rsidR="00415F71" w:rsidRPr="00415F71" w:rsidRDefault="00415F71" w:rsidP="00415F71"/>
        </w:tc>
        <w:tc>
          <w:tcPr>
            <w:tcW w:w="290" w:type="pct"/>
          </w:tcPr>
          <w:p w:rsidR="00415F71" w:rsidRPr="00415F71" w:rsidRDefault="00415F71" w:rsidP="00415F71"/>
        </w:tc>
        <w:tc>
          <w:tcPr>
            <w:tcW w:w="28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  <w:tc>
          <w:tcPr>
            <w:tcW w:w="647" w:type="pct"/>
          </w:tcPr>
          <w:p w:rsidR="00415F71" w:rsidRPr="00BD0BD8" w:rsidRDefault="00415F71" w:rsidP="00415F71">
            <w:pPr>
              <w:rPr>
                <w:highlight w:val="yellow"/>
              </w:rPr>
            </w:pP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415F71" w:rsidRPr="00415F71" w:rsidRDefault="00415F71" w:rsidP="00415F71">
            <w:r w:rsidRPr="00415F71">
              <w:t>4</w:t>
            </w:r>
          </w:p>
        </w:tc>
        <w:tc>
          <w:tcPr>
            <w:tcW w:w="287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90" w:type="pct"/>
          </w:tcPr>
          <w:p w:rsidR="00415F71" w:rsidRPr="00E717A1" w:rsidRDefault="00415F71" w:rsidP="00415F71"/>
        </w:tc>
        <w:tc>
          <w:tcPr>
            <w:tcW w:w="288" w:type="pct"/>
          </w:tcPr>
          <w:p w:rsidR="00415F71" w:rsidRPr="00E717A1" w:rsidRDefault="00415F71" w:rsidP="00415F71"/>
        </w:tc>
        <w:tc>
          <w:tcPr>
            <w:tcW w:w="218" w:type="pct"/>
          </w:tcPr>
          <w:p w:rsidR="00415F71" w:rsidRPr="00E717A1" w:rsidRDefault="00415F71" w:rsidP="00415F71">
            <w:r w:rsidRPr="00E717A1">
              <w:t>4</w:t>
            </w:r>
          </w:p>
        </w:tc>
        <w:tc>
          <w:tcPr>
            <w:tcW w:w="647" w:type="pct"/>
          </w:tcPr>
          <w:p w:rsidR="00415F71" w:rsidRPr="00E717A1" w:rsidRDefault="00415F71" w:rsidP="00415F71">
            <w:r w:rsidRPr="00E717A1">
              <w:t>зачет</w:t>
            </w:r>
          </w:p>
        </w:tc>
      </w:tr>
      <w:tr w:rsidR="00415F71" w:rsidRPr="00BD0BD8" w:rsidTr="00E927E4">
        <w:tc>
          <w:tcPr>
            <w:tcW w:w="2694" w:type="pct"/>
            <w:gridSpan w:val="2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7" w:type="pct"/>
          </w:tcPr>
          <w:p w:rsidR="00415F71" w:rsidRPr="00415F71" w:rsidRDefault="00415F71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933743" w:rsidRDefault="00BD0BD8" w:rsidP="00BD0BD8">
      <w:pPr>
        <w:rPr>
          <w:b/>
          <w:color w:val="000000" w:themeColor="text1"/>
        </w:rPr>
      </w:pPr>
      <w:r w:rsidRPr="00933743">
        <w:rPr>
          <w:b/>
          <w:color w:val="000000" w:themeColor="text1"/>
        </w:rPr>
        <w:t>Литература.</w:t>
      </w:r>
    </w:p>
    <w:p w:rsidR="008034E2" w:rsidRDefault="008034E2" w:rsidP="008034E2">
      <w:pPr>
        <w:rPr>
          <w:color w:val="000000" w:themeColor="text1"/>
        </w:rPr>
      </w:pPr>
      <w:r>
        <w:rPr>
          <w:bCs/>
          <w:color w:val="000000" w:themeColor="text1"/>
        </w:rPr>
        <w:t>1</w:t>
      </w:r>
      <w:r w:rsidRPr="00287B9E">
        <w:rPr>
          <w:bCs/>
          <w:color w:val="000000" w:themeColor="text1"/>
        </w:rPr>
        <w:t>. Возможности и перспективы</w:t>
      </w:r>
      <w:r w:rsidRPr="00287B9E">
        <w:rPr>
          <w:color w:val="000000" w:themeColor="text1"/>
        </w:rPr>
        <w:t xml:space="preserve"> развития современной неврологии: юбилейный сб. науч. трудов (к 10-летию каф. неврологии и мануал. медицины фак. последиплом. образования) </w:t>
      </w:r>
      <w:r w:rsidRPr="00287B9E">
        <w:rPr>
          <w:color w:val="000000" w:themeColor="text1"/>
        </w:rPr>
        <w:lastRenderedPageBreak/>
        <w:t>/ Первый Санкт-Петербург. гос. мед. ун-т им. акад. И. П. Павлова, каф. неврологии и мануал. медицины фак. последиплом. образования ; [под ред. Е. Р. Баранцевича, В. В.</w:t>
      </w:r>
      <w:r>
        <w:rPr>
          <w:color w:val="000000" w:themeColor="text1"/>
        </w:rPr>
        <w:t xml:space="preserve"> </w:t>
      </w:r>
      <w:r w:rsidRPr="00287B9E">
        <w:rPr>
          <w:bCs/>
          <w:color w:val="000000" w:themeColor="text1"/>
        </w:rPr>
        <w:t>Андреев</w:t>
      </w:r>
      <w:r w:rsidRPr="00287B9E">
        <w:rPr>
          <w:color w:val="000000" w:themeColor="text1"/>
        </w:rPr>
        <w:t>а]. - СПб. : РИЦ ПСПбГМУ, 2017. - 133 с.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810244">
        <w:rPr>
          <w:color w:val="000000" w:themeColor="text1"/>
        </w:rPr>
        <w:t>Основы неврологического обследования пациентов врачом общей практики</w:t>
      </w:r>
      <w:r>
        <w:rPr>
          <w:color w:val="000000" w:themeColor="text1"/>
        </w:rPr>
        <w:t xml:space="preserve"> </w:t>
      </w:r>
      <w:r w:rsidRPr="00810244">
        <w:rPr>
          <w:color w:val="000000" w:themeColor="text1"/>
        </w:rPr>
        <w:t>: метод. рек. для студентов 6 курса мед. вузов / В. В.</w:t>
      </w:r>
      <w:r>
        <w:rPr>
          <w:color w:val="000000" w:themeColor="text1"/>
        </w:rPr>
        <w:t xml:space="preserve"> </w:t>
      </w:r>
      <w:r w:rsidRPr="00810244">
        <w:rPr>
          <w:bCs/>
          <w:color w:val="000000" w:themeColor="text1"/>
        </w:rPr>
        <w:t>Андреев</w:t>
      </w:r>
      <w:r w:rsidRPr="00810244">
        <w:rPr>
          <w:color w:val="000000" w:themeColor="text1"/>
        </w:rPr>
        <w:t>, Е. Р. Баранцевич, Ю. К. Кодзаев ; Первый Санкт-Петербург. гос. мед. ун-т им. акад. И. П. Павлова, каф. неврологии и мануальной медицины фак. последиплом. образования. - СПб. : РИЦ ПСПбГМУ, 2016. - 40 с.</w:t>
      </w:r>
    </w:p>
    <w:p w:rsidR="00415F71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415F71" w:rsidRPr="00933743">
        <w:rPr>
          <w:bCs/>
          <w:color w:val="000000" w:themeColor="text1"/>
        </w:rPr>
        <w:t>. Скоромец А.А. Нервные болезни. А., 2ое изд. - «Медпресс-информ», Москва, - 2007. - 552с.</w:t>
      </w:r>
    </w:p>
    <w:p w:rsidR="008034E2" w:rsidRPr="008034E2" w:rsidRDefault="008034E2" w:rsidP="008034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8034E2">
        <w:rPr>
          <w:color w:val="000000" w:themeColor="text1"/>
        </w:rPr>
        <w:t>Миофасциальный синдром. Клинические проявления, патогенез, диагностика, лечение</w:t>
      </w:r>
      <w:r>
        <w:rPr>
          <w:color w:val="000000" w:themeColor="text1"/>
        </w:rPr>
        <w:t xml:space="preserve">. </w:t>
      </w:r>
      <w:r w:rsidRPr="008034E2">
        <w:rPr>
          <w:color w:val="000000" w:themeColor="text1"/>
        </w:rPr>
        <w:t>: учеб. пособие для врачей / Т. В. Лалаян, В. В. </w:t>
      </w:r>
      <w:r w:rsidRPr="008034E2">
        <w:rPr>
          <w:bCs/>
          <w:color w:val="000000" w:themeColor="text1"/>
        </w:rPr>
        <w:t>Андреев</w:t>
      </w:r>
      <w:r w:rsidRPr="008034E2">
        <w:rPr>
          <w:color w:val="000000" w:themeColor="text1"/>
        </w:rPr>
        <w:t>, Е. Р. Баранцевич ; Первый Санкт-Петербург. гос. мед. ун-т им. акад. И. П. Павлова, каф. неврологии и мануальной медицины фак. последиплом. образования. - СПб. : РИЦ ПСПбГМУ, 2016. - 59,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5</w:t>
      </w:r>
      <w:r w:rsidR="00415F71" w:rsidRPr="00933743">
        <w:rPr>
          <w:bCs/>
          <w:color w:val="000000" w:themeColor="text1"/>
        </w:rPr>
        <w:t>. Неврология и нейрохирургия: клинические рекомендации. 2007./Под ред. ГусеваЕИ -М.ГЭОТАР-Медиа-368с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415F71" w:rsidRPr="00933743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415F71" w:rsidRPr="00933743">
        <w:rPr>
          <w:bCs/>
          <w:color w:val="000000" w:themeColor="text1"/>
        </w:rPr>
        <w:t>. Терапия хронической боли. - М: ГЭОТАР – 2007.</w:t>
      </w:r>
    </w:p>
    <w:p w:rsidR="00415F71" w:rsidRPr="00933743" w:rsidRDefault="008034E2" w:rsidP="00415F71">
      <w:pPr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415F71" w:rsidRPr="00933743">
        <w:rPr>
          <w:bCs/>
          <w:color w:val="000000" w:themeColor="text1"/>
        </w:rPr>
        <w:t>. Болезни нервной системы. В 2-х томах. - М: ГЭОТАР – 2007.</w:t>
      </w:r>
    </w:p>
    <w:p w:rsidR="00BD0BD8" w:rsidRPr="00933743" w:rsidRDefault="008034E2" w:rsidP="00415F71">
      <w:pPr>
        <w:rPr>
          <w:color w:val="000000" w:themeColor="text1"/>
        </w:rPr>
      </w:pPr>
      <w:r>
        <w:rPr>
          <w:bCs/>
          <w:color w:val="000000" w:themeColor="text1"/>
        </w:rPr>
        <w:t>9</w:t>
      </w:r>
      <w:r w:rsidR="00415F71" w:rsidRPr="00933743">
        <w:rPr>
          <w:bCs/>
          <w:color w:val="000000" w:themeColor="text1"/>
        </w:rPr>
        <w:t>. Боли в шейном отделе позвоночника. - М: ГЭОТАР – 2007.</w:t>
      </w:r>
      <w:r w:rsidR="00933743" w:rsidRPr="00933743">
        <w:rPr>
          <w:color w:val="000000" w:themeColor="text1"/>
        </w:rPr>
        <w:t xml:space="preserve">2. </w:t>
      </w:r>
      <w:r w:rsidR="00BD0BD8" w:rsidRPr="00933743">
        <w:rPr>
          <w:color w:val="000000" w:themeColor="text1"/>
        </w:rPr>
        <w:t xml:space="preserve">Внутренние болезни : в 2 т. Учебник + </w:t>
      </w:r>
      <w:r w:rsidR="00BD0BD8" w:rsidRPr="00933743">
        <w:rPr>
          <w:color w:val="000000" w:themeColor="text1"/>
          <w:lang w:val="en-US"/>
        </w:rPr>
        <w:t>CD</w:t>
      </w:r>
      <w:r w:rsidR="00BD0BD8" w:rsidRPr="00933743">
        <w:rPr>
          <w:color w:val="000000" w:themeColor="text1"/>
        </w:rPr>
        <w:t xml:space="preserve"> /Под ред. Н.А.Мухиной и др.: - М</w:t>
      </w:r>
      <w:r w:rsidR="00933743" w:rsidRPr="00933743">
        <w:rPr>
          <w:color w:val="000000" w:themeColor="text1"/>
        </w:rPr>
        <w:t xml:space="preserve">.: ГЭОТАР –Медиа,2006. – Т.1.- </w:t>
      </w:r>
      <w:r w:rsidR="00BD0BD8" w:rsidRPr="00933743">
        <w:rPr>
          <w:color w:val="000000" w:themeColor="text1"/>
        </w:rPr>
        <w:t>64</w:t>
      </w:r>
      <w:r w:rsidR="00933743" w:rsidRPr="00933743">
        <w:rPr>
          <w:color w:val="000000" w:themeColor="text1"/>
        </w:rPr>
        <w:t xml:space="preserve">9с.; 35 экз., Т.2. – 581с. 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415F71" w:rsidRPr="00933743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933743" w:rsidRDefault="008034E2" w:rsidP="00415F71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415F71" w:rsidRPr="00933743">
        <w:rPr>
          <w:color w:val="000000" w:themeColor="text1"/>
        </w:rPr>
        <w:t>. Сосудистые заболевания головного мозга. - М: ГЭОТАР – 2007.</w:t>
      </w:r>
    </w:p>
    <w:p w:rsidR="00BD0BD8" w:rsidRPr="00933743" w:rsidRDefault="008034E2" w:rsidP="00BD0BD8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415F71" w:rsidRPr="00933743">
        <w:rPr>
          <w:color w:val="000000" w:themeColor="text1"/>
        </w:rPr>
        <w:t>. Кранио-вертебральная патология. - М: ГЭОТАР – 2008.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3</w:t>
      </w:r>
      <w:r w:rsidRPr="00933743">
        <w:rPr>
          <w:color w:val="000000" w:themeColor="text1"/>
        </w:rPr>
        <w:t>. Хатькова С.Е., Конева Е.С., Сидякина И.В. Компплексная реабилитация больных с постинсультной спастичностью  руки. Практическое руководство для врачей. Москва: ФГБУ «Лечебно-реабилитационный центр» Минздравсоцразвития России; 2011.</w:t>
      </w:r>
    </w:p>
    <w:p w:rsidR="00BD0BD8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4</w:t>
      </w:r>
      <w:r w:rsidRPr="00933743">
        <w:rPr>
          <w:color w:val="000000" w:themeColor="text1"/>
        </w:rPr>
        <w:t>. Орлова О.Р., Тимербаева С.Л., Хатькова С.Е. и др. Ботулинотерапия в клинической практике. В кн.: Голубев В.Л. редактор. Избранные лекции по неврологии. Том 2. Москва: Медпресс-информ; 2012. С7 81-103.</w:t>
      </w:r>
    </w:p>
    <w:p w:rsidR="006A0FDF" w:rsidRPr="00933743" w:rsidRDefault="006A0FDF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5</w:t>
      </w:r>
      <w:r w:rsidRPr="00933743">
        <w:rPr>
          <w:color w:val="000000" w:themeColor="text1"/>
        </w:rPr>
        <w:t xml:space="preserve">. </w:t>
      </w:r>
      <w:r w:rsidR="00933743" w:rsidRPr="00933743">
        <w:rPr>
          <w:color w:val="000000" w:themeColor="text1"/>
        </w:rPr>
        <w:t>Кадыкова А.С., Черникова Л.А., Шахпаронова Н.В. Реабилитация неврологических больных. – М: Медпресс-информ, 2008. – С.564.</w:t>
      </w:r>
    </w:p>
    <w:p w:rsidR="00933743" w:rsidRPr="00933743" w:rsidRDefault="00933743" w:rsidP="00BD0BD8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6</w:t>
      </w:r>
      <w:r w:rsidRPr="00933743">
        <w:rPr>
          <w:color w:val="000000" w:themeColor="text1"/>
        </w:rPr>
        <w:t>. Черникова Л.А. Инновационные технологии в нейрореабилитации.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933743">
        <w:rPr>
          <w:color w:val="000000" w:themeColor="text1"/>
        </w:rPr>
        <w:t>1</w:t>
      </w:r>
      <w:r w:rsidR="008034E2">
        <w:rPr>
          <w:color w:val="000000" w:themeColor="text1"/>
        </w:rPr>
        <w:t>7</w:t>
      </w:r>
      <w:r w:rsidRPr="00933743">
        <w:rPr>
          <w:color w:val="000000" w:themeColor="text1"/>
        </w:rPr>
        <w:t>. Кадыков А.С., Манвелова Л.С. Тесты и шкалы в неврологии: руководство для врачей. – М.: МЕДпресс-информ, 2015. – 224 с.</w:t>
      </w:r>
    </w:p>
    <w:sectPr w:rsidR="00BD0BD8" w:rsidRPr="0093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 w15:restartNumberingAfterBreak="0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F7"/>
    <w:rsid w:val="000078FD"/>
    <w:rsid w:val="000376DC"/>
    <w:rsid w:val="000554F7"/>
    <w:rsid w:val="002A0D55"/>
    <w:rsid w:val="0031283D"/>
    <w:rsid w:val="003C00C3"/>
    <w:rsid w:val="003C3DCD"/>
    <w:rsid w:val="003C66F0"/>
    <w:rsid w:val="003D3455"/>
    <w:rsid w:val="00415F71"/>
    <w:rsid w:val="0048176F"/>
    <w:rsid w:val="004E65D5"/>
    <w:rsid w:val="005E3509"/>
    <w:rsid w:val="00655B82"/>
    <w:rsid w:val="00672BD6"/>
    <w:rsid w:val="006A0FDF"/>
    <w:rsid w:val="006A3BDB"/>
    <w:rsid w:val="006E14E6"/>
    <w:rsid w:val="006F4E5F"/>
    <w:rsid w:val="007526DF"/>
    <w:rsid w:val="007834F2"/>
    <w:rsid w:val="007934E3"/>
    <w:rsid w:val="00793C4D"/>
    <w:rsid w:val="008034E2"/>
    <w:rsid w:val="00854F60"/>
    <w:rsid w:val="00902EF0"/>
    <w:rsid w:val="00930CB0"/>
    <w:rsid w:val="00933743"/>
    <w:rsid w:val="00961075"/>
    <w:rsid w:val="009E57BF"/>
    <w:rsid w:val="00A601F4"/>
    <w:rsid w:val="00AC1DE8"/>
    <w:rsid w:val="00AD0EB7"/>
    <w:rsid w:val="00B039E9"/>
    <w:rsid w:val="00B5547E"/>
    <w:rsid w:val="00B63CA2"/>
    <w:rsid w:val="00B70005"/>
    <w:rsid w:val="00B81F72"/>
    <w:rsid w:val="00BD0BD8"/>
    <w:rsid w:val="00C31535"/>
    <w:rsid w:val="00C66214"/>
    <w:rsid w:val="00C805DB"/>
    <w:rsid w:val="00D618FB"/>
    <w:rsid w:val="00D934D8"/>
    <w:rsid w:val="00DC32CE"/>
    <w:rsid w:val="00DD365B"/>
    <w:rsid w:val="00DE4FE1"/>
    <w:rsid w:val="00DE641D"/>
    <w:rsid w:val="00DF0A9C"/>
    <w:rsid w:val="00E4344A"/>
    <w:rsid w:val="00E717A1"/>
    <w:rsid w:val="00EC5E78"/>
    <w:rsid w:val="00F371C3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8E95"/>
  <w15:chartTrackingRefBased/>
  <w15:docId w15:val="{599875AE-0BFC-4F98-B268-3298104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character" w:styleId="a4">
    <w:name w:val="Strong"/>
    <w:basedOn w:val="a0"/>
    <w:uiPriority w:val="22"/>
    <w:qFormat/>
    <w:rsid w:val="0080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825B-5D4A-D749-9226-CBF5C895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Vladislav Andreev</cp:lastModifiedBy>
  <cp:revision>17</cp:revision>
  <dcterms:created xsi:type="dcterms:W3CDTF">2018-05-07T11:54:00Z</dcterms:created>
  <dcterms:modified xsi:type="dcterms:W3CDTF">2019-02-09T14:48:00Z</dcterms:modified>
</cp:coreProperties>
</file>